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440" w:line="300" w:lineRule="auto"/>
        <w:jc w:val="center"/>
      </w:pPr>
      <w:r>
        <w:rPr>
          <w:rFonts w:ascii="Calibri" w:hAnsi="Calibri" w:eastAsia="Leelawadee UI" w:cs="Leelawadee UI"/>
          <w:b/>
          <w:i w:val="0"/>
          <w:color w:val="2E74B5"/>
          <w:sz w:val="20"/>
        </w:rPr>
        <w:t>GOVERNED MODEL REFERENCE</w:t>
      </w:r>
    </w:p>
    <w:p>
      <w:pPr>
        <w:pStyle w:val="Title"/>
        <w:widowControl/>
        <w:spacing w:before="0" w:after="160"/>
        <w:jc w:val="center"/>
      </w:pPr>
      <w:r>
        <w:rPr>
          <w:rFonts w:ascii="Calibri" w:hAnsi="Calibri" w:eastAsia="Leelawadee UI" w:cs="Leelawadee UI"/>
          <w:b/>
          <w:color w:val="163A5F"/>
          <w:sz w:val="56"/>
        </w:rPr>
        <w:t>AppSheet Data Model Reference</w:t>
      </w:r>
    </w:p>
    <w:p>
      <w:pPr>
        <w:pStyle w:val="Subtitle"/>
        <w:widowControl/>
        <w:jc w:val="center"/>
      </w:pPr>
      <w:r>
        <w:rPr>
          <w:rFonts w:ascii="Calibri" w:hAnsi="Calibri" w:eastAsia="Leelawadee UI" w:cs="Leelawadee UI"/>
          <w:color w:val="5E6B75"/>
          <w:sz w:val="26"/>
        </w:rPr>
        <w:t>Money database  |  Loan Manager ผู้จัดการสินเชื่อ  |  Loan Business Insights</w:t>
      </w:r>
    </w:p>
    <w:p>
      <w:pPr>
        <w:keepNext w:val="0"/>
        <w:widowControl/>
        <w:spacing w:before="0" w:after="480" w:line="300" w:lineRule="auto"/>
        <w:jc w:val="center"/>
      </w:pPr>
      <w:r>
        <w:rPr>
          <w:rFonts w:ascii="Calibri" w:hAnsi="Calibri" w:eastAsia="Leelawadee UI" w:cs="Leelawadee UI"/>
          <w:b w:val="0"/>
          <w:i/>
          <w:color w:val="5E6B75"/>
          <w:sz w:val="22"/>
        </w:rPr>
        <w:t>Foundation reference for future development, impact analysis, and governed reporting</w:t>
      </w:r>
    </w:p>
    <w:tbl>
      <w:tblPr>
        <w:tblStyle w:val="TableGrid"/>
        <w:tblW w:type="dxa" w:w="14256"/>
        <w:jc w:val="left"/>
        <w:tblLayout w:type="fixed"/>
        <w:tblLook w:firstColumn="1" w:firstRow="1" w:lastColumn="0" w:lastRow="0" w:noHBand="0" w:noVBand="1" w:val="04A0"/>
        <w:tblInd w:w="120" w:type="dxa"/>
      </w:tblPr>
      <w:tblGrid>
        <w:gridCol w:w="2700"/>
        <w:gridCol w:w="11556"/>
      </w:tblGrid>
      <w:tr>
        <w:trPr>
          <w:tblHeader w:val="true"/>
        </w:trPr>
        <w:tc>
          <w:tcPr>
            <w:tcW w:type="dxa" w:w="27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Control</w:t>
            </w:r>
          </w:p>
        </w:tc>
        <w:tc>
          <w:tcPr>
            <w:tcW w:type="dxa" w:w="115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Value</w:t>
            </w:r>
          </w:p>
        </w:tc>
      </w:tr>
      <w:tr>
        <w:trPr>
          <w:trHeight w:hRule="auto"/>
        </w:trPr>
        <w:tc>
          <w:tcPr>
            <w:tcW w:type="dxa" w:w="27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Document status</w:t>
            </w:r>
          </w:p>
        </w:tc>
        <w:tc>
          <w:tcPr>
            <w:tcW w:type="dxa" w:w="115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Baseline - live configuration inventory</w:t>
            </w:r>
          </w:p>
        </w:tc>
      </w:tr>
      <w:tr>
        <w:trPr>
          <w:trHeight w:hRule="auto"/>
        </w:trPr>
        <w:tc>
          <w:tcPr>
            <w:tcW w:type="dxa" w:w="27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Configuration inspected</w:t>
            </w:r>
          </w:p>
        </w:tc>
        <w:tc>
          <w:tcPr>
            <w:tcW w:type="dxa" w:w="115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29 August 2026 (Asia/Singapore)</w:t>
            </w:r>
          </w:p>
        </w:tc>
      </w:tr>
      <w:tr>
        <w:trPr>
          <w:trHeight w:hRule="auto"/>
        </w:trPr>
        <w:tc>
          <w:tcPr>
            <w:tcW w:type="dxa" w:w="27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Database</w:t>
            </w:r>
          </w:p>
        </w:tc>
        <w:tc>
          <w:tcPr>
            <w:tcW w:type="dxa" w:w="115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Money database - 10 tables</w:t>
            </w:r>
          </w:p>
        </w:tc>
      </w:tr>
      <w:tr>
        <w:trPr>
          <w:trHeight w:hRule="auto"/>
        </w:trPr>
        <w:tc>
          <w:tcPr>
            <w:tcW w:type="dxa" w:w="27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OLTP app</w:t>
            </w:r>
          </w:p>
        </w:tc>
        <w:tc>
          <w:tcPr>
            <w:tcW w:type="dxa" w:w="115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Loan Manager ผู้จัดการสินเชื่อ - 6 loaded tables, 2 slices</w:t>
            </w:r>
          </w:p>
        </w:tc>
      </w:tr>
      <w:tr>
        <w:trPr>
          <w:trHeight w:hRule="auto"/>
        </w:trPr>
        <w:tc>
          <w:tcPr>
            <w:tcW w:type="dxa" w:w="27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OLAP app</w:t>
            </w:r>
          </w:p>
        </w:tc>
        <w:tc>
          <w:tcPr>
            <w:tcW w:type="dxa" w:w="115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Loan Business Insights - 11 loaded tables, 11 slices</w:t>
            </w:r>
          </w:p>
        </w:tc>
      </w:tr>
      <w:tr>
        <w:trPr>
          <w:trHeight w:hRule="auto"/>
        </w:trPr>
        <w:tc>
          <w:tcPr>
            <w:tcW w:type="dxa" w:w="27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External helper</w:t>
            </w:r>
          </w:p>
        </w:tc>
        <w:tc>
          <w:tcPr>
            <w:tcW w:type="dxa" w:w="115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Calendar Help Table / Sheet1 - loaded only in OLAP</w:t>
            </w:r>
          </w:p>
        </w:tc>
      </w:tr>
    </w:tbl>
    <w:p>
      <w:pPr>
        <w:keepNext w:val="0"/>
        <w:widowControl/>
        <w:spacing w:before="0" w:after="160" w:line="300" w:lineRule="auto"/>
      </w:pPr>
      <w:r>
        <w:rPr>
          <w:rFonts w:ascii="Calibri" w:hAnsi="Calibri" w:eastAsia="Leelawadee UI" w:cs="Leelawadee UI"/>
          <w:b w:val="0"/>
          <w:i w:val="0"/>
          <w:color w:val="172B3A"/>
          <w:sz w:val="21"/>
        </w:rPr>
      </w:r>
    </w:p>
    <w:tbl>
      <w:tblPr>
        <w:tblW w:type="dxa" w:w="14256"/>
        <w:jc w:val="left"/>
        <w:tblLayout w:type="fixed"/>
        <w:tblLook w:firstColumn="1" w:firstRow="1" w:lastColumn="0" w:lastRow="0" w:noHBand="0" w:noVBand="1" w:val="04A0"/>
        <w:tblInd w:w="120" w:type="dxa"/>
      </w:tblPr>
      <w:tblGrid>
        <w:gridCol w:w="14256"/>
      </w:tblGrid>
      <w:tr>
        <w:tc>
          <w:tcPr>
            <w:tcW w:type="dxa" w:w="14256"/>
            <w:tcMar>
              <w:top w:w="80" w:type="dxa"/>
              <w:start w:w="120" w:type="dxa"/>
              <w:bottom w:w="80" w:type="dxa"/>
              <w:end w:w="120" w:type="dxa"/>
            </w:tcMar>
            <w:shd w:fill="F4F6F9"/>
            <w:tblHeader/>
          </w:tcPr>
          <w:p>
            <w:pPr>
              <w:spacing w:before="40" w:after="40" w:line="276" w:lineRule="auto"/>
            </w:pPr>
            <w:r>
              <w:rPr>
                <w:rFonts w:ascii="Calibri" w:hAnsi="Calibri" w:eastAsia="Leelawadee UI" w:cs="Leelawadee UI"/>
                <w:b/>
                <w:color w:val="163A5F"/>
                <w:sz w:val="19"/>
              </w:rPr>
              <w:t xml:space="preserve">Authority  </w:t>
            </w:r>
            <w:r>
              <w:rPr>
                <w:rFonts w:ascii="Calibri" w:hAnsi="Calibri" w:eastAsia="Leelawadee UI" w:cs="Leelawadee UI"/>
                <w:color w:val="172B3A"/>
                <w:sz w:val="19"/>
              </w:rPr>
              <w:t>The AppSheet Database and live app editors remain authoritative. Update this document in the same change set whenever a table, Ref, physical column, virtual column, formula, or slice changes.</w:t>
            </w:r>
          </w:p>
        </w:tc>
        <w:trPr>
          <w:tblHeader/>
        </w:trPr>
      </w:tr>
    </w:tbl>
    <w:p>
      <w:pPr>
        <w:widowControl/>
      </w:pPr>
      <w:r>
        <w:br w:type="page"/>
      </w:r>
    </w:p>
    <w:p>
      <w:pPr>
        <w:pStyle w:val="Heading1"/>
        <w:widowControl/>
      </w:pPr>
      <w:r>
        <w:t>1. Scope and maintenance contract</w:t>
      </w:r>
    </w:p>
    <w:p>
      <w:pPr>
        <w:keepNext w:val="0"/>
        <w:widowControl/>
        <w:spacing w:before="0" w:after="120" w:line="300" w:lineRule="auto"/>
      </w:pPr>
      <w:r>
        <w:rPr>
          <w:rFonts w:ascii="Calibri" w:hAnsi="Calibri" w:eastAsia="Leelawadee UI" w:cs="Leelawadee UI"/>
          <w:b w:val="0"/>
          <w:i w:val="0"/>
          <w:color w:val="172B3A"/>
          <w:sz w:val="21"/>
        </w:rPr>
        <w:t>This document records the current structure of the shared operational database, the OLTP Operations app, and the OLAP Reporting app. It is a model inventory and dependency reference; it does not expose production records, borrower documents, bank details, or credentials.</w:t>
      </w:r>
    </w:p>
    <w:p>
      <w:pPr>
        <w:pStyle w:val="Heading2"/>
        <w:widowControl/>
      </w:pPr>
      <w:r>
        <w:t>1.1 Source and confidence</w:t>
      </w:r>
    </w:p>
    <w:p>
      <w:pPr>
        <w:widowControl/>
        <w:spacing w:before="0" w:after="60" w:line="276" w:lineRule="auto"/>
      </w:pPr>
      <w:r>
        <w:rPr>
          <w:rFonts w:ascii="Calibri" w:hAnsi="Calibri" w:eastAsia="Leelawadee UI" w:cs="Leelawadee UI"/>
          <w:b/>
          <w:color w:val="163A5F"/>
          <w:sz w:val="19"/>
        </w:rPr>
        <w:t xml:space="preserve">Live sources inspected: </w:t>
      </w:r>
      <w:r>
        <w:rPr>
          <w:rFonts w:ascii="Calibri" w:hAnsi="Calibri" w:eastAsia="Leelawadee UI" w:cs="Leelawadee UI"/>
          <w:color w:val="172B3A"/>
          <w:sz w:val="19"/>
        </w:rPr>
        <w:t>AppSheet My Apps, Money database, OLTP Data &gt; Columns/Slices, and OLAP Data &gt; Columns/Slices</w:t>
      </w:r>
    </w:p>
    <w:p>
      <w:pPr>
        <w:widowControl/>
        <w:spacing w:before="0" w:after="60" w:line="276" w:lineRule="auto"/>
      </w:pPr>
      <w:r>
        <w:rPr>
          <w:rFonts w:ascii="Calibri" w:hAnsi="Calibri" w:eastAsia="Leelawadee UI" w:cs="Leelawadee UI"/>
          <w:b/>
          <w:color w:val="163A5F"/>
          <w:sz w:val="19"/>
        </w:rPr>
        <w:t xml:space="preserve">Evidence basis: </w:t>
      </w:r>
      <w:r>
        <w:rPr>
          <w:rFonts w:ascii="Calibri" w:hAnsi="Calibri" w:eastAsia="Leelawadee UI" w:cs="Leelawadee UI"/>
          <w:color w:val="172B3A"/>
          <w:sz w:val="19"/>
        </w:rPr>
        <w:t>Editor-reported table sources, column types and formulas, slice definitions, Ref targets, and Is a part of? settings</w:t>
      </w:r>
    </w:p>
    <w:p>
      <w:pPr>
        <w:widowControl/>
        <w:spacing w:before="0" w:after="60" w:line="276" w:lineRule="auto"/>
      </w:pPr>
      <w:r>
        <w:rPr>
          <w:rFonts w:ascii="Calibri" w:hAnsi="Calibri" w:eastAsia="Leelawadee UI" w:cs="Leelawadee UI"/>
          <w:b/>
          <w:color w:val="163A5F"/>
          <w:sz w:val="19"/>
        </w:rPr>
        <w:t xml:space="preserve">Testing claim: </w:t>
      </w:r>
      <w:r>
        <w:rPr>
          <w:rFonts w:ascii="Calibri" w:hAnsi="Calibri" w:eastAsia="Leelawadee UI" w:cs="Leelawadee UI"/>
          <w:color w:val="172B3A"/>
          <w:sz w:val="19"/>
        </w:rPr>
        <w:t>No live workflow or production-data test was performed; this was a read-only configuration review</w:t>
      </w:r>
    </w:p>
    <w:p>
      <w:pPr>
        <w:widowControl/>
        <w:spacing w:before="0" w:after="60" w:line="276" w:lineRule="auto"/>
      </w:pPr>
      <w:r>
        <w:rPr>
          <w:rFonts w:ascii="Calibri" w:hAnsi="Calibri" w:eastAsia="Leelawadee UI" w:cs="Leelawadee UI"/>
          <w:b/>
          <w:color w:val="163A5F"/>
          <w:sz w:val="19"/>
        </w:rPr>
        <w:t xml:space="preserve">Backup status: </w:t>
      </w:r>
      <w:r>
        <w:rPr>
          <w:rFonts w:ascii="Calibri" w:hAnsi="Calibri" w:eastAsia="Leelawadee UI" w:cs="Leelawadee UI"/>
          <w:color w:val="172B3A"/>
          <w:sz w:val="19"/>
        </w:rPr>
        <w:t>Not applicable - no AppSheet or dashboard configuration was changed</w:t>
      </w:r>
    </w:p>
    <w:p>
      <w:pPr>
        <w:pStyle w:val="Heading2"/>
        <w:widowControl/>
      </w:pPr>
      <w:r>
        <w:t>1.2 Required update procedure</w:t>
      </w:r>
    </w:p>
    <w:p>
      <w:pPr>
        <w:widowControl/>
        <w:spacing w:before="0" w:after="80" w:line="276" w:lineRule="auto"/>
      </w:pPr>
      <w:r>
        <w:rPr>
          <w:rFonts w:ascii="Calibri" w:hAnsi="Calibri" w:eastAsia="Leelawadee UI" w:cs="Leelawadee UI"/>
          <w:b/>
          <w:color w:val="163A5F"/>
          <w:sz w:val="19"/>
        </w:rPr>
        <w:t xml:space="preserve">Step 1 - Inspect: </w:t>
      </w:r>
      <w:r>
        <w:rPr>
          <w:rFonts w:ascii="Calibri" w:hAnsi="Calibri" w:eastAsia="Leelawadee UI" w:cs="Leelawadee UI"/>
          <w:color w:val="172B3A"/>
          <w:sz w:val="19"/>
        </w:rPr>
        <w:t>Read the affected database table and both app column/slice definitions before editing this file.</w:t>
      </w:r>
    </w:p>
    <w:p>
      <w:pPr>
        <w:widowControl/>
        <w:spacing w:before="0" w:after="80" w:line="276" w:lineRule="auto"/>
      </w:pPr>
      <w:r>
        <w:rPr>
          <w:rFonts w:ascii="Calibri" w:hAnsi="Calibri" w:eastAsia="Leelawadee UI" w:cs="Leelawadee UI"/>
          <w:b/>
          <w:color w:val="163A5F"/>
          <w:sz w:val="19"/>
        </w:rPr>
        <w:t xml:space="preserve">Step 2 - Back up: </w:t>
      </w:r>
      <w:r>
        <w:rPr>
          <w:rFonts w:ascii="Calibri" w:hAnsi="Calibri" w:eastAsia="Leelawadee UI" w:cs="Leelawadee UI"/>
          <w:color w:val="172B3A"/>
          <w:sz w:val="19"/>
        </w:rPr>
        <w:t>For an implementation change, record affected AppSheet version numbers before development, as required by AGENTS.md.</w:t>
      </w:r>
    </w:p>
    <w:p>
      <w:pPr>
        <w:widowControl/>
        <w:spacing w:before="0" w:after="80" w:line="276" w:lineRule="auto"/>
      </w:pPr>
      <w:r>
        <w:rPr>
          <w:rFonts w:ascii="Calibri" w:hAnsi="Calibri" w:eastAsia="Leelawadee UI" w:cs="Leelawadee UI"/>
          <w:b/>
          <w:color w:val="163A5F"/>
          <w:sz w:val="19"/>
        </w:rPr>
        <w:t xml:space="preserve">Step 3 - Update: </w:t>
      </w:r>
      <w:r>
        <w:rPr>
          <w:rFonts w:ascii="Calibri" w:hAnsi="Calibri" w:eastAsia="Leelawadee UI" w:cs="Leelawadee UI"/>
          <w:color w:val="172B3A"/>
          <w:sz w:val="19"/>
        </w:rPr>
        <w:t>Change the component catalog, relationship table, slice catalog, and affected table dictionary in one document revision.</w:t>
      </w:r>
    </w:p>
    <w:p>
      <w:pPr>
        <w:widowControl/>
        <w:spacing w:before="0" w:after="80" w:line="276" w:lineRule="auto"/>
      </w:pPr>
      <w:r>
        <w:rPr>
          <w:rFonts w:ascii="Calibri" w:hAnsi="Calibri" w:eastAsia="Leelawadee UI" w:cs="Leelawadee UI"/>
          <w:b/>
          <w:color w:val="163A5F"/>
          <w:sz w:val="19"/>
        </w:rPr>
        <w:t xml:space="preserve">Step 4 - Verify: </w:t>
      </w:r>
      <w:r>
        <w:rPr>
          <w:rFonts w:ascii="Calibri" w:hAnsi="Calibri" w:eastAsia="Leelawadee UI" w:cs="Leelawadee UI"/>
          <w:color w:val="172B3A"/>
          <w:sz w:val="19"/>
        </w:rPr>
        <w:t>Reconcile physical columns to the source schema, Ref targets to the Type Details panel, and VC formulas to each app.</w:t>
      </w:r>
    </w:p>
    <w:p>
      <w:pPr>
        <w:widowControl/>
        <w:spacing w:before="0" w:after="80" w:line="276" w:lineRule="auto"/>
      </w:pPr>
      <w:r>
        <w:rPr>
          <w:rFonts w:ascii="Calibri" w:hAnsi="Calibri" w:eastAsia="Leelawadee UI" w:cs="Leelawadee UI"/>
          <w:b/>
          <w:color w:val="163A5F"/>
          <w:sz w:val="19"/>
        </w:rPr>
        <w:t xml:space="preserve">Step 5 - Record: </w:t>
      </w:r>
      <w:r>
        <w:rPr>
          <w:rFonts w:ascii="Calibri" w:hAnsi="Calibri" w:eastAsia="Leelawadee UI" w:cs="Leelawadee UI"/>
          <w:color w:val="172B3A"/>
          <w:sz w:val="19"/>
        </w:rPr>
        <w:t>Set the baseline date/status and summarize changed dependencies in the change notes.</w:t>
      </w:r>
    </w:p>
    <w:tbl>
      <w:tblPr>
        <w:tblW w:type="dxa" w:w="14256"/>
        <w:jc w:val="left"/>
        <w:tblLayout w:type="fixed"/>
        <w:tblLook w:firstColumn="1" w:firstRow="1" w:lastColumn="0" w:lastRow="0" w:noHBand="0" w:noVBand="1" w:val="04A0"/>
        <w:tblInd w:w="120" w:type="dxa"/>
      </w:tblPr>
      <w:tblGrid>
        <w:gridCol w:w="14256"/>
      </w:tblGrid>
      <w:tr>
        <w:tc>
          <w:tcPr>
            <w:tcW w:type="dxa" w:w="14256"/>
            <w:tcMar>
              <w:top w:w="80" w:type="dxa"/>
              <w:start w:w="120" w:type="dxa"/>
              <w:bottom w:w="80" w:type="dxa"/>
              <w:end w:w="120" w:type="dxa"/>
            </w:tcMar>
            <w:shd w:fill="FFF8E8"/>
            <w:tblHeader/>
          </w:tcPr>
          <w:p>
            <w:pPr>
              <w:spacing w:before="40" w:after="40" w:line="276" w:lineRule="auto"/>
            </w:pPr>
            <w:r>
              <w:rPr>
                <w:rFonts w:ascii="Calibri" w:hAnsi="Calibri" w:eastAsia="Leelawadee UI" w:cs="Leelawadee UI"/>
                <w:b/>
                <w:color w:val="7A5A00"/>
                <w:sz w:val="19"/>
              </w:rPr>
              <w:t xml:space="preserve">Change discipline  </w:t>
            </w:r>
            <w:r>
              <w:rPr>
                <w:rFonts w:ascii="Calibri" w:hAnsi="Calibri" w:eastAsia="Leelawadee UI" w:cs="Leelawadee UI"/>
                <w:color w:val="172B3A"/>
                <w:sz w:val="19"/>
              </w:rPr>
              <w:t>Do not infer payment, delinquency, settlement, or default state from row existence. Preserve auditable posted amounts, reversals/adjustments, due dates, grace rules, and an explicit as-of date.</w:t>
            </w:r>
          </w:p>
        </w:tc>
        <w:trPr>
          <w:tblHeader/>
        </w:trPr>
      </w:tr>
    </w:tbl>
    <w:p>
      <w:pPr>
        <w:pStyle w:val="Heading1"/>
        <w:widowControl/>
      </w:pPr>
      <w:r>
        <w:t>2. Architecture overview</w:t>
      </w:r>
    </w:p>
    <w:tbl>
      <w:tblPr>
        <w:tblStyle w:val="TableGrid"/>
        <w:tblW w:type="dxa" w:w="14256"/>
        <w:jc w:val="left"/>
        <w:tblLayout w:type="fixed"/>
        <w:tblLook w:firstColumn="1" w:firstRow="1" w:lastColumn="0" w:lastRow="0" w:noHBand="0" w:noVBand="1" w:val="04A0"/>
        <w:tblInd w:w="120" w:type="dxa"/>
      </w:tblPr>
      <w:tblGrid>
        <w:gridCol w:w="2100"/>
        <w:gridCol w:w="3450"/>
        <w:gridCol w:w="2350"/>
        <w:gridCol w:w="6356"/>
      </w:tblGrid>
      <w:tr>
        <w:trPr>
          <w:tblHeader w:val="true"/>
        </w:trPr>
        <w:tc>
          <w:tcPr>
            <w:tcW w:type="dxa" w:w="21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Component</w:t>
            </w:r>
          </w:p>
        </w:tc>
        <w:tc>
          <w:tcPr>
            <w:tcW w:type="dxa" w:w="34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Named asset</w:t>
            </w:r>
          </w:p>
        </w:tc>
        <w:tc>
          <w:tcPr>
            <w:tcW w:type="dxa" w:w="23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Current scope</w:t>
            </w:r>
          </w:p>
        </w:tc>
        <w:tc>
          <w:tcPr>
            <w:tcW w:type="dxa" w:w="63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Ownership / purpose</w:t>
            </w:r>
          </w:p>
        </w:tc>
      </w:tr>
      <w:tr>
        <w:trPr>
          <w:trHeight w:hRule="auto"/>
        </w:trPr>
        <w:tc>
          <w:tcPr>
            <w:tcW w:type="dxa" w:w="21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Money database</w:t>
            </w:r>
          </w:p>
        </w:tc>
        <w:tc>
          <w:tcPr>
            <w:tcW w:type="dxa" w:w="3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Operational system of record</w:t>
            </w:r>
          </w:p>
        </w:tc>
        <w:tc>
          <w:tcPr>
            <w:tcW w:type="dxa" w:w="23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10 AppSheet Database tables</w:t>
            </w:r>
          </w:p>
        </w:tc>
        <w:tc>
          <w:tcPr>
            <w:tcW w:type="dxa" w:w="63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Physical keys, stored fields, and referential integrity</w:t>
            </w:r>
          </w:p>
        </w:tc>
      </w:tr>
      <w:tr>
        <w:trPr>
          <w:trHeight w:hRule="auto"/>
        </w:trPr>
        <w:tc>
          <w:tcPr>
            <w:tcW w:type="dxa" w:w="21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OLTP Operations</w:t>
            </w:r>
          </w:p>
        </w:tc>
        <w:tc>
          <w:tcPr>
            <w:tcW w:type="dxa" w:w="3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Loan Manager ผู้จัดการสินเชื่อ</w:t>
            </w:r>
          </w:p>
        </w:tc>
        <w:tc>
          <w:tcPr>
            <w:tcW w:type="dxa" w:w="23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6 loaded tables; 2 slices</w:t>
            </w:r>
          </w:p>
        </w:tc>
        <w:tc>
          <w:tcPr>
            <w:tcW w:type="dxa" w:w="63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Data entry, validation, collection workflow, and lightweight operational indicators</w:t>
            </w:r>
          </w:p>
        </w:tc>
      </w:tr>
      <w:tr>
        <w:trPr>
          <w:trHeight w:hRule="auto"/>
        </w:trPr>
        <w:tc>
          <w:tcPr>
            <w:tcW w:type="dxa" w:w="21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OLAP Reporting</w:t>
            </w:r>
          </w:p>
        </w:tc>
        <w:tc>
          <w:tcPr>
            <w:tcW w:type="dxa" w:w="3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Loan Business Insights</w:t>
            </w:r>
          </w:p>
        </w:tc>
        <w:tc>
          <w:tcPr>
            <w:tcW w:type="dxa" w:w="23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11 loaded tables; 11 slices</w:t>
            </w:r>
          </w:p>
        </w:tc>
        <w:tc>
          <w:tcPr>
            <w:tcW w:type="dxa" w:w="63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Historical analytics, partner analysis, loan assessment, and curated reporting feeds</w:t>
            </w:r>
          </w:p>
        </w:tc>
      </w:tr>
      <w:tr>
        <w:trPr>
          <w:trHeight w:hRule="auto"/>
        </w:trPr>
        <w:tc>
          <w:tcPr>
            <w:tcW w:type="dxa" w:w="21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External helper</w:t>
            </w:r>
          </w:p>
        </w:tc>
        <w:tc>
          <w:tcPr>
            <w:tcW w:type="dxa" w:w="3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Calendar Help Table / Sheet1</w:t>
            </w:r>
          </w:p>
        </w:tc>
        <w:tc>
          <w:tcPr>
            <w:tcW w:type="dxa" w:w="23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1 Google Sheets table</w:t>
            </w:r>
          </w:p>
        </w:tc>
        <w:tc>
          <w:tcPr>
            <w:tcW w:type="dxa" w:w="63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Date-spine calculations for the OLAP loan-assessment model</w:t>
            </w:r>
          </w:p>
        </w:tc>
      </w:tr>
    </w:tbl>
    <w:p>
      <w:pPr>
        <w:keepNext w:val="0"/>
        <w:widowControl/>
        <w:spacing w:before="0" w:after="160" w:line="300" w:lineRule="auto"/>
      </w:pPr>
      <w:r>
        <w:rPr>
          <w:rFonts w:ascii="Calibri" w:hAnsi="Calibri" w:eastAsia="Leelawadee UI" w:cs="Leelawadee UI"/>
          <w:b w:val="0"/>
          <w:i w:val="0"/>
          <w:color w:val="172B3A"/>
          <w:sz w:val="21"/>
        </w:rPr>
        <w:t>The OLTP and OLAP apps share the same Money database. Application-specific variance is primarily expressed through which tables are loaded, which VCs exist, and which slices expose curated row/column populations.</w:t>
      </w:r>
    </w:p>
    <w:p>
      <w:pPr>
        <w:pStyle w:val="Heading1"/>
        <w:widowControl/>
      </w:pPr>
      <w:r>
        <w:t>3. Table catalog</w:t>
      </w:r>
    </w:p>
    <w:tbl>
      <w:tblPr>
        <w:tblStyle w:val="TableGrid"/>
        <w:tblW w:type="dxa" w:w="14256"/>
        <w:jc w:val="left"/>
        <w:tblLayout w:type="fixed"/>
        <w:tblLook w:firstColumn="1" w:firstRow="1" w:lastColumn="0" w:lastRow="0" w:noHBand="0" w:noVBand="1" w:val="04A0"/>
        <w:tblInd w:w="120" w:type="dxa"/>
      </w:tblPr>
      <w:tblGrid>
        <w:gridCol w:w="1900"/>
        <w:gridCol w:w="2050"/>
        <w:gridCol w:w="1450"/>
        <w:gridCol w:w="900"/>
        <w:gridCol w:w="900"/>
        <w:gridCol w:w="900"/>
        <w:gridCol w:w="6156"/>
      </w:tblGrid>
      <w:tr>
        <w:trPr>
          <w:tblHeader w:val="true"/>
        </w:trPr>
        <w:tc>
          <w:tcPr>
            <w:tcW w:type="dxa" w:w="19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Table</w:t>
            </w:r>
          </w:p>
        </w:tc>
        <w:tc>
          <w:tcPr>
            <w:tcW w:type="dxa" w:w="20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Source</w:t>
            </w:r>
          </w:p>
        </w:tc>
        <w:tc>
          <w:tcPr>
            <w:tcW w:type="dxa" w:w="14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Loaded in</w:t>
            </w:r>
          </w:p>
        </w:tc>
        <w:tc>
          <w:tcPr>
            <w:tcW w:type="dxa" w:w="9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Physical</w:t>
            </w:r>
          </w:p>
        </w:tc>
        <w:tc>
          <w:tcPr>
            <w:tcW w:type="dxa" w:w="9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OLTP VCs</w:t>
            </w:r>
          </w:p>
        </w:tc>
        <w:tc>
          <w:tcPr>
            <w:tcW w:type="dxa" w:w="9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OLAP VCs</w:t>
            </w:r>
          </w:p>
        </w:tc>
        <w:tc>
          <w:tcPr>
            <w:tcW w:type="dxa" w:w="61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Purpose</w:t>
            </w:r>
          </w:p>
        </w:tc>
      </w:tr>
      <w:tr>
        <w:trPr>
          <w:trHeight w:hRule="auto"/>
        </w:trPr>
        <w:tc>
          <w:tcPr>
            <w:tcW w:type="dxa" w:w="1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Borrowers</w:t>
            </w:r>
          </w:p>
        </w:tc>
        <w:tc>
          <w:tcPr>
            <w:tcW w:type="dxa" w:w="20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Money database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OLTP + OLAP</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6</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24</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50</w:t>
            </w:r>
          </w:p>
        </w:tc>
        <w:tc>
          <w:tcPr>
            <w:tcW w:type="dxa" w:w="61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Borrower master records and borrower-level operational or portfolio indicators.</w:t>
            </w:r>
          </w:p>
        </w:tc>
      </w:tr>
      <w:tr>
        <w:trPr>
          <w:trHeight w:hRule="auto"/>
        </w:trPr>
        <w:tc>
          <w:tcPr>
            <w:tcW w:type="dxa" w:w="1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Calendar</w:t>
            </w:r>
          </w:p>
        </w:tc>
        <w:tc>
          <w:tcPr>
            <w:tcW w:type="dxa" w:w="20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Calendar Help Table / Sheet1</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OLAP only</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2</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0</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22</w:t>
            </w:r>
          </w:p>
        </w:tc>
        <w:tc>
          <w:tcPr>
            <w:tcW w:type="dxa" w:w="61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Google Sheets-backed date spine used by OLAP loan-assessment projections; not part of Money database.</w:t>
            </w:r>
          </w:p>
        </w:tc>
      </w:tr>
      <w:tr>
        <w:trPr>
          <w:trHeight w:hRule="auto"/>
        </w:trPr>
        <w:tc>
          <w:tcPr>
            <w:tcW w:type="dxa" w:w="1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Cash Pool Contributions</w:t>
            </w:r>
          </w:p>
        </w:tc>
        <w:tc>
          <w:tcPr>
            <w:tcW w:type="dxa" w:w="20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Money database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OLAP only</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7</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0</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2</w:t>
            </w:r>
          </w:p>
        </w:tc>
        <w:tc>
          <w:tcPr>
            <w:tcW w:type="dxa" w:w="61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Partner capital-contribution movements that build the lendable cash pool.</w:t>
            </w:r>
          </w:p>
        </w:tc>
      </w:tr>
      <w:tr>
        <w:trPr>
          <w:trHeight w:hRule="auto"/>
        </w:trPr>
        <w:tc>
          <w:tcPr>
            <w:tcW w:type="dxa" w:w="1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Charges</w:t>
            </w:r>
          </w:p>
        </w:tc>
        <w:tc>
          <w:tcPr>
            <w:tcW w:type="dxa" w:w="20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Money database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OLTP + OLAP</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7</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15</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18</w:t>
            </w:r>
          </w:p>
        </w:tc>
        <w:tc>
          <w:tcPr>
            <w:tcW w:type="dxa" w:w="61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Scheduled amounts due and collection state at charge level, including principal and interest allocation.</w:t>
            </w:r>
          </w:p>
        </w:tc>
      </w:tr>
      <w:tr>
        <w:trPr>
          <w:trHeight w:hRule="auto"/>
        </w:trPr>
        <w:tc>
          <w:tcPr>
            <w:tcW w:type="dxa" w:w="1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Daily Analytics</w:t>
            </w:r>
          </w:p>
        </w:tc>
        <w:tc>
          <w:tcPr>
            <w:tcW w:type="dxa" w:w="20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Money database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OLAP only</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17</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0</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6</w:t>
            </w:r>
          </w:p>
        </w:tc>
        <w:tc>
          <w:tcPr>
            <w:tcW w:type="dxa" w:w="61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Persisted daily portfolio snapshot fact table for historical reporting and governed feeds.</w:t>
            </w:r>
          </w:p>
        </w:tc>
      </w:tr>
      <w:tr>
        <w:trPr>
          <w:trHeight w:hRule="auto"/>
        </w:trPr>
        <w:tc>
          <w:tcPr>
            <w:tcW w:type="dxa" w:w="1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Loan Assessment</w:t>
            </w:r>
          </w:p>
        </w:tc>
        <w:tc>
          <w:tcPr>
            <w:tcW w:type="dxa" w:w="20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Money database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OLAP only</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6</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0</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16</w:t>
            </w:r>
          </w:p>
        </w:tc>
        <w:tc>
          <w:tcPr>
            <w:tcW w:type="dxa" w:w="61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Input/control record for evaluating a proposed loan against projected coverage and return.</w:t>
            </w:r>
          </w:p>
        </w:tc>
      </w:tr>
      <w:tr>
        <w:trPr>
          <w:trHeight w:hRule="auto"/>
        </w:trPr>
        <w:tc>
          <w:tcPr>
            <w:tcW w:type="dxa" w:w="1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Loans</w:t>
            </w:r>
          </w:p>
        </w:tc>
        <w:tc>
          <w:tcPr>
            <w:tcW w:type="dxa" w:w="20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Money database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OLTP + OLAP</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19</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19</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25</w:t>
            </w:r>
          </w:p>
        </w:tc>
        <w:tc>
          <w:tcPr>
            <w:tcW w:type="dxa" w:w="61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Loan contracts, commercial terms, lifecycle state, balances, and loan-level risk metrics.</w:t>
            </w:r>
          </w:p>
        </w:tc>
      </w:tr>
      <w:tr>
        <w:trPr>
          <w:trHeight w:hRule="auto"/>
        </w:trPr>
        <w:tc>
          <w:tcPr>
            <w:tcW w:type="dxa" w:w="1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Partners</w:t>
            </w:r>
          </w:p>
        </w:tc>
        <w:tc>
          <w:tcPr>
            <w:tcW w:type="dxa" w:w="20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Money database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OLTP + OLAP</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5</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0</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12</w:t>
            </w:r>
          </w:p>
        </w:tc>
        <w:tc>
          <w:tcPr>
            <w:tcW w:type="dxa" w:w="61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Partner master records used for capital participation and settlement reporting.</w:t>
            </w:r>
          </w:p>
        </w:tc>
      </w:tr>
      <w:tr>
        <w:trPr>
          <w:trHeight w:hRule="auto"/>
        </w:trPr>
        <w:tc>
          <w:tcPr>
            <w:tcW w:type="dxa" w:w="1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Repayments</w:t>
            </w:r>
          </w:p>
        </w:tc>
        <w:tc>
          <w:tcPr>
            <w:tcW w:type="dxa" w:w="20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Money database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OLTP + OLAP</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9</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4</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13</w:t>
            </w:r>
          </w:p>
        </w:tc>
        <w:tc>
          <w:tcPr>
            <w:tcW w:type="dxa" w:w="61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Posted payment transactions and their allocation to loans and charges.</w:t>
            </w:r>
          </w:p>
        </w:tc>
      </w:tr>
      <w:tr>
        <w:trPr>
          <w:trHeight w:hRule="auto"/>
        </w:trPr>
        <w:tc>
          <w:tcPr>
            <w:tcW w:type="dxa" w:w="1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Settlements</w:t>
            </w:r>
          </w:p>
        </w:tc>
        <w:tc>
          <w:tcPr>
            <w:tcW w:type="dxa" w:w="20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Money database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OLAP only</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8</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0</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0</w:t>
            </w:r>
          </w:p>
        </w:tc>
        <w:tc>
          <w:tcPr>
            <w:tcW w:type="dxa" w:w="61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Auditable partner settlement records and settlement status.</w:t>
            </w:r>
          </w:p>
        </w:tc>
      </w:tr>
      <w:tr>
        <w:trPr>
          <w:trHeight w:hRule="auto"/>
        </w:trPr>
        <w:tc>
          <w:tcPr>
            <w:tcW w:type="dxa" w:w="1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Statistics</w:t>
            </w:r>
          </w:p>
        </w:tc>
        <w:tc>
          <w:tcPr>
            <w:tcW w:type="dxa" w:w="20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Money database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OLTP + OLAP</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3</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23</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36</w:t>
            </w:r>
          </w:p>
        </w:tc>
        <w:tc>
          <w:tcPr>
            <w:tcW w:type="dxa" w:w="61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Small KPI/control table used to expose app-level operational and reporting aggregates.</w:t>
            </w:r>
          </w:p>
        </w:tc>
      </w:tr>
    </w:tbl>
    <w:p>
      <w:pPr>
        <w:keepNext w:val="0"/>
        <w:widowControl/>
        <w:spacing w:before="0" w:after="160" w:line="300" w:lineRule="auto"/>
      </w:pPr>
      <w:r>
        <w:rPr>
          <w:rFonts w:ascii="Calibri" w:hAnsi="Calibri" w:eastAsia="Leelawadee UI" w:cs="Leelawadee UI"/>
          <w:b w:val="0"/>
          <w:i/>
          <w:color w:val="5E6B75"/>
          <w:sz w:val="17"/>
        </w:rPr>
        <w:t>Physical count includes the AppSheet/Sheets row ordinal where exposed. Row ID is the stable key for AppSheet Database tables; Calendar uses Date as its key.</w:t>
      </w:r>
    </w:p>
    <w:p>
      <w:pPr>
        <w:pStyle w:val="Heading1"/>
        <w:widowControl/>
      </w:pPr>
      <w:r>
        <w:t>4. Relationship model</w:t>
      </w:r>
    </w:p>
    <w:tbl>
      <w:tblPr>
        <w:tblStyle w:val="TableGrid"/>
        <w:tblW w:type="dxa" w:w="14256"/>
        <w:jc w:val="left"/>
        <w:tblLayout w:type="fixed"/>
        <w:tblLook w:firstColumn="1" w:firstRow="1" w:lastColumn="0" w:lastRow="0" w:noHBand="0" w:noVBand="1" w:val="04A0"/>
        <w:tblInd w:w="120" w:type="dxa"/>
      </w:tblPr>
      <w:tblGrid>
        <w:gridCol w:w="2400"/>
        <w:gridCol w:w="2300"/>
        <w:gridCol w:w="2200"/>
        <w:gridCol w:w="3600"/>
        <w:gridCol w:w="3756"/>
      </w:tblGrid>
      <w:tr>
        <w:trPr>
          <w:tblHeader w:val="true"/>
        </w:trPr>
        <w:tc>
          <w:tcPr>
            <w:tcW w:type="dxa" w:w="24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Child table</w:t>
            </w:r>
          </w:p>
        </w:tc>
        <w:tc>
          <w:tcPr>
            <w:tcW w:type="dxa" w:w="23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Ref column</w:t>
            </w:r>
          </w:p>
        </w:tc>
        <w:tc>
          <w:tcPr>
            <w:tcW w:type="dxa" w:w="22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Parent table</w:t>
            </w:r>
          </w:p>
        </w:tc>
        <w:tc>
          <w:tcPr>
            <w:tcW w:type="dxa" w:w="36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Cardinality</w:t>
            </w:r>
          </w:p>
        </w:tc>
        <w:tc>
          <w:tcPr>
            <w:tcW w:type="dxa" w:w="37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Is a part of?</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Calendar</w:t>
            </w:r>
          </w:p>
        </w:tc>
        <w:tc>
          <w:tcPr>
            <w:tcW w:type="dxa" w:w="23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Assessment Borrower</w:t>
            </w:r>
          </w:p>
        </w:tc>
        <w:tc>
          <w:tcPr>
            <w:tcW w:type="dxa" w:w="22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Borrowers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Borrowers 1 -&gt; many Calendar</w:t>
            </w:r>
          </w:p>
        </w:tc>
        <w:tc>
          <w:tcPr>
            <w:tcW w:type="dxa" w:w="37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Independent child lifecycle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Cash Pool Contributions</w:t>
            </w:r>
          </w:p>
        </w:tc>
        <w:tc>
          <w:tcPr>
            <w:tcW w:type="dxa" w:w="23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Ref Partner</w:t>
            </w:r>
          </w:p>
        </w:tc>
        <w:tc>
          <w:tcPr>
            <w:tcW w:type="dxa" w:w="22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Partners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Partners 1 -&gt; many Cash Pool Contributions</w:t>
            </w:r>
          </w:p>
        </w:tc>
        <w:tc>
          <w:tcPr>
            <w:tcW w:type="dxa" w:w="37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Independent child lifecycle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Charges</w:t>
            </w:r>
          </w:p>
        </w:tc>
        <w:tc>
          <w:tcPr>
            <w:tcW w:type="dxa" w:w="23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Ref Loans</w:t>
            </w:r>
          </w:p>
        </w:tc>
        <w:tc>
          <w:tcPr>
            <w:tcW w:type="dxa" w:w="22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Loans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Loans 1 -&gt; many Charges</w:t>
            </w:r>
          </w:p>
        </w:tc>
        <w:tc>
          <w:tcPr>
            <w:tcW w:type="dxa" w:w="37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Child rows are marked part-of parent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Loan Assessment</w:t>
            </w:r>
          </w:p>
        </w:tc>
        <w:tc>
          <w:tcPr>
            <w:tcW w:type="dxa" w:w="23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Ref Borrower</w:t>
            </w:r>
          </w:p>
        </w:tc>
        <w:tc>
          <w:tcPr>
            <w:tcW w:type="dxa" w:w="22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Borrowers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Borrowers 1 -&gt; many Loan Assessment</w:t>
            </w:r>
          </w:p>
        </w:tc>
        <w:tc>
          <w:tcPr>
            <w:tcW w:type="dxa" w:w="37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Independent child lifecycle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Loans</w:t>
            </w:r>
          </w:p>
        </w:tc>
        <w:tc>
          <w:tcPr>
            <w:tcW w:type="dxa" w:w="23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Ref Borrowers</w:t>
            </w:r>
          </w:p>
        </w:tc>
        <w:tc>
          <w:tcPr>
            <w:tcW w:type="dxa" w:w="22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Borrowers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Borrowers 1 -&gt; many Loans</w:t>
            </w:r>
          </w:p>
        </w:tc>
        <w:tc>
          <w:tcPr>
            <w:tcW w:type="dxa" w:w="37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Child rows are marked part-of parent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Repayments</w:t>
            </w:r>
          </w:p>
        </w:tc>
        <w:tc>
          <w:tcPr>
            <w:tcW w:type="dxa" w:w="23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Ref Loans</w:t>
            </w:r>
          </w:p>
        </w:tc>
        <w:tc>
          <w:tcPr>
            <w:tcW w:type="dxa" w:w="22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Loans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Loans 1 -&gt; many Repayments</w:t>
            </w:r>
          </w:p>
        </w:tc>
        <w:tc>
          <w:tcPr>
            <w:tcW w:type="dxa" w:w="37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Independent child lifecycle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Repayments</w:t>
            </w:r>
          </w:p>
        </w:tc>
        <w:tc>
          <w:tcPr>
            <w:tcW w:type="dxa" w:w="23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Ref Charges</w:t>
            </w:r>
          </w:p>
        </w:tc>
        <w:tc>
          <w:tcPr>
            <w:tcW w:type="dxa" w:w="22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Charges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Charges 1 -&gt; many Repayments</w:t>
            </w:r>
          </w:p>
        </w:tc>
        <w:tc>
          <w:tcPr>
            <w:tcW w:type="dxa" w:w="37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Child rows are marked part-of parent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Settlements</w:t>
            </w:r>
          </w:p>
        </w:tc>
        <w:tc>
          <w:tcPr>
            <w:tcW w:type="dxa" w:w="23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Ref Partner</w:t>
            </w:r>
          </w:p>
        </w:tc>
        <w:tc>
          <w:tcPr>
            <w:tcW w:type="dxa" w:w="22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Partners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Partners 1 -&gt; many Settlements</w:t>
            </w:r>
          </w:p>
        </w:tc>
        <w:tc>
          <w:tcPr>
            <w:tcW w:type="dxa" w:w="37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Independent child lifecycle</w:t>
            </w:r>
          </w:p>
        </w:tc>
      </w:tr>
    </w:tbl>
    <w:tbl>
      <w:tblPr>
        <w:tblW w:type="dxa" w:w="14256"/>
        <w:jc w:val="left"/>
        <w:tblLayout w:type="fixed"/>
        <w:tblLook w:firstColumn="1" w:firstRow="1" w:lastColumn="0" w:lastRow="0" w:noHBand="0" w:noVBand="1" w:val="04A0"/>
        <w:tblInd w:w="120" w:type="dxa"/>
      </w:tblPr>
      <w:tblGrid>
        <w:gridCol w:w="14256"/>
      </w:tblGrid>
      <w:tr>
        <w:tc>
          <w:tcPr>
            <w:tcW w:type="dxa" w:w="14256"/>
            <w:tcMar>
              <w:top w:w="80" w:type="dxa"/>
              <w:start w:w="120" w:type="dxa"/>
              <w:bottom w:w="80" w:type="dxa"/>
              <w:end w:w="120" w:type="dxa"/>
            </w:tcMar>
            <w:shd w:fill="FFF1F0"/>
            <w:tblHeader/>
          </w:tcPr>
          <w:p>
            <w:pPr>
              <w:spacing w:before="40" w:after="40" w:line="276" w:lineRule="auto"/>
            </w:pPr>
            <w:r>
              <w:rPr>
                <w:rFonts w:ascii="Calibri" w:hAnsi="Calibri" w:eastAsia="Leelawadee UI" w:cs="Leelawadee UI"/>
                <w:b/>
                <w:color w:val="9B1C1C"/>
                <w:sz w:val="19"/>
              </w:rPr>
              <w:t xml:space="preserve">Cascade caution  </w:t>
            </w:r>
            <w:r>
              <w:rPr>
                <w:rFonts w:ascii="Calibri" w:hAnsi="Calibri" w:eastAsia="Leelawadee UI" w:cs="Leelawadee UI"/>
                <w:color w:val="172B3A"/>
                <w:sz w:val="19"/>
              </w:rPr>
              <w:t>Is a part of? is enabled for Loans.Ref Borrowers, Charges.Ref Loans, and Repayments.Ref Charges. AppSheet describes these rows as line items and may delete them with the referenced parent; financially material corrections should still use an auditable void, reversal, or adjustment process.</w:t>
            </w:r>
          </w:p>
        </w:tc>
        <w:trPr>
          <w:tblHeader/>
        </w:trPr>
      </w:tr>
    </w:tbl>
    <w:p>
      <w:pPr>
        <w:keepNext w:val="0"/>
        <w:widowControl/>
        <w:spacing w:before="0" w:after="160" w:line="300" w:lineRule="auto"/>
      </w:pPr>
      <w:r>
        <w:rPr>
          <w:rFonts w:ascii="Calibri" w:hAnsi="Calibri" w:eastAsia="Leelawadee UI" w:cs="Leelawadee UI"/>
          <w:b w:val="0"/>
          <w:i w:val="0"/>
          <w:color w:val="172B3A"/>
          <w:sz w:val="21"/>
        </w:rPr>
        <w:t>Reverse relationships such as Related Loans, Related Repayments, Related Cash Pool Contributions, and Related Settlements are VCs generated or configured from these direct Ref links. Their exact formulas appear in the table dictionaries.</w:t>
      </w:r>
    </w:p>
    <w:p>
      <w:pPr>
        <w:pStyle w:val="Heading1"/>
        <w:widowControl/>
      </w:pPr>
      <w:r>
        <w:t>5. Slice catalog</w:t>
      </w:r>
    </w:p>
    <w:tbl>
      <w:tblPr>
        <w:tblStyle w:val="TableGrid"/>
        <w:tblW w:type="dxa" w:w="14256"/>
        <w:jc w:val="left"/>
        <w:tblLayout w:type="fixed"/>
        <w:tblLook w:firstColumn="1" w:firstRow="1" w:lastColumn="0" w:lastRow="0" w:noHBand="0" w:noVBand="1" w:val="04A0"/>
        <w:tblInd w:w="120" w:type="dxa"/>
      </w:tblPr>
      <w:tblGrid>
        <w:gridCol w:w="850"/>
        <w:gridCol w:w="2450"/>
        <w:gridCol w:w="1650"/>
        <w:gridCol w:w="3600"/>
        <w:gridCol w:w="1250"/>
        <w:gridCol w:w="650"/>
        <w:gridCol w:w="3806"/>
      </w:tblGrid>
      <w:tr>
        <w:trPr>
          <w:tblHeader w:val="true"/>
        </w:trPr>
        <w:tc>
          <w:tcPr>
            <w:tcW w:type="dxa" w:w="8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App</w:t>
            </w:r>
          </w:p>
        </w:tc>
        <w:tc>
          <w:tcPr>
            <w:tcW w:type="dxa" w:w="24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Slice</w:t>
            </w:r>
          </w:p>
        </w:tc>
        <w:tc>
          <w:tcPr>
            <w:tcW w:type="dxa" w:w="16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Source</w:t>
            </w:r>
          </w:p>
        </w:tc>
        <w:tc>
          <w:tcPr>
            <w:tcW w:type="dxa" w:w="36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Row filter</w:t>
            </w:r>
          </w:p>
        </w:tc>
        <w:tc>
          <w:tcPr>
            <w:tcW w:type="dxa" w:w="12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Mode</w:t>
            </w:r>
          </w:p>
        </w:tc>
        <w:tc>
          <w:tcPr>
            <w:tcW w:type="dxa" w:w="6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Cols</w:t>
            </w:r>
          </w:p>
        </w:tc>
        <w:tc>
          <w:tcPr>
            <w:tcW w:type="dxa" w:w="380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Purpose</w:t>
            </w:r>
          </w:p>
        </w:tc>
      </w:tr>
      <w:tr>
        <w:trPr>
          <w:trHeight w:hRule="auto"/>
        </w:trPr>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OLTP</w:t>
            </w:r>
          </w:p>
        </w:tc>
        <w:tc>
          <w:tcPr>
            <w:tcW w:type="dxa" w:w="2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Todays Collection Board</w:t>
            </w:r>
          </w:p>
        </w:tc>
        <w:tc>
          <w:tcPr>
            <w:tcW w:type="dxa" w:w="1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Borrowers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ISNOTBLANK([Daily Collection Status])</w:t>
            </w:r>
          </w:p>
        </w:tc>
        <w:tc>
          <w:tcPr>
            <w:tcW w:type="dxa" w:w="12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Read-only</w:t>
            </w:r>
          </w:p>
        </w:tc>
        <w:tc>
          <w:tcPr>
            <w:tcW w:type="dxa" w:w="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10</w:t>
            </w:r>
          </w:p>
        </w:tc>
        <w:tc>
          <w:tcPr>
            <w:tcW w:type="dxa" w:w="380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Read-only borrower workboard restricted to borrowers with a current collection status.</w:t>
            </w:r>
          </w:p>
        </w:tc>
      </w:tr>
      <w:tr>
        <w:trPr>
          <w:trHeight w:hRule="auto"/>
        </w:trPr>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OLTP</w:t>
            </w:r>
          </w:p>
        </w:tc>
        <w:tc>
          <w:tcPr>
            <w:tcW w:type="dxa" w:w="2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Payment Collection</w:t>
            </w:r>
          </w:p>
        </w:tc>
        <w:tc>
          <w:tcPr>
            <w:tcW w:type="dxa" w:w="1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Charges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OR(  [Payment Status] = "รอชำระ",  [Payment Status] = "ชำระบางส่วน",  AND(    [Payment Status] = "ชำระแล้ว",    [Payment Date] = TODAY()  ))</w:t>
            </w:r>
          </w:p>
        </w:tc>
        <w:tc>
          <w:tcPr>
            <w:tcW w:type="dxa" w:w="12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Updates, Adds, Deletes</w:t>
            </w:r>
          </w:p>
        </w:tc>
        <w:tc>
          <w:tcPr>
            <w:tcW w:type="dxa" w:w="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22</w:t>
            </w:r>
          </w:p>
        </w:tc>
        <w:tc>
          <w:tcPr>
            <w:tcW w:type="dxa" w:w="380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Operational charge queue containing pending or partially paid items plus items completed today.</w:t>
            </w:r>
          </w:p>
        </w:tc>
      </w:tr>
      <w:tr>
        <w:trPr>
          <w:trHeight w:hRule="auto"/>
        </w:trPr>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OLAP</w:t>
            </w:r>
          </w:p>
        </w:tc>
        <w:tc>
          <w:tcPr>
            <w:tcW w:type="dxa" w:w="2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Borrowers with Outstanding Loans</w:t>
            </w:r>
          </w:p>
        </w:tc>
        <w:tc>
          <w:tcPr>
            <w:tcW w:type="dxa" w:w="1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Borrowers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[Total Outstanding Principal] &gt; 0</w:t>
            </w:r>
          </w:p>
        </w:tc>
        <w:tc>
          <w:tcPr>
            <w:tcW w:type="dxa" w:w="12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Read-only</w:t>
            </w:r>
          </w:p>
        </w:tc>
        <w:tc>
          <w:tcPr>
            <w:tcW w:type="dxa" w:w="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56</w:t>
            </w:r>
          </w:p>
        </w:tc>
        <w:tc>
          <w:tcPr>
            <w:tcW w:type="dxa" w:w="380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Read-only OLAP subset of borrowers whose outstanding principal is greater than zero.</w:t>
            </w:r>
          </w:p>
        </w:tc>
      </w:tr>
      <w:tr>
        <w:trPr>
          <w:trHeight w:hRule="auto"/>
        </w:trPr>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OLAP</w:t>
            </w:r>
          </w:p>
        </w:tc>
        <w:tc>
          <w:tcPr>
            <w:tcW w:type="dxa" w:w="2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Profit Contribution 30D</w:t>
            </w:r>
          </w:p>
        </w:tc>
        <w:tc>
          <w:tcPr>
            <w:tcW w:type="dxa" w:w="1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Borrowers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[Profit Last 30 Days] &gt; 0</w:t>
            </w:r>
          </w:p>
        </w:tc>
        <w:tc>
          <w:tcPr>
            <w:tcW w:type="dxa" w:w="12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Read-only</w:t>
            </w:r>
          </w:p>
        </w:tc>
        <w:tc>
          <w:tcPr>
            <w:tcW w:type="dxa" w:w="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56</w:t>
            </w:r>
          </w:p>
        </w:tc>
        <w:tc>
          <w:tcPr>
            <w:tcW w:type="dxa" w:w="380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Read-only OLAP subset of borrowers contributing positive interest profit in the last 30 days.</w:t>
            </w:r>
          </w:p>
        </w:tc>
      </w:tr>
      <w:tr>
        <w:trPr>
          <w:trHeight w:hRule="auto"/>
        </w:trPr>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OLAP</w:t>
            </w:r>
          </w:p>
        </w:tc>
        <w:tc>
          <w:tcPr>
            <w:tcW w:type="dxa" w:w="2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Reporting Borrowers</w:t>
            </w:r>
          </w:p>
        </w:tc>
        <w:tc>
          <w:tcPr>
            <w:tcW w:type="dxa" w:w="1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Borrowers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TRUE / all rows</w:t>
            </w:r>
          </w:p>
        </w:tc>
        <w:tc>
          <w:tcPr>
            <w:tcW w:type="dxa" w:w="12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Read-only</w:t>
            </w:r>
          </w:p>
        </w:tc>
        <w:tc>
          <w:tcPr>
            <w:tcW w:type="dxa" w:w="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40</w:t>
            </w:r>
          </w:p>
        </w:tc>
        <w:tc>
          <w:tcPr>
            <w:tcW w:type="dxa" w:w="380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Curated, read-only borrower feed for downstream reporting and dashboard reconciliation.</w:t>
            </w:r>
          </w:p>
        </w:tc>
      </w:tr>
      <w:tr>
        <w:trPr>
          <w:trHeight w:hRule="auto"/>
        </w:trPr>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OLAP</w:t>
            </w:r>
          </w:p>
        </w:tc>
        <w:tc>
          <w:tcPr>
            <w:tcW w:type="dxa" w:w="2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Reporting Charges</w:t>
            </w:r>
          </w:p>
        </w:tc>
        <w:tc>
          <w:tcPr>
            <w:tcW w:type="dxa" w:w="1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Charges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TRUE / all rows</w:t>
            </w:r>
          </w:p>
        </w:tc>
        <w:tc>
          <w:tcPr>
            <w:tcW w:type="dxa" w:w="12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Read-only</w:t>
            </w:r>
          </w:p>
        </w:tc>
        <w:tc>
          <w:tcPr>
            <w:tcW w:type="dxa" w:w="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20</w:t>
            </w:r>
          </w:p>
        </w:tc>
        <w:tc>
          <w:tcPr>
            <w:tcW w:type="dxa" w:w="380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Curated, read-only charge feed with due, paid, remaining, lateness, and borrower fields.</w:t>
            </w:r>
          </w:p>
        </w:tc>
      </w:tr>
      <w:tr>
        <w:trPr>
          <w:trHeight w:hRule="auto"/>
        </w:trPr>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OLAP</w:t>
            </w:r>
          </w:p>
        </w:tc>
        <w:tc>
          <w:tcPr>
            <w:tcW w:type="dxa" w:w="2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Daily Analytics 7 Days</w:t>
            </w:r>
          </w:p>
        </w:tc>
        <w:tc>
          <w:tcPr>
            <w:tcW w:type="dxa" w:w="1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Daily Analytics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[Snapshot Date] &gt;= NOW() - 7</w:t>
            </w:r>
          </w:p>
        </w:tc>
        <w:tc>
          <w:tcPr>
            <w:tcW w:type="dxa" w:w="12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Read-only</w:t>
            </w:r>
          </w:p>
        </w:tc>
        <w:tc>
          <w:tcPr>
            <w:tcW w:type="dxa" w:w="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23</w:t>
            </w:r>
          </w:p>
        </w:tc>
        <w:tc>
          <w:tcPr>
            <w:tcW w:type="dxa" w:w="380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Rolling seven-day daily-analytics window for recent trend analysis.</w:t>
            </w:r>
          </w:p>
        </w:tc>
      </w:tr>
      <w:tr>
        <w:trPr>
          <w:trHeight w:hRule="auto"/>
        </w:trPr>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OLAP</w:t>
            </w:r>
          </w:p>
        </w:tc>
        <w:tc>
          <w:tcPr>
            <w:tcW w:type="dxa" w:w="2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Daily Analytics 30 Days</w:t>
            </w:r>
          </w:p>
        </w:tc>
        <w:tc>
          <w:tcPr>
            <w:tcW w:type="dxa" w:w="1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Daily Analytics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[Snapshot Date] &gt;= NOW() - 30</w:t>
            </w:r>
          </w:p>
        </w:tc>
        <w:tc>
          <w:tcPr>
            <w:tcW w:type="dxa" w:w="12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Read-only</w:t>
            </w:r>
          </w:p>
        </w:tc>
        <w:tc>
          <w:tcPr>
            <w:tcW w:type="dxa" w:w="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23</w:t>
            </w:r>
          </w:p>
        </w:tc>
        <w:tc>
          <w:tcPr>
            <w:tcW w:type="dxa" w:w="380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Rolling 30-day daily-analytics window for monthly and near-term trend analysis.</w:t>
            </w:r>
          </w:p>
        </w:tc>
      </w:tr>
      <w:tr>
        <w:trPr>
          <w:trHeight w:hRule="auto"/>
        </w:trPr>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OLAP</w:t>
            </w:r>
          </w:p>
        </w:tc>
        <w:tc>
          <w:tcPr>
            <w:tcW w:type="dxa" w:w="2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Daily Analytics 90 Days</w:t>
            </w:r>
          </w:p>
        </w:tc>
        <w:tc>
          <w:tcPr>
            <w:tcW w:type="dxa" w:w="1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Daily Analytics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[Snapshot Date] &gt;= NOW() - 90</w:t>
            </w:r>
          </w:p>
        </w:tc>
        <w:tc>
          <w:tcPr>
            <w:tcW w:type="dxa" w:w="12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Read-only</w:t>
            </w:r>
          </w:p>
        </w:tc>
        <w:tc>
          <w:tcPr>
            <w:tcW w:type="dxa" w:w="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23</w:t>
            </w:r>
          </w:p>
        </w:tc>
        <w:tc>
          <w:tcPr>
            <w:tcW w:type="dxa" w:w="380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Rolling 90-day daily-analytics window for medium-term portfolio trends.</w:t>
            </w:r>
          </w:p>
        </w:tc>
      </w:tr>
      <w:tr>
        <w:trPr>
          <w:trHeight w:hRule="auto"/>
        </w:trPr>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OLAP</w:t>
            </w:r>
          </w:p>
        </w:tc>
        <w:tc>
          <w:tcPr>
            <w:tcW w:type="dxa" w:w="2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Reporting Daily Analytics</w:t>
            </w:r>
          </w:p>
        </w:tc>
        <w:tc>
          <w:tcPr>
            <w:tcW w:type="dxa" w:w="1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Daily Analytics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TRUE / all rows</w:t>
            </w:r>
          </w:p>
        </w:tc>
        <w:tc>
          <w:tcPr>
            <w:tcW w:type="dxa" w:w="12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Read-only</w:t>
            </w:r>
          </w:p>
        </w:tc>
        <w:tc>
          <w:tcPr>
            <w:tcW w:type="dxa" w:w="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13</w:t>
            </w:r>
          </w:p>
        </w:tc>
        <w:tc>
          <w:tcPr>
            <w:tcW w:type="dxa" w:w="380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Curated, read-only daily snapshot feed for governed downstream reporting.</w:t>
            </w:r>
          </w:p>
        </w:tc>
      </w:tr>
      <w:tr>
        <w:trPr>
          <w:trHeight w:hRule="auto"/>
        </w:trPr>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OLAP</w:t>
            </w:r>
          </w:p>
        </w:tc>
        <w:tc>
          <w:tcPr>
            <w:tcW w:type="dxa" w:w="2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Reporting Loans</w:t>
            </w:r>
          </w:p>
        </w:tc>
        <w:tc>
          <w:tcPr>
            <w:tcW w:type="dxa" w:w="1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Loans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TRUE / all rows</w:t>
            </w:r>
          </w:p>
        </w:tc>
        <w:tc>
          <w:tcPr>
            <w:tcW w:type="dxa" w:w="12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Read-only</w:t>
            </w:r>
          </w:p>
        </w:tc>
        <w:tc>
          <w:tcPr>
            <w:tcW w:type="dxa" w:w="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30</w:t>
            </w:r>
          </w:p>
        </w:tc>
        <w:tc>
          <w:tcPr>
            <w:tcW w:type="dxa" w:w="380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Curated, read-only loan feed containing contract, balance, rate, age, and default fields.</w:t>
            </w:r>
          </w:p>
        </w:tc>
      </w:tr>
      <w:tr>
        <w:trPr>
          <w:trHeight w:hRule="auto"/>
        </w:trPr>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OLAP</w:t>
            </w:r>
          </w:p>
        </w:tc>
        <w:tc>
          <w:tcPr>
            <w:tcW w:type="dxa" w:w="2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Reporting Repayments</w:t>
            </w:r>
          </w:p>
        </w:tc>
        <w:tc>
          <w:tcPr>
            <w:tcW w:type="dxa" w:w="1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Repayments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TRUE / all rows</w:t>
            </w:r>
          </w:p>
        </w:tc>
        <w:tc>
          <w:tcPr>
            <w:tcW w:type="dxa" w:w="12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Read-only</w:t>
            </w:r>
          </w:p>
        </w:tc>
        <w:tc>
          <w:tcPr>
            <w:tcW w:type="dxa" w:w="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8</w:t>
            </w:r>
          </w:p>
        </w:tc>
        <w:tc>
          <w:tcPr>
            <w:tcW w:type="dxa" w:w="380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Curated, read-only posted-payment feed with loan and charge references.</w:t>
            </w:r>
          </w:p>
        </w:tc>
      </w:tr>
      <w:tr>
        <w:trPr>
          <w:trHeight w:hRule="auto"/>
        </w:trPr>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OLAP</w:t>
            </w:r>
          </w:p>
        </w:tc>
        <w:tc>
          <w:tcPr>
            <w:tcW w:type="dxa" w:w="2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Reporting Statistics</w:t>
            </w:r>
          </w:p>
        </w:tc>
        <w:tc>
          <w:tcPr>
            <w:tcW w:type="dxa" w:w="1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Statistics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TRUE / all rows</w:t>
            </w:r>
          </w:p>
        </w:tc>
        <w:tc>
          <w:tcPr>
            <w:tcW w:type="dxa" w:w="12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Read-only</w:t>
            </w:r>
          </w:p>
        </w:tc>
        <w:tc>
          <w:tcPr>
            <w:tcW w:type="dxa" w:w="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17</w:t>
            </w:r>
          </w:p>
        </w:tc>
        <w:tc>
          <w:tcPr>
            <w:tcW w:type="dxa" w:w="380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Curated, read-only KPI feed for governed dashboard totals.</w:t>
            </w:r>
          </w:p>
        </w:tc>
      </w:tr>
    </w:tbl>
    <w:p>
      <w:pPr>
        <w:pStyle w:val="Heading2"/>
        <w:widowControl/>
      </w:pPr>
      <w:r>
        <w:t>5.1 Slice column membership</w:t>
      </w:r>
    </w:p>
    <w:p>
      <w:pPr>
        <w:pStyle w:val="Heading3"/>
        <w:widowControl/>
      </w:pPr>
      <w:r>
        <w:rPr>
          <w:rFonts w:ascii="Calibri" w:hAnsi="Calibri" w:eastAsia="Leelawadee UI" w:cs="Leelawadee UI"/>
          <w:b/>
          <w:color w:val="1F4D78"/>
          <w:sz w:val="23"/>
        </w:rPr>
        <w:t>Todays Collection Board (OLTP)</w:t>
      </w:r>
    </w:p>
    <w:p>
      <w:pPr>
        <w:widowControl/>
        <w:spacing w:before="0" w:after="40" w:line="276" w:lineRule="auto"/>
      </w:pPr>
      <w:r>
        <w:rPr>
          <w:rFonts w:ascii="Calibri" w:hAnsi="Calibri" w:eastAsia="Leelawadee UI" w:cs="Leelawadee UI"/>
          <w:b/>
          <w:color w:val="163A5F"/>
          <w:sz w:val="19"/>
        </w:rPr>
        <w:t xml:space="preserve">Source / filter: </w:t>
      </w:r>
      <w:r>
        <w:rPr>
          <w:rFonts w:ascii="Calibri" w:hAnsi="Calibri" w:eastAsia="Leelawadee UI" w:cs="Leelawadee UI"/>
          <w:color w:val="172B3A"/>
          <w:sz w:val="19"/>
        </w:rPr>
        <w:t>Borrowers / ISNOTBLANK([Daily Collection Status])</w:t>
      </w:r>
    </w:p>
    <w:p>
      <w:pPr>
        <w:widowControl/>
        <w:spacing w:before="0" w:after="40" w:line="276" w:lineRule="auto"/>
      </w:pPr>
      <w:r>
        <w:rPr>
          <w:rFonts w:ascii="Calibri" w:hAnsi="Calibri" w:eastAsia="Leelawadee UI" w:cs="Leelawadee UI"/>
          <w:b/>
          <w:color w:val="163A5F"/>
          <w:sz w:val="19"/>
        </w:rPr>
        <w:t xml:space="preserve">Update mode: </w:t>
      </w:r>
      <w:r>
        <w:rPr>
          <w:rFonts w:ascii="Calibri" w:hAnsi="Calibri" w:eastAsia="Leelawadee UI" w:cs="Leelawadee UI"/>
          <w:color w:val="172B3A"/>
          <w:sz w:val="19"/>
        </w:rPr>
        <w:t>Read-only</w:t>
      </w:r>
    </w:p>
    <w:p>
      <w:pPr>
        <w:widowControl/>
        <w:spacing w:before="0" w:after="120" w:line="276" w:lineRule="auto"/>
      </w:pPr>
      <w:r>
        <w:rPr>
          <w:rFonts w:ascii="Calibri" w:hAnsi="Calibri" w:eastAsia="Leelawadee UI" w:cs="Leelawadee UI"/>
          <w:b/>
          <w:color w:val="163A5F"/>
          <w:sz w:val="19"/>
        </w:rPr>
        <w:t xml:space="preserve">Included columns: </w:t>
      </w:r>
      <w:r>
        <w:rPr>
          <w:rFonts w:ascii="Calibri" w:hAnsi="Calibri" w:eastAsia="Leelawadee UI" w:cs="Leelawadee UI"/>
          <w:color w:val="172B3A"/>
          <w:sz w:val="19"/>
        </w:rPr>
        <w:t>_RowNumber, Row ID, Borrower Name, Description, Daily Collection Status - Order, Todays Amount Due, Todays Amount Collected, Todays Amount Remaining, Todays Collection Charges, Borrower Name - Collection</w:t>
      </w:r>
    </w:p>
    <w:p>
      <w:pPr>
        <w:pStyle w:val="Heading3"/>
        <w:widowControl/>
      </w:pPr>
      <w:r>
        <w:rPr>
          <w:rFonts w:ascii="Calibri" w:hAnsi="Calibri" w:eastAsia="Leelawadee UI" w:cs="Leelawadee UI"/>
          <w:b/>
          <w:color w:val="1F4D78"/>
          <w:sz w:val="23"/>
        </w:rPr>
        <w:t>Payment Collection (OLTP)</w:t>
      </w:r>
    </w:p>
    <w:p>
      <w:pPr>
        <w:widowControl/>
        <w:spacing w:before="0" w:after="40" w:line="276" w:lineRule="auto"/>
      </w:pPr>
      <w:r>
        <w:rPr>
          <w:rFonts w:ascii="Calibri" w:hAnsi="Calibri" w:eastAsia="Leelawadee UI" w:cs="Leelawadee UI"/>
          <w:b/>
          <w:color w:val="163A5F"/>
          <w:sz w:val="19"/>
        </w:rPr>
        <w:t xml:space="preserve">Source / filter: </w:t>
      </w:r>
      <w:r>
        <w:rPr>
          <w:rFonts w:ascii="Calibri" w:hAnsi="Calibri" w:eastAsia="Leelawadee UI" w:cs="Leelawadee UI"/>
          <w:color w:val="172B3A"/>
          <w:sz w:val="19"/>
        </w:rPr>
        <w:t>Charges / OR(  [Payment Status] = "รอชำระ",  [Payment Status] = "ชำระบางส่วน",  AND(    [Payment Status] = "ชำระแล้ว",    [Payment Date] = TODAY()  ))</w:t>
      </w:r>
    </w:p>
    <w:p>
      <w:pPr>
        <w:widowControl/>
        <w:spacing w:before="0" w:after="40" w:line="276" w:lineRule="auto"/>
      </w:pPr>
      <w:r>
        <w:rPr>
          <w:rFonts w:ascii="Calibri" w:hAnsi="Calibri" w:eastAsia="Leelawadee UI" w:cs="Leelawadee UI"/>
          <w:b/>
          <w:color w:val="163A5F"/>
          <w:sz w:val="19"/>
        </w:rPr>
        <w:t xml:space="preserve">Update mode: </w:t>
      </w:r>
      <w:r>
        <w:rPr>
          <w:rFonts w:ascii="Calibri" w:hAnsi="Calibri" w:eastAsia="Leelawadee UI" w:cs="Leelawadee UI"/>
          <w:color w:val="172B3A"/>
          <w:sz w:val="19"/>
        </w:rPr>
        <w:t>Updates, Adds, Deletes</w:t>
      </w:r>
    </w:p>
    <w:p>
      <w:pPr>
        <w:widowControl/>
        <w:spacing w:before="0" w:after="120" w:line="276" w:lineRule="auto"/>
      </w:pPr>
      <w:r>
        <w:rPr>
          <w:rFonts w:ascii="Calibri" w:hAnsi="Calibri" w:eastAsia="Leelawadee UI" w:cs="Leelawadee UI"/>
          <w:b/>
          <w:color w:val="163A5F"/>
          <w:sz w:val="19"/>
        </w:rPr>
        <w:t xml:space="preserve">Included columns: </w:t>
      </w:r>
      <w:r>
        <w:rPr>
          <w:rFonts w:ascii="Calibri" w:hAnsi="Calibri" w:eastAsia="Leelawadee UI" w:cs="Leelawadee UI"/>
          <w:color w:val="172B3A"/>
          <w:sz w:val="19"/>
        </w:rPr>
        <w:t>_RowNumber, Row ID, Ref Loans, Charge Date, Interest Due, Amount Due, Borrower Name, Related Repayments, Payment Status, Payment Date, Borrower Name TE, Payment Status TE, Principal Paid, Interest Paid, Total Paid, Principal Remaining, Interest Remaining, Amount Remaining, Notes, Payment Count, Days Outstanding, Principal Due</w:t>
      </w:r>
    </w:p>
    <w:p>
      <w:pPr>
        <w:pStyle w:val="Heading3"/>
        <w:widowControl/>
      </w:pPr>
      <w:r>
        <w:rPr>
          <w:rFonts w:ascii="Calibri" w:hAnsi="Calibri" w:eastAsia="Leelawadee UI" w:cs="Leelawadee UI"/>
          <w:b/>
          <w:color w:val="1F4D78"/>
          <w:sz w:val="23"/>
        </w:rPr>
        <w:t>Borrowers with Outstanding Loans (OLAP)</w:t>
      </w:r>
    </w:p>
    <w:p>
      <w:pPr>
        <w:widowControl/>
        <w:spacing w:before="0" w:after="40" w:line="276" w:lineRule="auto"/>
      </w:pPr>
      <w:r>
        <w:rPr>
          <w:rFonts w:ascii="Calibri" w:hAnsi="Calibri" w:eastAsia="Leelawadee UI" w:cs="Leelawadee UI"/>
          <w:b/>
          <w:color w:val="163A5F"/>
          <w:sz w:val="19"/>
        </w:rPr>
        <w:t xml:space="preserve">Source / filter: </w:t>
      </w:r>
      <w:r>
        <w:rPr>
          <w:rFonts w:ascii="Calibri" w:hAnsi="Calibri" w:eastAsia="Leelawadee UI" w:cs="Leelawadee UI"/>
          <w:color w:val="172B3A"/>
          <w:sz w:val="19"/>
        </w:rPr>
        <w:t>Borrowers / [Total Outstanding Principal] &gt; 0</w:t>
      </w:r>
    </w:p>
    <w:p>
      <w:pPr>
        <w:widowControl/>
        <w:spacing w:before="0" w:after="40" w:line="276" w:lineRule="auto"/>
      </w:pPr>
      <w:r>
        <w:rPr>
          <w:rFonts w:ascii="Calibri" w:hAnsi="Calibri" w:eastAsia="Leelawadee UI" w:cs="Leelawadee UI"/>
          <w:b/>
          <w:color w:val="163A5F"/>
          <w:sz w:val="19"/>
        </w:rPr>
        <w:t xml:space="preserve">Update mode: </w:t>
      </w:r>
      <w:r>
        <w:rPr>
          <w:rFonts w:ascii="Calibri" w:hAnsi="Calibri" w:eastAsia="Leelawadee UI" w:cs="Leelawadee UI"/>
          <w:color w:val="172B3A"/>
          <w:sz w:val="19"/>
        </w:rPr>
        <w:t>Read-only</w:t>
      </w:r>
    </w:p>
    <w:p>
      <w:pPr>
        <w:widowControl/>
        <w:spacing w:before="0" w:after="120" w:line="276" w:lineRule="auto"/>
      </w:pPr>
      <w:r>
        <w:rPr>
          <w:rFonts w:ascii="Calibri" w:hAnsi="Calibri" w:eastAsia="Leelawadee UI" w:cs="Leelawadee UI"/>
          <w:b/>
          <w:color w:val="163A5F"/>
          <w:sz w:val="19"/>
        </w:rPr>
        <w:t xml:space="preserve">Included columns: </w:t>
      </w:r>
      <w:r>
        <w:rPr>
          <w:rFonts w:ascii="Calibri" w:hAnsi="Calibri" w:eastAsia="Leelawadee UI" w:cs="Leelawadee UI"/>
          <w:color w:val="172B3A"/>
          <w:sz w:val="19"/>
        </w:rPr>
        <w:t>_RowNumber, Row ID, Borrower Name, Telephone, Description, Creation Date, Related Loans, Total Interest Earned, Total Amount Loaned, Total Number of Loans, Total Outstanding Principal, Header - Active Loans, Borrower Name TE, Return on Active Principal, Profit Last 30 Days, Projected Interest Coverage Date, Active Loan Interest Earned, Active Daily Interest, Related Loan Assessments, Related Calendars, Closed Loan Interest Earned, Closed Loan Principle, Has Closed Loan, Return on Closed Loans, Header - Closed Loans, Has Active Loan, 30D Gross Principal Days, 30D Principal Reduction Days, 30D Average Outstanding Principal, 30D Return on Average Principal, Daily Collection Status, Todays Collection Charges, Todays Amount Due, Todays Amount Collected, Todays Amount Remaining, Portfolio Exposure %, Active Loan Count, Oldest Active Loan Age, Overdue Amount, Overdue Charge Count, Historical Charge Count, On Time Charge Count, Lifetime On Time Rate, Recent 30D Charge Count, Recent 30D On Time Count, Recent 30D On Time Rate, Lifetime Late Payment Count, Recent 30D Late Payment Count, Maximum Days Late, Last Late Payment Date, Largest Successful Loan, Average Successful Loan Size, Default Count, Lifetime Default Loss, Portfolio Outstanding Principal, Portfolio Share Join Key</w:t>
      </w:r>
    </w:p>
    <w:p>
      <w:pPr>
        <w:pStyle w:val="Heading3"/>
        <w:widowControl/>
      </w:pPr>
      <w:r>
        <w:rPr>
          <w:rFonts w:ascii="Calibri" w:hAnsi="Calibri" w:eastAsia="Leelawadee UI" w:cs="Leelawadee UI"/>
          <w:b/>
          <w:color w:val="1F4D78"/>
          <w:sz w:val="23"/>
        </w:rPr>
        <w:t>Profit Contribution 30D (OLAP)</w:t>
      </w:r>
    </w:p>
    <w:p>
      <w:pPr>
        <w:widowControl/>
        <w:spacing w:before="0" w:after="40" w:line="276" w:lineRule="auto"/>
      </w:pPr>
      <w:r>
        <w:rPr>
          <w:rFonts w:ascii="Calibri" w:hAnsi="Calibri" w:eastAsia="Leelawadee UI" w:cs="Leelawadee UI"/>
          <w:b/>
          <w:color w:val="163A5F"/>
          <w:sz w:val="19"/>
        </w:rPr>
        <w:t xml:space="preserve">Source / filter: </w:t>
      </w:r>
      <w:r>
        <w:rPr>
          <w:rFonts w:ascii="Calibri" w:hAnsi="Calibri" w:eastAsia="Leelawadee UI" w:cs="Leelawadee UI"/>
          <w:color w:val="172B3A"/>
          <w:sz w:val="19"/>
        </w:rPr>
        <w:t>Borrowers / [Profit Last 30 Days] &gt; 0</w:t>
      </w:r>
    </w:p>
    <w:p>
      <w:pPr>
        <w:widowControl/>
        <w:spacing w:before="0" w:after="40" w:line="276" w:lineRule="auto"/>
      </w:pPr>
      <w:r>
        <w:rPr>
          <w:rFonts w:ascii="Calibri" w:hAnsi="Calibri" w:eastAsia="Leelawadee UI" w:cs="Leelawadee UI"/>
          <w:b/>
          <w:color w:val="163A5F"/>
          <w:sz w:val="19"/>
        </w:rPr>
        <w:t xml:space="preserve">Update mode: </w:t>
      </w:r>
      <w:r>
        <w:rPr>
          <w:rFonts w:ascii="Calibri" w:hAnsi="Calibri" w:eastAsia="Leelawadee UI" w:cs="Leelawadee UI"/>
          <w:color w:val="172B3A"/>
          <w:sz w:val="19"/>
        </w:rPr>
        <w:t>Read-only</w:t>
      </w:r>
    </w:p>
    <w:p>
      <w:pPr>
        <w:widowControl/>
        <w:spacing w:before="0" w:after="120" w:line="276" w:lineRule="auto"/>
      </w:pPr>
      <w:r>
        <w:rPr>
          <w:rFonts w:ascii="Calibri" w:hAnsi="Calibri" w:eastAsia="Leelawadee UI" w:cs="Leelawadee UI"/>
          <w:b/>
          <w:color w:val="163A5F"/>
          <w:sz w:val="19"/>
        </w:rPr>
        <w:t xml:space="preserve">Included columns: </w:t>
      </w:r>
      <w:r>
        <w:rPr>
          <w:rFonts w:ascii="Calibri" w:hAnsi="Calibri" w:eastAsia="Leelawadee UI" w:cs="Leelawadee UI"/>
          <w:color w:val="172B3A"/>
          <w:sz w:val="19"/>
        </w:rPr>
        <w:t>_RowNumber, Row ID, Borrower Name, Telephone, Description, Creation Date, Related Loans, Total Interest Earned, Total Amount Loaned, Total Number of Loans, Total Outstanding Principal, Header - Active Loans, Borrower Name TE, Return on Active Principal, Profit Last 30 Days, Projected Interest Coverage Date, Active Loan Interest Earned, Active Daily Interest, Related Loan Assessments, Related Calendars, Closed Loan Interest Earned, Closed Loan Principle, Has Closed Loan, Return on Closed Loans, Header - Closed Loans, Has Active Loan, 30D Gross Principal Days, 30D Principal Reduction Days, 30D Average Outstanding Principal, 30D Return on Average Principal, Daily Collection Status, Todays Collection Charges, Todays Amount Due, Todays Amount Collected, Todays Amount Remaining, Portfolio Exposure %, Active Loan Count, Oldest Active Loan Age, Overdue Amount, Overdue Charge Count, Historical Charge Count, On Time Charge Count, Lifetime On Time Rate, Recent 30D Charge Count, Recent 30D On Time Count, Recent 30D On Time Rate, Lifetime Late Payment Count, Recent 30D Late Payment Count, Maximum Days Late, Last Late Payment Date, Largest Successful Loan, Average Successful Loan Size, Default Count, Lifetime Default Loss, Portfolio Outstanding Principal, Portfolio Share Join Key</w:t>
      </w:r>
    </w:p>
    <w:p>
      <w:pPr>
        <w:pStyle w:val="Heading3"/>
        <w:widowControl/>
      </w:pPr>
      <w:r>
        <w:rPr>
          <w:rFonts w:ascii="Calibri" w:hAnsi="Calibri" w:eastAsia="Leelawadee UI" w:cs="Leelawadee UI"/>
          <w:b/>
          <w:color w:val="1F4D78"/>
          <w:sz w:val="23"/>
        </w:rPr>
        <w:t>Reporting Borrowers (OLAP)</w:t>
      </w:r>
    </w:p>
    <w:p>
      <w:pPr>
        <w:widowControl/>
        <w:spacing w:before="0" w:after="40" w:line="276" w:lineRule="auto"/>
      </w:pPr>
      <w:r>
        <w:rPr>
          <w:rFonts w:ascii="Calibri" w:hAnsi="Calibri" w:eastAsia="Leelawadee UI" w:cs="Leelawadee UI"/>
          <w:b/>
          <w:color w:val="163A5F"/>
          <w:sz w:val="19"/>
        </w:rPr>
        <w:t xml:space="preserve">Source / filter: </w:t>
      </w:r>
      <w:r>
        <w:rPr>
          <w:rFonts w:ascii="Calibri" w:hAnsi="Calibri" w:eastAsia="Leelawadee UI" w:cs="Leelawadee UI"/>
          <w:color w:val="172B3A"/>
          <w:sz w:val="19"/>
        </w:rPr>
        <w:t>Borrowers / TRUE</w:t>
      </w:r>
    </w:p>
    <w:p>
      <w:pPr>
        <w:widowControl/>
        <w:spacing w:before="0" w:after="40" w:line="276" w:lineRule="auto"/>
      </w:pPr>
      <w:r>
        <w:rPr>
          <w:rFonts w:ascii="Calibri" w:hAnsi="Calibri" w:eastAsia="Leelawadee UI" w:cs="Leelawadee UI"/>
          <w:b/>
          <w:color w:val="163A5F"/>
          <w:sz w:val="19"/>
        </w:rPr>
        <w:t xml:space="preserve">Update mode: </w:t>
      </w:r>
      <w:r>
        <w:rPr>
          <w:rFonts w:ascii="Calibri" w:hAnsi="Calibri" w:eastAsia="Leelawadee UI" w:cs="Leelawadee UI"/>
          <w:color w:val="172B3A"/>
          <w:sz w:val="19"/>
        </w:rPr>
        <w:t>Read-only</w:t>
      </w:r>
    </w:p>
    <w:p>
      <w:pPr>
        <w:widowControl/>
        <w:spacing w:before="0" w:after="120" w:line="276" w:lineRule="auto"/>
      </w:pPr>
      <w:r>
        <w:rPr>
          <w:rFonts w:ascii="Calibri" w:hAnsi="Calibri" w:eastAsia="Leelawadee UI" w:cs="Leelawadee UI"/>
          <w:b/>
          <w:color w:val="163A5F"/>
          <w:sz w:val="19"/>
        </w:rPr>
        <w:t xml:space="preserve">Included columns: </w:t>
      </w:r>
      <w:r>
        <w:rPr>
          <w:rFonts w:ascii="Calibri" w:hAnsi="Calibri" w:eastAsia="Leelawadee UI" w:cs="Leelawadee UI"/>
          <w:color w:val="172B3A"/>
          <w:sz w:val="19"/>
        </w:rPr>
        <w:t>_RowNumber, Row ID, Borrower Name, Borrower Name TE, Description, Total Interest Earned, Total Amount Loaned, Total Number of Loans, Total Outstanding Principal, Daily Collection Status, Todays Amount Due, Todays Amount Collected, Todays Amount Remaining, 30D Return on Average Principal, Return on Active Principal, 30D Average Outstanding Principal, Profit Last 30 Days, Has Active Loan, Has Closed Loan, Overdue Amount, Overdue Charge Count, Oldest Active Loan Age, Active Loan Count, Portfolio Exposure %, Historical Charge Count, On Time Charge Count, Lifetime On Time Rate, Recent 30D Charge Count, Recent 30D On Time Count, Recent 30D On Time Rate, Lifetime Late Payment Count, Recent 30D Late Payment Count, Maximum Days Late, Last Late Payment Date, Largest Successful Loan, Average Successful Loan Size, Default Count, Lifetime Default Loss, Portfolio Outstanding Principal, Portfolio Share Join Key</w:t>
      </w:r>
    </w:p>
    <w:p>
      <w:pPr>
        <w:pStyle w:val="Heading3"/>
        <w:widowControl/>
      </w:pPr>
      <w:r>
        <w:rPr>
          <w:rFonts w:ascii="Calibri" w:hAnsi="Calibri" w:eastAsia="Leelawadee UI" w:cs="Leelawadee UI"/>
          <w:b/>
          <w:color w:val="1F4D78"/>
          <w:sz w:val="23"/>
        </w:rPr>
        <w:t>Reporting Charges (OLAP)</w:t>
      </w:r>
    </w:p>
    <w:p>
      <w:pPr>
        <w:widowControl/>
        <w:spacing w:before="0" w:after="40" w:line="276" w:lineRule="auto"/>
      </w:pPr>
      <w:r>
        <w:rPr>
          <w:rFonts w:ascii="Calibri" w:hAnsi="Calibri" w:eastAsia="Leelawadee UI" w:cs="Leelawadee UI"/>
          <w:b/>
          <w:color w:val="163A5F"/>
          <w:sz w:val="19"/>
        </w:rPr>
        <w:t xml:space="preserve">Source / filter: </w:t>
      </w:r>
      <w:r>
        <w:rPr>
          <w:rFonts w:ascii="Calibri" w:hAnsi="Calibri" w:eastAsia="Leelawadee UI" w:cs="Leelawadee UI"/>
          <w:color w:val="172B3A"/>
          <w:sz w:val="19"/>
        </w:rPr>
        <w:t>Charges / TRUE</w:t>
      </w:r>
    </w:p>
    <w:p>
      <w:pPr>
        <w:widowControl/>
        <w:spacing w:before="0" w:after="40" w:line="276" w:lineRule="auto"/>
      </w:pPr>
      <w:r>
        <w:rPr>
          <w:rFonts w:ascii="Calibri" w:hAnsi="Calibri" w:eastAsia="Leelawadee UI" w:cs="Leelawadee UI"/>
          <w:b/>
          <w:color w:val="163A5F"/>
          <w:sz w:val="19"/>
        </w:rPr>
        <w:t xml:space="preserve">Update mode: </w:t>
      </w:r>
      <w:r>
        <w:rPr>
          <w:rFonts w:ascii="Calibri" w:hAnsi="Calibri" w:eastAsia="Leelawadee UI" w:cs="Leelawadee UI"/>
          <w:color w:val="172B3A"/>
          <w:sz w:val="19"/>
        </w:rPr>
        <w:t>Read-only</w:t>
      </w:r>
    </w:p>
    <w:p>
      <w:pPr>
        <w:widowControl/>
        <w:spacing w:before="0" w:after="120" w:line="276" w:lineRule="auto"/>
      </w:pPr>
      <w:r>
        <w:rPr>
          <w:rFonts w:ascii="Calibri" w:hAnsi="Calibri" w:eastAsia="Leelawadee UI" w:cs="Leelawadee UI"/>
          <w:b/>
          <w:color w:val="163A5F"/>
          <w:sz w:val="19"/>
        </w:rPr>
        <w:t xml:space="preserve">Included columns: </w:t>
      </w:r>
      <w:r>
        <w:rPr>
          <w:rFonts w:ascii="Calibri" w:hAnsi="Calibri" w:eastAsia="Leelawadee UI" w:cs="Leelawadee UI"/>
          <w:color w:val="172B3A"/>
          <w:sz w:val="19"/>
        </w:rPr>
        <w:t>_RowNumber, Row ID, Ref Loans, Charge Date, Interest Due, Principal Due, Amount Due, Payment Date, Payment Status TE, Principal Paid, Interest Paid, Total Paid, Principal Remaining, Interest Remaining, Amount Remaining, Payment Status, Days Late, Historical On Time, Historical Late, Borrower Name</w:t>
      </w:r>
    </w:p>
    <w:p>
      <w:pPr>
        <w:pStyle w:val="Heading3"/>
        <w:widowControl/>
      </w:pPr>
      <w:r>
        <w:rPr>
          <w:rFonts w:ascii="Calibri" w:hAnsi="Calibri" w:eastAsia="Leelawadee UI" w:cs="Leelawadee UI"/>
          <w:b/>
          <w:color w:val="1F4D78"/>
          <w:sz w:val="23"/>
        </w:rPr>
        <w:t>Daily Analytics 7 Days (OLAP)</w:t>
      </w:r>
    </w:p>
    <w:p>
      <w:pPr>
        <w:widowControl/>
        <w:spacing w:before="0" w:after="40" w:line="276" w:lineRule="auto"/>
      </w:pPr>
      <w:r>
        <w:rPr>
          <w:rFonts w:ascii="Calibri" w:hAnsi="Calibri" w:eastAsia="Leelawadee UI" w:cs="Leelawadee UI"/>
          <w:b/>
          <w:color w:val="163A5F"/>
          <w:sz w:val="19"/>
        </w:rPr>
        <w:t xml:space="preserve">Source / filter: </w:t>
      </w:r>
      <w:r>
        <w:rPr>
          <w:rFonts w:ascii="Calibri" w:hAnsi="Calibri" w:eastAsia="Leelawadee UI" w:cs="Leelawadee UI"/>
          <w:color w:val="172B3A"/>
          <w:sz w:val="19"/>
        </w:rPr>
        <w:t>Daily Analytics / [Snapshot Date] &gt;= NOW() - 7</w:t>
      </w:r>
    </w:p>
    <w:p>
      <w:pPr>
        <w:widowControl/>
        <w:spacing w:before="0" w:after="40" w:line="276" w:lineRule="auto"/>
      </w:pPr>
      <w:r>
        <w:rPr>
          <w:rFonts w:ascii="Calibri" w:hAnsi="Calibri" w:eastAsia="Leelawadee UI" w:cs="Leelawadee UI"/>
          <w:b/>
          <w:color w:val="163A5F"/>
          <w:sz w:val="19"/>
        </w:rPr>
        <w:t xml:space="preserve">Update mode: </w:t>
      </w:r>
      <w:r>
        <w:rPr>
          <w:rFonts w:ascii="Calibri" w:hAnsi="Calibri" w:eastAsia="Leelawadee UI" w:cs="Leelawadee UI"/>
          <w:color w:val="172B3A"/>
          <w:sz w:val="19"/>
        </w:rPr>
        <w:t>Read-only</w:t>
      </w:r>
    </w:p>
    <w:p>
      <w:pPr>
        <w:widowControl/>
        <w:spacing w:before="0" w:after="120" w:line="276" w:lineRule="auto"/>
      </w:pPr>
      <w:r>
        <w:rPr>
          <w:rFonts w:ascii="Calibri" w:hAnsi="Calibri" w:eastAsia="Leelawadee UI" w:cs="Leelawadee UI"/>
          <w:b/>
          <w:color w:val="163A5F"/>
          <w:sz w:val="19"/>
        </w:rPr>
        <w:t xml:space="preserve">Included columns: </w:t>
      </w:r>
      <w:r>
        <w:rPr>
          <w:rFonts w:ascii="Calibri" w:hAnsi="Calibri" w:eastAsia="Leelawadee UI" w:cs="Leelawadee UI"/>
          <w:color w:val="172B3A"/>
          <w:sz w:val="19"/>
        </w:rPr>
        <w:t>_RowNumber, Row ID, Snapshot Date, Generated At, Model Version, Principal Issued, Loans Issued, Principal Returned, Interest Received, Repayments Count, Outstanding Principal EOD, Active Loans EOD, Active Borrowers EOD, Pending Charges EOD, Total Cash Pool EOD, Available Cash EOD, Unsettled Profit EOD, Week, Month, Daily Capital Employed, Daily Capital Yield, Portfolio Share Join Key, Portfolio Slice</w:t>
      </w:r>
    </w:p>
    <w:p>
      <w:pPr>
        <w:pStyle w:val="Heading3"/>
        <w:widowControl/>
      </w:pPr>
      <w:r>
        <w:rPr>
          <w:rFonts w:ascii="Calibri" w:hAnsi="Calibri" w:eastAsia="Leelawadee UI" w:cs="Leelawadee UI"/>
          <w:b/>
          <w:color w:val="1F4D78"/>
          <w:sz w:val="23"/>
        </w:rPr>
        <w:t>Daily Analytics 30 Days (OLAP)</w:t>
      </w:r>
    </w:p>
    <w:p>
      <w:pPr>
        <w:widowControl/>
        <w:spacing w:before="0" w:after="40" w:line="276" w:lineRule="auto"/>
      </w:pPr>
      <w:r>
        <w:rPr>
          <w:rFonts w:ascii="Calibri" w:hAnsi="Calibri" w:eastAsia="Leelawadee UI" w:cs="Leelawadee UI"/>
          <w:b/>
          <w:color w:val="163A5F"/>
          <w:sz w:val="19"/>
        </w:rPr>
        <w:t xml:space="preserve">Source / filter: </w:t>
      </w:r>
      <w:r>
        <w:rPr>
          <w:rFonts w:ascii="Calibri" w:hAnsi="Calibri" w:eastAsia="Leelawadee UI" w:cs="Leelawadee UI"/>
          <w:color w:val="172B3A"/>
          <w:sz w:val="19"/>
        </w:rPr>
        <w:t>Daily Analytics / [Snapshot Date] &gt;= NOW() - 30</w:t>
      </w:r>
    </w:p>
    <w:p>
      <w:pPr>
        <w:widowControl/>
        <w:spacing w:before="0" w:after="40" w:line="276" w:lineRule="auto"/>
      </w:pPr>
      <w:r>
        <w:rPr>
          <w:rFonts w:ascii="Calibri" w:hAnsi="Calibri" w:eastAsia="Leelawadee UI" w:cs="Leelawadee UI"/>
          <w:b/>
          <w:color w:val="163A5F"/>
          <w:sz w:val="19"/>
        </w:rPr>
        <w:t xml:space="preserve">Update mode: </w:t>
      </w:r>
      <w:r>
        <w:rPr>
          <w:rFonts w:ascii="Calibri" w:hAnsi="Calibri" w:eastAsia="Leelawadee UI" w:cs="Leelawadee UI"/>
          <w:color w:val="172B3A"/>
          <w:sz w:val="19"/>
        </w:rPr>
        <w:t>Read-only</w:t>
      </w:r>
    </w:p>
    <w:p>
      <w:pPr>
        <w:widowControl/>
        <w:spacing w:before="0" w:after="120" w:line="276" w:lineRule="auto"/>
      </w:pPr>
      <w:r>
        <w:rPr>
          <w:rFonts w:ascii="Calibri" w:hAnsi="Calibri" w:eastAsia="Leelawadee UI" w:cs="Leelawadee UI"/>
          <w:b/>
          <w:color w:val="163A5F"/>
          <w:sz w:val="19"/>
        </w:rPr>
        <w:t xml:space="preserve">Included columns: </w:t>
      </w:r>
      <w:r>
        <w:rPr>
          <w:rFonts w:ascii="Calibri" w:hAnsi="Calibri" w:eastAsia="Leelawadee UI" w:cs="Leelawadee UI"/>
          <w:color w:val="172B3A"/>
          <w:sz w:val="19"/>
        </w:rPr>
        <w:t>_RowNumber, Row ID, Snapshot Date, Generated At, Model Version, Principal Issued, Loans Issued, Principal Returned, Interest Received, Repayments Count, Outstanding Principal EOD, Active Loans EOD, Active Borrowers EOD, Pending Charges EOD, Total Cash Pool EOD, Available Cash EOD, Unsettled Profit EOD, Week, Month, Daily Capital Employed, Daily Capital Yield, Portfolio Share Join Key, Portfolio Slice</w:t>
      </w:r>
    </w:p>
    <w:p>
      <w:pPr>
        <w:pStyle w:val="Heading3"/>
        <w:widowControl/>
      </w:pPr>
      <w:r>
        <w:rPr>
          <w:rFonts w:ascii="Calibri" w:hAnsi="Calibri" w:eastAsia="Leelawadee UI" w:cs="Leelawadee UI"/>
          <w:b/>
          <w:color w:val="1F4D78"/>
          <w:sz w:val="23"/>
        </w:rPr>
        <w:t>Daily Analytics 90 Days (OLAP)</w:t>
      </w:r>
    </w:p>
    <w:p>
      <w:pPr>
        <w:widowControl/>
        <w:spacing w:before="0" w:after="40" w:line="276" w:lineRule="auto"/>
      </w:pPr>
      <w:r>
        <w:rPr>
          <w:rFonts w:ascii="Calibri" w:hAnsi="Calibri" w:eastAsia="Leelawadee UI" w:cs="Leelawadee UI"/>
          <w:b/>
          <w:color w:val="163A5F"/>
          <w:sz w:val="19"/>
        </w:rPr>
        <w:t xml:space="preserve">Source / filter: </w:t>
      </w:r>
      <w:r>
        <w:rPr>
          <w:rFonts w:ascii="Calibri" w:hAnsi="Calibri" w:eastAsia="Leelawadee UI" w:cs="Leelawadee UI"/>
          <w:color w:val="172B3A"/>
          <w:sz w:val="19"/>
        </w:rPr>
        <w:t>Daily Analytics / [Snapshot Date] &gt;= NOW() - 90</w:t>
      </w:r>
    </w:p>
    <w:p>
      <w:pPr>
        <w:widowControl/>
        <w:spacing w:before="0" w:after="40" w:line="276" w:lineRule="auto"/>
      </w:pPr>
      <w:r>
        <w:rPr>
          <w:rFonts w:ascii="Calibri" w:hAnsi="Calibri" w:eastAsia="Leelawadee UI" w:cs="Leelawadee UI"/>
          <w:b/>
          <w:color w:val="163A5F"/>
          <w:sz w:val="19"/>
        </w:rPr>
        <w:t xml:space="preserve">Update mode: </w:t>
      </w:r>
      <w:r>
        <w:rPr>
          <w:rFonts w:ascii="Calibri" w:hAnsi="Calibri" w:eastAsia="Leelawadee UI" w:cs="Leelawadee UI"/>
          <w:color w:val="172B3A"/>
          <w:sz w:val="19"/>
        </w:rPr>
        <w:t>Read-only</w:t>
      </w:r>
    </w:p>
    <w:p>
      <w:pPr>
        <w:widowControl/>
        <w:spacing w:before="0" w:after="120" w:line="276" w:lineRule="auto"/>
      </w:pPr>
      <w:r>
        <w:rPr>
          <w:rFonts w:ascii="Calibri" w:hAnsi="Calibri" w:eastAsia="Leelawadee UI" w:cs="Leelawadee UI"/>
          <w:b/>
          <w:color w:val="163A5F"/>
          <w:sz w:val="19"/>
        </w:rPr>
        <w:t xml:space="preserve">Included columns: </w:t>
      </w:r>
      <w:r>
        <w:rPr>
          <w:rFonts w:ascii="Calibri" w:hAnsi="Calibri" w:eastAsia="Leelawadee UI" w:cs="Leelawadee UI"/>
          <w:color w:val="172B3A"/>
          <w:sz w:val="19"/>
        </w:rPr>
        <w:t>_RowNumber, Row ID, Snapshot Date, Generated At, Model Version, Principal Issued, Loans Issued, Principal Returned, Interest Received, Repayments Count, Outstanding Principal EOD, Active Loans EOD, Active Borrowers EOD, Pending Charges EOD, Total Cash Pool EOD, Available Cash EOD, Unsettled Profit EOD, Week, Month, Daily Capital Employed, Daily Capital Yield, Portfolio Share Join Key, Portfolio Slice</w:t>
      </w:r>
    </w:p>
    <w:p>
      <w:pPr>
        <w:pStyle w:val="Heading3"/>
        <w:widowControl/>
      </w:pPr>
      <w:r>
        <w:rPr>
          <w:rFonts w:ascii="Calibri" w:hAnsi="Calibri" w:eastAsia="Leelawadee UI" w:cs="Leelawadee UI"/>
          <w:b/>
          <w:color w:val="1F4D78"/>
          <w:sz w:val="23"/>
        </w:rPr>
        <w:t>Reporting Daily Analytics (OLAP)</w:t>
      </w:r>
    </w:p>
    <w:p>
      <w:pPr>
        <w:widowControl/>
        <w:spacing w:before="0" w:after="40" w:line="276" w:lineRule="auto"/>
      </w:pPr>
      <w:r>
        <w:rPr>
          <w:rFonts w:ascii="Calibri" w:hAnsi="Calibri" w:eastAsia="Leelawadee UI" w:cs="Leelawadee UI"/>
          <w:b/>
          <w:color w:val="163A5F"/>
          <w:sz w:val="19"/>
        </w:rPr>
        <w:t xml:space="preserve">Source / filter: </w:t>
      </w:r>
      <w:r>
        <w:rPr>
          <w:rFonts w:ascii="Calibri" w:hAnsi="Calibri" w:eastAsia="Leelawadee UI" w:cs="Leelawadee UI"/>
          <w:color w:val="172B3A"/>
          <w:sz w:val="19"/>
        </w:rPr>
        <w:t>Daily Analytics / TRUE</w:t>
      </w:r>
    </w:p>
    <w:p>
      <w:pPr>
        <w:widowControl/>
        <w:spacing w:before="0" w:after="40" w:line="276" w:lineRule="auto"/>
      </w:pPr>
      <w:r>
        <w:rPr>
          <w:rFonts w:ascii="Calibri" w:hAnsi="Calibri" w:eastAsia="Leelawadee UI" w:cs="Leelawadee UI"/>
          <w:b/>
          <w:color w:val="163A5F"/>
          <w:sz w:val="19"/>
        </w:rPr>
        <w:t xml:space="preserve">Update mode: </w:t>
      </w:r>
      <w:r>
        <w:rPr>
          <w:rFonts w:ascii="Calibri" w:hAnsi="Calibri" w:eastAsia="Leelawadee UI" w:cs="Leelawadee UI"/>
          <w:color w:val="172B3A"/>
          <w:sz w:val="19"/>
        </w:rPr>
        <w:t>Read-only</w:t>
      </w:r>
    </w:p>
    <w:p>
      <w:pPr>
        <w:widowControl/>
        <w:spacing w:before="0" w:after="120" w:line="276" w:lineRule="auto"/>
      </w:pPr>
      <w:r>
        <w:rPr>
          <w:rFonts w:ascii="Calibri" w:hAnsi="Calibri" w:eastAsia="Leelawadee UI" w:cs="Leelawadee UI"/>
          <w:b/>
          <w:color w:val="163A5F"/>
          <w:sz w:val="19"/>
        </w:rPr>
        <w:t xml:space="preserve">Included columns: </w:t>
      </w:r>
      <w:r>
        <w:rPr>
          <w:rFonts w:ascii="Calibri" w:hAnsi="Calibri" w:eastAsia="Leelawadee UI" w:cs="Leelawadee UI"/>
          <w:color w:val="172B3A"/>
          <w:sz w:val="19"/>
        </w:rPr>
        <w:t>_RowNumber, Row ID, Snapshot Date, Principal Issued, Principal Returned, Interest Received, Outstanding Principal EOD, Active Loans EOD, Active Borrowers EOD, Pending Charges EOD, Daily Capital Yield, Portfolio Share Join Key, Portfolio Slice</w:t>
      </w:r>
    </w:p>
    <w:p>
      <w:pPr>
        <w:pStyle w:val="Heading3"/>
        <w:widowControl/>
      </w:pPr>
      <w:r>
        <w:rPr>
          <w:rFonts w:ascii="Calibri" w:hAnsi="Calibri" w:eastAsia="Leelawadee UI" w:cs="Leelawadee UI"/>
          <w:b/>
          <w:color w:val="1F4D78"/>
          <w:sz w:val="23"/>
        </w:rPr>
        <w:t>Reporting Loans (OLAP)</w:t>
      </w:r>
    </w:p>
    <w:p>
      <w:pPr>
        <w:widowControl/>
        <w:spacing w:before="0" w:after="40" w:line="276" w:lineRule="auto"/>
      </w:pPr>
      <w:r>
        <w:rPr>
          <w:rFonts w:ascii="Calibri" w:hAnsi="Calibri" w:eastAsia="Leelawadee UI" w:cs="Leelawadee UI"/>
          <w:b/>
          <w:color w:val="163A5F"/>
          <w:sz w:val="19"/>
        </w:rPr>
        <w:t xml:space="preserve">Source / filter: </w:t>
      </w:r>
      <w:r>
        <w:rPr>
          <w:rFonts w:ascii="Calibri" w:hAnsi="Calibri" w:eastAsia="Leelawadee UI" w:cs="Leelawadee UI"/>
          <w:color w:val="172B3A"/>
          <w:sz w:val="19"/>
        </w:rPr>
        <w:t>Loans / TRUE</w:t>
      </w:r>
    </w:p>
    <w:p>
      <w:pPr>
        <w:widowControl/>
        <w:spacing w:before="0" w:after="40" w:line="276" w:lineRule="auto"/>
      </w:pPr>
      <w:r>
        <w:rPr>
          <w:rFonts w:ascii="Calibri" w:hAnsi="Calibri" w:eastAsia="Leelawadee UI" w:cs="Leelawadee UI"/>
          <w:b/>
          <w:color w:val="163A5F"/>
          <w:sz w:val="19"/>
        </w:rPr>
        <w:t xml:space="preserve">Update mode: </w:t>
      </w:r>
      <w:r>
        <w:rPr>
          <w:rFonts w:ascii="Calibri" w:hAnsi="Calibri" w:eastAsia="Leelawadee UI" w:cs="Leelawadee UI"/>
          <w:color w:val="172B3A"/>
          <w:sz w:val="19"/>
        </w:rPr>
        <w:t>Read-only</w:t>
      </w:r>
    </w:p>
    <w:p>
      <w:pPr>
        <w:widowControl/>
        <w:spacing w:before="0" w:after="120" w:line="276" w:lineRule="auto"/>
      </w:pPr>
      <w:r>
        <w:rPr>
          <w:rFonts w:ascii="Calibri" w:hAnsi="Calibri" w:eastAsia="Leelawadee UI" w:cs="Leelawadee UI"/>
          <w:b/>
          <w:color w:val="163A5F"/>
          <w:sz w:val="19"/>
        </w:rPr>
        <w:t xml:space="preserve">Included columns: </w:t>
      </w:r>
      <w:r>
        <w:rPr>
          <w:rFonts w:ascii="Calibri" w:hAnsi="Calibri" w:eastAsia="Leelawadee UI" w:cs="Leelawadee UI"/>
          <w:color w:val="172B3A"/>
          <w:sz w:val="19"/>
        </w:rPr>
        <w:t>_RowNumber, Row ID, Loan Date, Close Date, Principal Amount, Due Date, Ref Borrowers, Total Interest Received, Total Principal Received, Outstanding Principal, Total Amount Received, Loan Status TE, Loan Age Bucket, Loan Type TE, Loan Status, Loan Type, Current Daily Interest, Fixed Interest, Transfer Fee, Interest Payment Interval, Principal Recovered by Interest %, Expected Interest This Month, Effective Daily Interest Rate, Default Loss Amount, Defaulted Flag, Borrower Name, Borrower Name TE, Loan Duration, Defaulted, Maximum Days Late</w:t>
      </w:r>
    </w:p>
    <w:p>
      <w:pPr>
        <w:pStyle w:val="Heading3"/>
        <w:widowControl/>
      </w:pPr>
      <w:r>
        <w:rPr>
          <w:rFonts w:ascii="Calibri" w:hAnsi="Calibri" w:eastAsia="Leelawadee UI" w:cs="Leelawadee UI"/>
          <w:b/>
          <w:color w:val="1F4D78"/>
          <w:sz w:val="23"/>
        </w:rPr>
        <w:t>Reporting Repayments (OLAP)</w:t>
      </w:r>
    </w:p>
    <w:p>
      <w:pPr>
        <w:widowControl/>
        <w:spacing w:before="0" w:after="40" w:line="276" w:lineRule="auto"/>
      </w:pPr>
      <w:r>
        <w:rPr>
          <w:rFonts w:ascii="Calibri" w:hAnsi="Calibri" w:eastAsia="Leelawadee UI" w:cs="Leelawadee UI"/>
          <w:b/>
          <w:color w:val="163A5F"/>
          <w:sz w:val="19"/>
        </w:rPr>
        <w:t xml:space="preserve">Source / filter: </w:t>
      </w:r>
      <w:r>
        <w:rPr>
          <w:rFonts w:ascii="Calibri" w:hAnsi="Calibri" w:eastAsia="Leelawadee UI" w:cs="Leelawadee UI"/>
          <w:color w:val="172B3A"/>
          <w:sz w:val="19"/>
        </w:rPr>
        <w:t>Repayments / TRUE</w:t>
      </w:r>
    </w:p>
    <w:p>
      <w:pPr>
        <w:widowControl/>
        <w:spacing w:before="0" w:after="40" w:line="276" w:lineRule="auto"/>
      </w:pPr>
      <w:r>
        <w:rPr>
          <w:rFonts w:ascii="Calibri" w:hAnsi="Calibri" w:eastAsia="Leelawadee UI" w:cs="Leelawadee UI"/>
          <w:b/>
          <w:color w:val="163A5F"/>
          <w:sz w:val="19"/>
        </w:rPr>
        <w:t xml:space="preserve">Update mode: </w:t>
      </w:r>
      <w:r>
        <w:rPr>
          <w:rFonts w:ascii="Calibri" w:hAnsi="Calibri" w:eastAsia="Leelawadee UI" w:cs="Leelawadee UI"/>
          <w:color w:val="172B3A"/>
          <w:sz w:val="19"/>
        </w:rPr>
        <w:t>Read-only</w:t>
      </w:r>
    </w:p>
    <w:p>
      <w:pPr>
        <w:widowControl/>
        <w:spacing w:before="0" w:after="120" w:line="276" w:lineRule="auto"/>
      </w:pPr>
      <w:r>
        <w:rPr>
          <w:rFonts w:ascii="Calibri" w:hAnsi="Calibri" w:eastAsia="Leelawadee UI" w:cs="Leelawadee UI"/>
          <w:b/>
          <w:color w:val="163A5F"/>
          <w:sz w:val="19"/>
        </w:rPr>
        <w:t xml:space="preserve">Included columns: </w:t>
      </w:r>
      <w:r>
        <w:rPr>
          <w:rFonts w:ascii="Calibri" w:hAnsi="Calibri" w:eastAsia="Leelawadee UI" w:cs="Leelawadee UI"/>
          <w:color w:val="172B3A"/>
          <w:sz w:val="19"/>
        </w:rPr>
        <w:t>_RowNumber, Row ID, Payment Date, Amount Received, Principal Paid, Interest Paid, Ref Loans, Ref Charges</w:t>
      </w:r>
    </w:p>
    <w:p>
      <w:pPr>
        <w:pStyle w:val="Heading3"/>
        <w:widowControl/>
      </w:pPr>
      <w:r>
        <w:rPr>
          <w:rFonts w:ascii="Calibri" w:hAnsi="Calibri" w:eastAsia="Leelawadee UI" w:cs="Leelawadee UI"/>
          <w:b/>
          <w:color w:val="1F4D78"/>
          <w:sz w:val="23"/>
        </w:rPr>
        <w:t>Reporting Statistics (OLAP)</w:t>
      </w:r>
    </w:p>
    <w:p>
      <w:pPr>
        <w:widowControl/>
        <w:spacing w:before="0" w:after="40" w:line="276" w:lineRule="auto"/>
      </w:pPr>
      <w:r>
        <w:rPr>
          <w:rFonts w:ascii="Calibri" w:hAnsi="Calibri" w:eastAsia="Leelawadee UI" w:cs="Leelawadee UI"/>
          <w:b/>
          <w:color w:val="163A5F"/>
          <w:sz w:val="19"/>
        </w:rPr>
        <w:t xml:space="preserve">Source / filter: </w:t>
      </w:r>
      <w:r>
        <w:rPr>
          <w:rFonts w:ascii="Calibri" w:hAnsi="Calibri" w:eastAsia="Leelawadee UI" w:cs="Leelawadee UI"/>
          <w:color w:val="172B3A"/>
          <w:sz w:val="19"/>
        </w:rPr>
        <w:t>Statistics / TRUE</w:t>
      </w:r>
    </w:p>
    <w:p>
      <w:pPr>
        <w:widowControl/>
        <w:spacing w:before="0" w:after="40" w:line="276" w:lineRule="auto"/>
      </w:pPr>
      <w:r>
        <w:rPr>
          <w:rFonts w:ascii="Calibri" w:hAnsi="Calibri" w:eastAsia="Leelawadee UI" w:cs="Leelawadee UI"/>
          <w:b/>
          <w:color w:val="163A5F"/>
          <w:sz w:val="19"/>
        </w:rPr>
        <w:t xml:space="preserve">Update mode: </w:t>
      </w:r>
      <w:r>
        <w:rPr>
          <w:rFonts w:ascii="Calibri" w:hAnsi="Calibri" w:eastAsia="Leelawadee UI" w:cs="Leelawadee UI"/>
          <w:color w:val="172B3A"/>
          <w:sz w:val="19"/>
        </w:rPr>
        <w:t>Read-only</w:t>
      </w:r>
    </w:p>
    <w:p>
      <w:pPr>
        <w:widowControl/>
        <w:spacing w:before="0" w:after="120" w:line="276" w:lineRule="auto"/>
      </w:pPr>
      <w:r>
        <w:rPr>
          <w:rFonts w:ascii="Calibri" w:hAnsi="Calibri" w:eastAsia="Leelawadee UI" w:cs="Leelawadee UI"/>
          <w:b/>
          <w:color w:val="163A5F"/>
          <w:sz w:val="19"/>
        </w:rPr>
        <w:t xml:space="preserve">Included columns: </w:t>
      </w:r>
      <w:r>
        <w:rPr>
          <w:rFonts w:ascii="Calibri" w:hAnsi="Calibri" w:eastAsia="Leelawadee UI" w:cs="Leelawadee UI"/>
          <w:color w:val="172B3A"/>
          <w:sz w:val="19"/>
        </w:rPr>
        <w:t>_RowNumber, Row ID, Outstanding Principal, Active Loans, Realized Profit MTD, Projected Monthly Profit, Peak Cash Pool Date 30D, Expected Daily Interest, Total Cash Pool, Total Unsettled Profit, Expected Loan Account Balance, Top 3 Borrower Concentration, Amount Due Today, Amount Collected Today, Amount Outstanding Today, Amount Collection Rate Today, Total Outstanding Principal</w:t>
      </w:r>
    </w:p>
    <w:p>
      <w:pPr>
        <w:pStyle w:val="Heading1"/>
        <w:widowControl/>
      </w:pPr>
      <w:r>
        <w:t>6. Detailed table dictionaries</w:t>
      </w:r>
    </w:p>
    <w:p>
      <w:pPr>
        <w:keepNext w:val="0"/>
        <w:widowControl/>
        <w:spacing w:before="0" w:after="120" w:line="300" w:lineRule="auto"/>
      </w:pPr>
      <w:r>
        <w:rPr>
          <w:rFonts w:ascii="Calibri" w:hAnsi="Calibri" w:eastAsia="Leelawadee UI" w:cs="Leelawadee UI"/>
          <w:b w:val="0"/>
          <w:i w:val="0"/>
          <w:color w:val="172B3A"/>
          <w:sz w:val="21"/>
        </w:rPr>
        <w:t>Each dictionary is the union of the two app definitions. Availability is column-specific. For a shared VC whose formula differs between apps, the Definition cell records both expressions. Physical fields are authoritative source columns; VCs are application calculations.</w:t>
      </w:r>
    </w:p>
    <w:p>
      <w:pPr>
        <w:widowControl/>
      </w:pPr>
      <w:r>
        <w:br w:type="page"/>
      </w:r>
    </w:p>
    <w:p>
      <w:pPr>
        <w:pStyle w:val="Heading2"/>
        <w:widowControl/>
      </w:pPr>
      <w:r>
        <w:t>6.1 Borrowers</w:t>
      </w:r>
    </w:p>
    <w:p>
      <w:pPr>
        <w:widowControl/>
        <w:spacing w:before="0" w:after="40" w:line="276" w:lineRule="auto"/>
      </w:pPr>
      <w:r>
        <w:rPr>
          <w:rFonts w:ascii="Calibri" w:hAnsi="Calibri" w:eastAsia="Leelawadee UI" w:cs="Leelawadee UI"/>
          <w:b/>
          <w:color w:val="163A5F"/>
          <w:sz w:val="19"/>
        </w:rPr>
        <w:t xml:space="preserve">Source: </w:t>
      </w:r>
      <w:r>
        <w:rPr>
          <w:rFonts w:ascii="Calibri" w:hAnsi="Calibri" w:eastAsia="Leelawadee UI" w:cs="Leelawadee UI"/>
          <w:color w:val="172B3A"/>
          <w:sz w:val="19"/>
        </w:rPr>
        <w:t>Money database / Borrowers (AppSheet Database)</w:t>
      </w:r>
    </w:p>
    <w:p>
      <w:pPr>
        <w:widowControl/>
        <w:spacing w:before="0" w:after="40" w:line="276" w:lineRule="auto"/>
      </w:pPr>
      <w:r>
        <w:rPr>
          <w:rFonts w:ascii="Calibri" w:hAnsi="Calibri" w:eastAsia="Leelawadee UI" w:cs="Leelawadee UI"/>
          <w:b/>
          <w:color w:val="163A5F"/>
          <w:sz w:val="19"/>
        </w:rPr>
        <w:t xml:space="preserve">Loaded in: </w:t>
      </w:r>
      <w:r>
        <w:rPr>
          <w:rFonts w:ascii="Calibri" w:hAnsi="Calibri" w:eastAsia="Leelawadee UI" w:cs="Leelawadee UI"/>
          <w:color w:val="172B3A"/>
          <w:sz w:val="19"/>
        </w:rPr>
        <w:t>OLTP + OLAP</w:t>
      </w:r>
    </w:p>
    <w:p>
      <w:pPr>
        <w:widowControl/>
        <w:spacing w:before="0" w:after="100" w:line="276" w:lineRule="auto"/>
      </w:pPr>
      <w:r>
        <w:rPr>
          <w:rFonts w:ascii="Calibri" w:hAnsi="Calibri" w:eastAsia="Leelawadee UI" w:cs="Leelawadee UI"/>
          <w:b/>
          <w:color w:val="163A5F"/>
          <w:sz w:val="19"/>
        </w:rPr>
        <w:t xml:space="preserve">Purpose: </w:t>
      </w:r>
      <w:r>
        <w:rPr>
          <w:rFonts w:ascii="Calibri" w:hAnsi="Calibri" w:eastAsia="Leelawadee UI" w:cs="Leelawadee UI"/>
          <w:color w:val="172B3A"/>
          <w:sz w:val="19"/>
        </w:rPr>
        <w:t>Borrower master records and borrower-level operational or portfolio indicators.</w:t>
      </w:r>
    </w:p>
    <w:tbl>
      <w:tblPr>
        <w:tblStyle w:val="TableGrid"/>
        <w:tblW w:type="dxa" w:w="14256"/>
        <w:jc w:val="left"/>
        <w:tblLayout w:type="fixed"/>
        <w:tblLook w:firstColumn="1" w:firstRow="1" w:lastColumn="0" w:lastRow="0" w:noHBand="0" w:noVBand="1" w:val="04A0"/>
        <w:tblInd w:w="120" w:type="dxa"/>
      </w:tblPr>
      <w:tblGrid>
        <w:gridCol w:w="2400"/>
        <w:gridCol w:w="1800"/>
        <w:gridCol w:w="1450"/>
        <w:gridCol w:w="850"/>
        <w:gridCol w:w="3500"/>
        <w:gridCol w:w="4256"/>
      </w:tblGrid>
      <w:tr>
        <w:trPr>
          <w:tblHeader w:val="true"/>
        </w:trPr>
        <w:tc>
          <w:tcPr>
            <w:tcW w:type="dxa" w:w="24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Column</w:t>
            </w:r>
          </w:p>
        </w:tc>
        <w:tc>
          <w:tcPr>
            <w:tcW w:type="dxa" w:w="18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Kind / type</w:t>
            </w:r>
          </w:p>
        </w:tc>
        <w:tc>
          <w:tcPr>
            <w:tcW w:type="dxa" w:w="14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Availability</w:t>
            </w:r>
          </w:p>
        </w:tc>
        <w:tc>
          <w:tcPr>
            <w:tcW w:type="dxa" w:w="8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Flags</w:t>
            </w:r>
          </w:p>
        </w:tc>
        <w:tc>
          <w:tcPr>
            <w:tcW w:type="dxa" w:w="35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Purpose</w:t>
            </w:r>
          </w:p>
        </w:tc>
        <w:tc>
          <w:tcPr>
            <w:tcW w:type="dxa" w:w="42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Definition / expression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_RowNumber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System-generated source-row ordinal; not a stable business key.</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Row 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Key</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Immutable row key generated by the source database.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UNIQUEID("PackedUUID")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Borrower Name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Name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Borrower Name.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Telephone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Phone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Telephone.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Description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LongText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Description.</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Creation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source date for Creation Date.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TODAY()</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Related Loans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List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Reverse-reference list of child rows that point to this record.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REF_ROWS("Loans", "Ref Borrowers")</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Interest Earned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SUM([Related Loans][Total Interest Received])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Amount Loaned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SUM([Related Loans][Principal Amount])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Number of Loans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count used for workload, portfolio, or risk analysis.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COUNT([Related Loans])</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Outstanding Principal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SUM([Related Loans][Outstanding Principal])</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Header - Active Loans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 เงินกู้ที่ยังไม่ปิด / Active Loans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Borrower Name 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Label</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CONCATENATE([Borrower Name], " - ", [Description])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Return on Active Principal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SUM( SELECT( Loans[Outstanding Principal], AND([Ref Borrowers] = [_THISROW].[Row ID], [Loan Status] = "ยังไม่ปิดยอด") ) ) &gt; 0, SUM( SELECT( Loans[Total Interest Received], AND([Ref Borrowers] = [_THISROW].[Row ID], [Loan Status] = "ยังไม่ปิดยอด") ) ) / SUM( SELECT( Loans[Outstanding Principal], AND([Ref Borrowers] = [_THISROW].[Row ID], [Loan Status] = "ยังไม่ปิดยอด") ) ),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Profit Last 30 Days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Repayments[Interest Paid], AND( [Ref Loans].[Ref Borrowers] = [_THISROW].[Row ID], [Payment Date] &gt;= TODAY() - 29, [Payment Date] &lt;= TODAY(), [Interest Paid] &gt; 0 )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Active Loan Interest Earned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Loans[Total Interest Received], AND([Ref Borrowers] = [_THISROW].[Row ID], [Loan Status] = "ยังไม่ปิดยอด")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Active Daily Interest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Loans[Current Daily Interest], AND( [Ref Borrowers] = [_THISROW].[Row ID], [Loan Status] = "ยังไม่ปิดยอด", [Loan Type] = "ดอกเบี้ยรายวัน" )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Projected Interest Coverage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IFS( [Total Outstanding Principal] &lt;= 0, "", [Active Loan Interest Earned] &gt;= [Total Outstanding Principal], TODAY(), [Active Daily Interest] &gt; 0, TODAY() + CEILING( ( [Total Outstanding Principal] - [Active Loan Interest Earned] ) / [Active Daily Interest] ), TRUE,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Related Loan Assessments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List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Reverse-reference list of child rows that point to this record.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REF_ROWS("Loan Assessment", "Ref Borrower")</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Related Calendars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List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Reverse-reference list of child rows that point to this record.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REF_ROWS("Calendar", "Assessment Borrower")</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Closed Loan Interest Earned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[Total Interest Earned] - [Active Loan Interest Earned]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Closed Loan Principle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[Total Amount Loaned] - [Total Outstanding Principal]</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Has Closed Loan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Yes/No</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COUNT(SELECT([Related Loans][Row ID], [Loan Status] = "ปิดยอดแล้ว")) &gt;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Return on Closed Loans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AND([Has Closed Loan], [Closed Loan Principle] &gt; 0), [Closed Loan Interest Earned] / [Closed Loan Principle],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Header - Closed Loans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 เงินกู้ที่ปิดแล้ว / Closed Loans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Has Active Loan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Yes/No</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COUNT(SELECT([Related Loans][Row ID], [Loan Status] = "ยังไม่ปิดยอด")) &gt;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30D Gross Principal Days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Decimal</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Loans[30D Principal Days], [Ref Borrowers] = [_THISROW].[Row ID]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30D Principal Reduction Days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Decimal</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Repayments[30D Principal Reduction Days], [Ref Loans].[Ref Borrowers] = [_THISROW].[Row ID]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30D Average Outstanding Principal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Decimal</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 [30D Gross Principal Days] - [30D Principal Reduction Days] ) / 30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30D Return on Average Principal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[30D Average Outstanding Principal] &gt; 0, [Profit Last 30 Days] / [30D Average Outstanding Principal],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Daily Collection Status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IFS( COUNT([Todays Collection Charges]) = 0, "", COUNT( SELECT( Charges[Row ID], AND( IN([Row ID], [_THISROW].[Todays Collection Charges]), [Charge Date] &lt; TODAY(), [Payment Status] &lt;&gt; "ชำระแล้ว" ) ) ) &gt; 0, "Overdue", COUNT( SELECT( Charges[Row ID], AND( IN([Row ID], [_THISROW].[Todays Collection Charges]), [Payment Status] &lt;&gt; "ชำระแล้ว" ) ) ) = 0, "Fully Paid", OR( COUNT( SELECT( Charges[Row ID], AND( IN([Row ID], [_THISROW].[Todays Collection Charges]), [Payment Status] = "ชำระบางส่วน" ) ) ) &gt; 0, AND( COUNT( SELECT( Charges[Row ID], AND( IN([Row ID], [_THISROW].[Todays Collection Charges]), [Payment Status] = "ชำระแล้ว" ) ) ) &gt; 0, COUNT( SELECT( Charges[Row ID], AND( IN([Row ID], [_THISROW].[Todays Collection Charges]), [Payment Status] &lt;&gt; "ชำระแล้ว" ) ) ) &gt; 0 ) ), "Partially Paid", TRUE, "Not Paid")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Todays Collection Charges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List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SELECT( Charges[Row ID], AND( [Ref Loans].[Ref Borrowers] = [_THISROW].[Row ID], OR( AND( [Payment Status] &lt;&gt; "ชำระแล้ว", [Charge Date] &lt;= TODAY() ), AND( [Payment Status] = "ชำระแล้ว", [Payment Date] = TODAY() ) )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Todays Amount Due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SUM([Todays Collection Charges][Amount Due])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Todays Amount Collected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SUM([Todays Collection Charges][Total Paid])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Todays Amount Remaining</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SUM([Todays Collection Charges][Amount Remaining])</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Portfolio Exposure %</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SUM(Borrowers[Total Outstanding Principal]) = 0, 0, [Total Outstanding Principal] / SUM(Borrowers[Total Outstanding Principal]))</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Active Loan Count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count used for workload, portfolio, or risk analysis.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 SELECT( Loans[Row ID], AND([Ref Borrowers] = [_THISROW].[Row ID], [Loan Status] = "ยังไม่ปิดยอด")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Oldest Active Loan Age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MAX( SELECT( Loans[Loan Age Days], AND([Ref Borrowers] = [_THISROW].[Row ID], [Loan Status] = "ยังไม่ปิดยอด")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Overdue Amount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Charges[Amount Remaining], AND( [Ref Loans].[Ref Borrowers] = [_THISROW].[Row ID], [Charge Date] &lt; TODAY(), [Payment Status] &lt;&gt; "ชำระแล้ว" )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Overdue Charge Count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count used for workload, portfolio, or risk analysis.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 SELECT( Charges[Row ID], AND( [Ref Loans].[Ref Borrowers] = [_THISROW].[Row ID], [Charge Date] &lt; TODAY(), [Payment Status] &lt;&gt; "ชำระแล้ว" )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Historical Charge Count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count used for workload, portfolio, or risk analysis.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COUNT(SELECT(Charges[Row ID], AND([Ref Loans].[Ref Borrowers] = [_THISROW].[Row ID], [Charge Date] &lt; TODAY())))</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On Time Charge Count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count used for workload, portfolio, or risk analysis.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COUNT(SELECT(Charges[Row ID], AND([Ref Loans].[Ref Borrowers] = [_THISROW].[Row ID], [Historical On Time] = TRUE)))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Lifetime On Time Rate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IF([Historical Charge Count] = 0, 0, [On Time Charge Count] / [Historical Charge Count])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Recent 30D Charge Count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count used for workload, portfolio, or risk analysis.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COUNT(SELECT(Charges[Row ID], AND([Ref Loans].[Ref Borrowers] = [_THISROW].[Row ID], [Charge Date] &gt;= TODAY() - 30, [Charge Date] &lt; TODAY())))</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Recent 30D On Time Count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count used for workload, portfolio, or risk analysis.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COUNT(SELECT(Charges[Row ID], AND([Ref Loans].[Ref Borrowers] = [_THISROW].[Row ID], [Charge Date] &gt;= TODAY() - 30, [Charge Date] &lt; TODAY(), [Historical On Time] = TRUE)))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Recent 30D On Time Rate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IF([Recent 30D Charge Count] = 0, 0, [Recent 30D On Time Count] / [Recent 30D Charge Count])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Lifetime Late Payment Count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count used for workload, portfolio, or risk analysis.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COUNT(SELECT(Charges[Row ID], AND([Ref Loans].[Ref Borrowers] = [_THISROW].[Row ID], [Historical Late] = TRUE)))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Recent 30D Late Payment Count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count used for workload, portfolio, or risk analysis.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COUNT(SELECT(Charges[Row ID], AND([Ref Loans].[Ref Borrowers] = [_THISROW].[Row ID], [Charge Date] &gt;= TODAY() - 30, [Charge Date] &lt; TODAY(), [Historical Late] = TRUE)))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Maximum Days Late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MAX(LIST(0) + SELECT(Charges[Days Late], [Ref Loans].[Ref Borrowers] = [_THISROW].[Row 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Last Late Payment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MAX(SELECT(Charges[Charge Date], AND([Ref Loans].[Ref Borrowers] = [_THISROW].[Row ID], [Days Late] &gt;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Largest Successful Loan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MAX(LIST(0) + SELECT(Loans[Principal Amount], AND([Ref Borrowers] = [_THISROW].[Row ID], [Loan Status] = "ปิดยอดแล้ว", [Defaulted] = FALSE)))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Average Successful Loan Size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IF(COUNT(SELECT(Loans[Row ID], AND([Ref Borrowers] = [_THISROW].[Row ID], [Loan Status] = "ปิดยอดแล้ว", [Defaulted] = FALSE))) = 0, 0, AVERAGE(SELECT(Loans[Principal Amount], AND([Ref Borrowers] = [_THISROW].[Row ID], [Loan Status] = "ปิดยอดแล้ว", [Defaulted] = FALSE))))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Default Count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count used for workload, portfolio, or risk analysis.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COUNT(SELECT(Loans[Row ID], AND([Ref Borrowers] = [_THISROW].[Row ID], [Defaulted] = TRUE)))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Lifetime Default Loss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SUM(SELECT(Loans[Default Loss Amount], AND([Ref Borrowers] = [_THISROW].[Row ID], [Defaulted] = TRUE)))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Portfolio Outstanding Principal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SUM(Loans[Outstanding Principal])</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Portfolio Share Join Key</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grouping, ordering, or join value used by reporting or app presentation.</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"Portfolio"</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Daily Collection Status - Order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grouping, ordering, or join value used by reporting or app presentation.</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SWITCH( [Daily Collection Status], "Not Paid", "1 - ยังไม่ชำระ Not Paid", "Partially Paid", "2 - ชำระบางส่วน Partially Paid", "Overdue", "3 - เกินกำหนด Overdue", "Fully Paid", "4 - ชำระครบ Fully Paid",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Borrower Name - Collection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CONCATENATE([Borrower Name], " - ", [Description])</w:t>
            </w:r>
          </w:p>
        </w:tc>
      </w:tr>
    </w:tbl>
    <w:p>
      <w:pPr>
        <w:widowControl/>
      </w:pPr>
      <w:r>
        <w:br w:type="page"/>
      </w:r>
    </w:p>
    <w:p>
      <w:pPr>
        <w:pStyle w:val="Heading2"/>
        <w:widowControl/>
      </w:pPr>
      <w:r>
        <w:t>6.2 Calendar</w:t>
      </w:r>
    </w:p>
    <w:p>
      <w:pPr>
        <w:widowControl/>
        <w:spacing w:before="0" w:after="40" w:line="276" w:lineRule="auto"/>
      </w:pPr>
      <w:r>
        <w:rPr>
          <w:rFonts w:ascii="Calibri" w:hAnsi="Calibri" w:eastAsia="Leelawadee UI" w:cs="Leelawadee UI"/>
          <w:b/>
          <w:color w:val="163A5F"/>
          <w:sz w:val="19"/>
        </w:rPr>
        <w:t xml:space="preserve">Source: </w:t>
      </w:r>
      <w:r>
        <w:rPr>
          <w:rFonts w:ascii="Calibri" w:hAnsi="Calibri" w:eastAsia="Leelawadee UI" w:cs="Leelawadee UI"/>
          <w:color w:val="172B3A"/>
          <w:sz w:val="19"/>
        </w:rPr>
        <w:t>Calendar Help Table / Sheet1 (Google Sheets)</w:t>
      </w:r>
    </w:p>
    <w:p>
      <w:pPr>
        <w:widowControl/>
        <w:spacing w:before="0" w:after="40" w:line="276" w:lineRule="auto"/>
      </w:pPr>
      <w:r>
        <w:rPr>
          <w:rFonts w:ascii="Calibri" w:hAnsi="Calibri" w:eastAsia="Leelawadee UI" w:cs="Leelawadee UI"/>
          <w:b/>
          <w:color w:val="163A5F"/>
          <w:sz w:val="19"/>
        </w:rPr>
        <w:t xml:space="preserve">Loaded in: </w:t>
      </w:r>
      <w:r>
        <w:rPr>
          <w:rFonts w:ascii="Calibri" w:hAnsi="Calibri" w:eastAsia="Leelawadee UI" w:cs="Leelawadee UI"/>
          <w:color w:val="172B3A"/>
          <w:sz w:val="19"/>
        </w:rPr>
        <w:t>OLAP only</w:t>
      </w:r>
    </w:p>
    <w:p>
      <w:pPr>
        <w:widowControl/>
        <w:spacing w:before="0" w:after="100" w:line="276" w:lineRule="auto"/>
      </w:pPr>
      <w:r>
        <w:rPr>
          <w:rFonts w:ascii="Calibri" w:hAnsi="Calibri" w:eastAsia="Leelawadee UI" w:cs="Leelawadee UI"/>
          <w:b/>
          <w:color w:val="163A5F"/>
          <w:sz w:val="19"/>
        </w:rPr>
        <w:t xml:space="preserve">Purpose: </w:t>
      </w:r>
      <w:r>
        <w:rPr>
          <w:rFonts w:ascii="Calibri" w:hAnsi="Calibri" w:eastAsia="Leelawadee UI" w:cs="Leelawadee UI"/>
          <w:color w:val="172B3A"/>
          <w:sz w:val="19"/>
        </w:rPr>
        <w:t>Google Sheets-backed date spine used by OLAP loan-assessment projections; not part of Money database.</w:t>
      </w:r>
    </w:p>
    <w:tbl>
      <w:tblPr>
        <w:tblStyle w:val="TableGrid"/>
        <w:tblW w:type="dxa" w:w="14256"/>
        <w:jc w:val="left"/>
        <w:tblLayout w:type="fixed"/>
        <w:tblLook w:firstColumn="1" w:firstRow="1" w:lastColumn="0" w:lastRow="0" w:noHBand="0" w:noVBand="1" w:val="04A0"/>
        <w:tblInd w:w="120" w:type="dxa"/>
      </w:tblPr>
      <w:tblGrid>
        <w:gridCol w:w="2400"/>
        <w:gridCol w:w="1800"/>
        <w:gridCol w:w="1450"/>
        <w:gridCol w:w="850"/>
        <w:gridCol w:w="3500"/>
        <w:gridCol w:w="4256"/>
      </w:tblGrid>
      <w:tr>
        <w:trPr>
          <w:tblHeader w:val="true"/>
        </w:trPr>
        <w:tc>
          <w:tcPr>
            <w:tcW w:type="dxa" w:w="24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Column</w:t>
            </w:r>
          </w:p>
        </w:tc>
        <w:tc>
          <w:tcPr>
            <w:tcW w:type="dxa" w:w="18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Kind / type</w:t>
            </w:r>
          </w:p>
        </w:tc>
        <w:tc>
          <w:tcPr>
            <w:tcW w:type="dxa" w:w="14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Availability</w:t>
            </w:r>
          </w:p>
        </w:tc>
        <w:tc>
          <w:tcPr>
            <w:tcW w:type="dxa" w:w="8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Flags</w:t>
            </w:r>
          </w:p>
        </w:tc>
        <w:tc>
          <w:tcPr>
            <w:tcW w:type="dxa" w:w="35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Purpose</w:t>
            </w:r>
          </w:p>
        </w:tc>
        <w:tc>
          <w:tcPr>
            <w:tcW w:type="dxa" w:w="42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Definition / expression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_RowNumber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System-generated source-row ordinal; not a stable business key.</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Key, Label</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source date for Date.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Assessment Proposed Amount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LOOKUP( "MAIN", "Loan Assessment", "Assessment ID", "Proposed Loan Amount")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Assessment Borrower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Ref</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Reference key that links this row to the configured parent table.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LOOKUP("MAIN", "Loan Assessment", "Assessment ID", "Ref Borrower")</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Assessment Minimum Rate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LOOKUP("MAIN", "Loan Assessment", "Assessment ID", "Minimum Daily Profit Rate")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Projected Outstanding Principal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Loans[Outstanding Principal], AND( [Ref Borrowers] = [_THISROW].[Assessment Borrower], [Loan Status] = "ยังไม่ปิดยอด", OR( [Loan Type] = "ดอกเบี้ยรายวัน", AND([Loan Type] = "กำหนดวันชำระ", [Due Date] &gt; [_THISROW].[Date]) ) )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Projected Interest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Loans[Total Interest Received], AND( [Ref Borrowers] = [_THISROW].[Assessment Borrower], [Loan Status] = "ยังไม่ปิดยอด" ) ))+( SUM( SELECT( Loans[Current Daily Interest], AND( [Ref Borrowers] = [_THISROW].[Assessment Borrower], [Loan Status] = "ยังไม่ปิดยอด", [Loan Type] = "ดอกเบี้ยรายวัน" ) ) ) * IF( [Date] &gt; TODAY(), TOTALHOURS([Date] - TODAY()) / 24, 0 ))+SUM( SELECT( Loans[Fixed Interest], AND( [Ref Borrowers] = [_THISROW].[Assessment Borrower], [Loan Status] = "ยังไม่ปิดยอด", [Loan Type] = "กำหนดวันชำระ", [Due Date] &gt; TODAY(), [Due Date] &lt;= [_THISROW].[Date] )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Candidate Day Index</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Decimal</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TOTALHOURS( [Date] - DATE("01/01/2000")) / 24</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Assessment Principal Base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Loans[Principal Amount], AND( [Ref Borrowers] = [_THISROW].[Assessment Borrower], [Loan Status] = "ยังไม่ปิดยอด", OR( [Loan Type] = "ดอกเบี้ยรายวัน", AND([Loan Type] = "กำหนดวันชำระ", [Due Date] &gt; [_THISROW].[Date]) ) )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Assessment Principal Start Weight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Decimal</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Loans[Principal Start Weight], AND( [Ref Borrowers] = [_THISROW].[Assessment Borrower], [Loan Status] = "ยังไม่ปิดยอด", OR( [Loan Type] = "ดอกเบี้ยรายวัน", AND([Loan Type] = "กำหนดวันชำระ", [Due Date] &gt; [_THISROW].[Date]) ) )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Minimum Required Profit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[Assessment Minimum Rate]* (( ( [Candidate Day Index] + 1 ) * [Assessment Principal Base] )- [Assessment Principal Start Weight])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Required Coverage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[Projected Outstanding Principal]+[Assessment Proposed Amount]+[Minimum Required Profit]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Coverage Margin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[Projected Interest] - [Required Coverage]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Eligible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Yes/No</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AND([Date] &gt;= TODAY(), [Projected Interest] &gt;= [Required Coverage])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Year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YEAR([Date])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Month</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MONTH([Date])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Month Name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TEXT([Date], "MMMM")</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Year Month</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TEXT([Date], "YYYY-MM")</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Week</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WEEKNUM([Date])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Year Week</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CONCATENATE(YEAR([Date]), "-W", RIGHT("0" &amp; WEEKNUM([Date]), 2))</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Week Start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[Date] - MOD(WEEKDAY([Date]) + 5, 7)</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Quarter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CONCATENATE( "Q", CEILING(MONTH([Date]) / 3))</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Day of Week</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TEXT([Date], "dddd")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Day of Month</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DAY([Date])</w:t>
            </w:r>
          </w:p>
        </w:tc>
      </w:tr>
    </w:tbl>
    <w:p>
      <w:pPr>
        <w:widowControl/>
      </w:pPr>
      <w:r>
        <w:br w:type="page"/>
      </w:r>
    </w:p>
    <w:p>
      <w:pPr>
        <w:pStyle w:val="Heading2"/>
        <w:widowControl/>
      </w:pPr>
      <w:r>
        <w:t>6.3 Cash Pool Contributions</w:t>
      </w:r>
    </w:p>
    <w:p>
      <w:pPr>
        <w:widowControl/>
        <w:spacing w:before="0" w:after="40" w:line="276" w:lineRule="auto"/>
      </w:pPr>
      <w:r>
        <w:rPr>
          <w:rFonts w:ascii="Calibri" w:hAnsi="Calibri" w:eastAsia="Leelawadee UI" w:cs="Leelawadee UI"/>
          <w:b/>
          <w:color w:val="163A5F"/>
          <w:sz w:val="19"/>
        </w:rPr>
        <w:t xml:space="preserve">Source: </w:t>
      </w:r>
      <w:r>
        <w:rPr>
          <w:rFonts w:ascii="Calibri" w:hAnsi="Calibri" w:eastAsia="Leelawadee UI" w:cs="Leelawadee UI"/>
          <w:color w:val="172B3A"/>
          <w:sz w:val="19"/>
        </w:rPr>
        <w:t>Money database / Cash Pool Contributions (AppSheet Database)</w:t>
      </w:r>
    </w:p>
    <w:p>
      <w:pPr>
        <w:widowControl/>
        <w:spacing w:before="0" w:after="40" w:line="276" w:lineRule="auto"/>
      </w:pPr>
      <w:r>
        <w:rPr>
          <w:rFonts w:ascii="Calibri" w:hAnsi="Calibri" w:eastAsia="Leelawadee UI" w:cs="Leelawadee UI"/>
          <w:b/>
          <w:color w:val="163A5F"/>
          <w:sz w:val="19"/>
        </w:rPr>
        <w:t xml:space="preserve">Loaded in: </w:t>
      </w:r>
      <w:r>
        <w:rPr>
          <w:rFonts w:ascii="Calibri" w:hAnsi="Calibri" w:eastAsia="Leelawadee UI" w:cs="Leelawadee UI"/>
          <w:color w:val="172B3A"/>
          <w:sz w:val="19"/>
        </w:rPr>
        <w:t>OLAP only</w:t>
      </w:r>
    </w:p>
    <w:p>
      <w:pPr>
        <w:widowControl/>
        <w:spacing w:before="0" w:after="100" w:line="276" w:lineRule="auto"/>
      </w:pPr>
      <w:r>
        <w:rPr>
          <w:rFonts w:ascii="Calibri" w:hAnsi="Calibri" w:eastAsia="Leelawadee UI" w:cs="Leelawadee UI"/>
          <w:b/>
          <w:color w:val="163A5F"/>
          <w:sz w:val="19"/>
        </w:rPr>
        <w:t xml:space="preserve">Purpose: </w:t>
      </w:r>
      <w:r>
        <w:rPr>
          <w:rFonts w:ascii="Calibri" w:hAnsi="Calibri" w:eastAsia="Leelawadee UI" w:cs="Leelawadee UI"/>
          <w:color w:val="172B3A"/>
          <w:sz w:val="19"/>
        </w:rPr>
        <w:t>Partner capital-contribution movements that build the lendable cash pool.</w:t>
      </w:r>
    </w:p>
    <w:tbl>
      <w:tblPr>
        <w:tblStyle w:val="TableGrid"/>
        <w:tblW w:type="dxa" w:w="14256"/>
        <w:jc w:val="left"/>
        <w:tblLayout w:type="fixed"/>
        <w:tblLook w:firstColumn="1" w:firstRow="1" w:lastColumn="0" w:lastRow="0" w:noHBand="0" w:noVBand="1" w:val="04A0"/>
        <w:tblInd w:w="120" w:type="dxa"/>
      </w:tblPr>
      <w:tblGrid>
        <w:gridCol w:w="2400"/>
        <w:gridCol w:w="1800"/>
        <w:gridCol w:w="1450"/>
        <w:gridCol w:w="850"/>
        <w:gridCol w:w="3500"/>
        <w:gridCol w:w="4256"/>
      </w:tblGrid>
      <w:tr>
        <w:trPr>
          <w:tblHeader w:val="true"/>
        </w:trPr>
        <w:tc>
          <w:tcPr>
            <w:tcW w:type="dxa" w:w="24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Column</w:t>
            </w:r>
          </w:p>
        </w:tc>
        <w:tc>
          <w:tcPr>
            <w:tcW w:type="dxa" w:w="18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Kind / type</w:t>
            </w:r>
          </w:p>
        </w:tc>
        <w:tc>
          <w:tcPr>
            <w:tcW w:type="dxa" w:w="14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Availability</w:t>
            </w:r>
          </w:p>
        </w:tc>
        <w:tc>
          <w:tcPr>
            <w:tcW w:type="dxa" w:w="8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Flags</w:t>
            </w:r>
          </w:p>
        </w:tc>
        <w:tc>
          <w:tcPr>
            <w:tcW w:type="dxa" w:w="35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Purpose</w:t>
            </w:r>
          </w:p>
        </w:tc>
        <w:tc>
          <w:tcPr>
            <w:tcW w:type="dxa" w:w="42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Definition / expression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_RowNumber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System-generated source-row ordinal; not a stable business key.</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Row 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Key</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Immutable row key generated by the source database.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UNIQUEID("PackedUUID")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Ref Partner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Ref</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Reference key that links this row to the configured parent table.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Contribution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Label</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source date for Contribution Date.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TODAY()</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Transaction Type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Enum</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Transaction Type.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"Contribution"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Amount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Amount.</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Notes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Notes.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Net Contribution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IF([Transaction Type] = "Contribution", [Amount], -[Amount])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Transaction Type 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[Transaction Type] = "Contribution", "เพิ่มเงิน - Contribution", "ถอนเงิน - Withdrawal")</w:t>
            </w:r>
          </w:p>
        </w:tc>
      </w:tr>
    </w:tbl>
    <w:p>
      <w:pPr>
        <w:widowControl/>
      </w:pPr>
      <w:r>
        <w:br w:type="page"/>
      </w:r>
    </w:p>
    <w:p>
      <w:pPr>
        <w:pStyle w:val="Heading2"/>
        <w:widowControl/>
      </w:pPr>
      <w:r>
        <w:t>6.4 Charges</w:t>
      </w:r>
    </w:p>
    <w:p>
      <w:pPr>
        <w:widowControl/>
        <w:spacing w:before="0" w:after="40" w:line="276" w:lineRule="auto"/>
      </w:pPr>
      <w:r>
        <w:rPr>
          <w:rFonts w:ascii="Calibri" w:hAnsi="Calibri" w:eastAsia="Leelawadee UI" w:cs="Leelawadee UI"/>
          <w:b/>
          <w:color w:val="163A5F"/>
          <w:sz w:val="19"/>
        </w:rPr>
        <w:t xml:space="preserve">Source: </w:t>
      </w:r>
      <w:r>
        <w:rPr>
          <w:rFonts w:ascii="Calibri" w:hAnsi="Calibri" w:eastAsia="Leelawadee UI" w:cs="Leelawadee UI"/>
          <w:color w:val="172B3A"/>
          <w:sz w:val="19"/>
        </w:rPr>
        <w:t>Money database / Charges (AppSheet Database)</w:t>
      </w:r>
    </w:p>
    <w:p>
      <w:pPr>
        <w:widowControl/>
        <w:spacing w:before="0" w:after="40" w:line="276" w:lineRule="auto"/>
      </w:pPr>
      <w:r>
        <w:rPr>
          <w:rFonts w:ascii="Calibri" w:hAnsi="Calibri" w:eastAsia="Leelawadee UI" w:cs="Leelawadee UI"/>
          <w:b/>
          <w:color w:val="163A5F"/>
          <w:sz w:val="19"/>
        </w:rPr>
        <w:t xml:space="preserve">Loaded in: </w:t>
      </w:r>
      <w:r>
        <w:rPr>
          <w:rFonts w:ascii="Calibri" w:hAnsi="Calibri" w:eastAsia="Leelawadee UI" w:cs="Leelawadee UI"/>
          <w:color w:val="172B3A"/>
          <w:sz w:val="19"/>
        </w:rPr>
        <w:t>OLTP + OLAP</w:t>
      </w:r>
    </w:p>
    <w:p>
      <w:pPr>
        <w:widowControl/>
        <w:spacing w:before="0" w:after="100" w:line="276" w:lineRule="auto"/>
      </w:pPr>
      <w:r>
        <w:rPr>
          <w:rFonts w:ascii="Calibri" w:hAnsi="Calibri" w:eastAsia="Leelawadee UI" w:cs="Leelawadee UI"/>
          <w:b/>
          <w:color w:val="163A5F"/>
          <w:sz w:val="19"/>
        </w:rPr>
        <w:t xml:space="preserve">Purpose: </w:t>
      </w:r>
      <w:r>
        <w:rPr>
          <w:rFonts w:ascii="Calibri" w:hAnsi="Calibri" w:eastAsia="Leelawadee UI" w:cs="Leelawadee UI"/>
          <w:color w:val="172B3A"/>
          <w:sz w:val="19"/>
        </w:rPr>
        <w:t>Scheduled amounts due and collection state at charge level, including principal and interest allocation.</w:t>
      </w:r>
    </w:p>
    <w:tbl>
      <w:tblPr>
        <w:tblStyle w:val="TableGrid"/>
        <w:tblW w:type="dxa" w:w="14256"/>
        <w:jc w:val="left"/>
        <w:tblLayout w:type="fixed"/>
        <w:tblLook w:firstColumn="1" w:firstRow="1" w:lastColumn="0" w:lastRow="0" w:noHBand="0" w:noVBand="1" w:val="04A0"/>
        <w:tblInd w:w="120" w:type="dxa"/>
      </w:tblPr>
      <w:tblGrid>
        <w:gridCol w:w="2400"/>
        <w:gridCol w:w="1800"/>
        <w:gridCol w:w="1450"/>
        <w:gridCol w:w="850"/>
        <w:gridCol w:w="3500"/>
        <w:gridCol w:w="4256"/>
      </w:tblGrid>
      <w:tr>
        <w:trPr>
          <w:tblHeader w:val="true"/>
        </w:trPr>
        <w:tc>
          <w:tcPr>
            <w:tcW w:type="dxa" w:w="24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Column</w:t>
            </w:r>
          </w:p>
        </w:tc>
        <w:tc>
          <w:tcPr>
            <w:tcW w:type="dxa" w:w="18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Kind / type</w:t>
            </w:r>
          </w:p>
        </w:tc>
        <w:tc>
          <w:tcPr>
            <w:tcW w:type="dxa" w:w="14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Availability</w:t>
            </w:r>
          </w:p>
        </w:tc>
        <w:tc>
          <w:tcPr>
            <w:tcW w:type="dxa" w:w="8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Flags</w:t>
            </w:r>
          </w:p>
        </w:tc>
        <w:tc>
          <w:tcPr>
            <w:tcW w:type="dxa" w:w="35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Purpose</w:t>
            </w:r>
          </w:p>
        </w:tc>
        <w:tc>
          <w:tcPr>
            <w:tcW w:type="dxa" w:w="42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Definition / expression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_RowNumber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System-generated source-row ordinal; not a stable business key.</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Row 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Key</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Immutable row key generated by the source database.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UNIQUEID("PackedUUID")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Ref Loans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Ref</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Reference key that links this row to the configured parent table.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Charge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Label</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source date for Charge Date.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TODAY()</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Interest Due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Interest Due.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Principal Due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Principal Due.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Notes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LongText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Notes.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Amount Due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[Principal Due] + [Interest Due]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Borrower Name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Name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[Ref Loans].[Borrower Name]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Related Repayments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List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Reverse-reference list of child rows that point to this record.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REF_ROWS("Repayments", "Ref Charges")</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Payment Status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IFS( [Ref Loans].[Loan Status] = "ปิดยอดแล้ว", "ชำระแล้ว", [Total Paid] = 0, "รอชำระ", [Amount Remaining] &gt; 0, "ชำระบางส่วน", TRUE, "ชำระแล้ว")</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Payment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IF([Payment Status] = "ชำระแล้ว", MAX([Related Repayments][Payment Date]),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Borrower Name 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[Ref Loans].[Borrower Name TE]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Payment Status 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IFS( [Payment Status] = "ชำระแล้ว", "ชำระแล้ว / Payment Received", [Payment Status] = "รอชำระ", "รอชำระ / Pending Payment", TRUE, "ชำระบางส่วน / Partial Payment")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Principal Paid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SUM([Related Repayments][Principal Paid])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Interest Paid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SUM([Related Repayments][Interest Paid])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Paid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[Principal Paid] + [Interest Paid]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Principal Remaining</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[Principal Due] - [Principal Paid]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Interest Remaining</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[Interest Due] - [Interest Paid]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Amount Remaining</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[Principal Remaining] + [Interest Remaining]</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Last Payment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IF(COUNT([Related Repayments]) &gt; 0, MAX([Related Repayments][Payment Date]),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First Payment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MIN([Related Repayments][Payment Date])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Days Late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IFS(AND([Payment Status] = "ชำระแล้ว", ISNOTBLANK([Payment Date])), MAX(LIST(0, FLOOR(TOTALHOURS([Payment Date] - [Charge Date]) / 24))), [Charge Date] &lt; TODAY(), FLOOR(TOTALHOURS(TODAY() - [Charge Date]) / 24), TRUE,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Historical On Time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Yes/No</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AND([Charge Date] &lt; TODAY(), [Payment Status] = "ชำระแล้ว", [Days Late] =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Historical Late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Yes/No</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AND([Charge Date] &lt; TODAY(), [Days Late] &gt;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Payment Count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count used for workload, portfolio, or risk analysis.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COUNT([Related Repayments])</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Days Outstanding</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FLOOR( TOTALHOURS( IF( [Payment Status] = "ชำระแล้ว", [Payment Date] - [Charge Date], TODAY() - [Charge Date] ) ) / 24)</w:t>
            </w:r>
          </w:p>
        </w:tc>
      </w:tr>
    </w:tbl>
    <w:p>
      <w:pPr>
        <w:widowControl/>
      </w:pPr>
      <w:r>
        <w:br w:type="page"/>
      </w:r>
    </w:p>
    <w:p>
      <w:pPr>
        <w:pStyle w:val="Heading2"/>
        <w:widowControl/>
      </w:pPr>
      <w:r>
        <w:t>6.5 Daily Analytics</w:t>
      </w:r>
    </w:p>
    <w:p>
      <w:pPr>
        <w:widowControl/>
        <w:spacing w:before="0" w:after="40" w:line="276" w:lineRule="auto"/>
      </w:pPr>
      <w:r>
        <w:rPr>
          <w:rFonts w:ascii="Calibri" w:hAnsi="Calibri" w:eastAsia="Leelawadee UI" w:cs="Leelawadee UI"/>
          <w:b/>
          <w:color w:val="163A5F"/>
          <w:sz w:val="19"/>
        </w:rPr>
        <w:t xml:space="preserve">Source: </w:t>
      </w:r>
      <w:r>
        <w:rPr>
          <w:rFonts w:ascii="Calibri" w:hAnsi="Calibri" w:eastAsia="Leelawadee UI" w:cs="Leelawadee UI"/>
          <w:color w:val="172B3A"/>
          <w:sz w:val="19"/>
        </w:rPr>
        <w:t>Money database / Daily Analytics (AppSheet Database)</w:t>
      </w:r>
    </w:p>
    <w:p>
      <w:pPr>
        <w:widowControl/>
        <w:spacing w:before="0" w:after="40" w:line="276" w:lineRule="auto"/>
      </w:pPr>
      <w:r>
        <w:rPr>
          <w:rFonts w:ascii="Calibri" w:hAnsi="Calibri" w:eastAsia="Leelawadee UI" w:cs="Leelawadee UI"/>
          <w:b/>
          <w:color w:val="163A5F"/>
          <w:sz w:val="19"/>
        </w:rPr>
        <w:t xml:space="preserve">Loaded in: </w:t>
      </w:r>
      <w:r>
        <w:rPr>
          <w:rFonts w:ascii="Calibri" w:hAnsi="Calibri" w:eastAsia="Leelawadee UI" w:cs="Leelawadee UI"/>
          <w:color w:val="172B3A"/>
          <w:sz w:val="19"/>
        </w:rPr>
        <w:t>OLAP only</w:t>
      </w:r>
    </w:p>
    <w:p>
      <w:pPr>
        <w:widowControl/>
        <w:spacing w:before="0" w:after="100" w:line="276" w:lineRule="auto"/>
      </w:pPr>
      <w:r>
        <w:rPr>
          <w:rFonts w:ascii="Calibri" w:hAnsi="Calibri" w:eastAsia="Leelawadee UI" w:cs="Leelawadee UI"/>
          <w:b/>
          <w:color w:val="163A5F"/>
          <w:sz w:val="19"/>
        </w:rPr>
        <w:t xml:space="preserve">Purpose: </w:t>
      </w:r>
      <w:r>
        <w:rPr>
          <w:rFonts w:ascii="Calibri" w:hAnsi="Calibri" w:eastAsia="Leelawadee UI" w:cs="Leelawadee UI"/>
          <w:color w:val="172B3A"/>
          <w:sz w:val="19"/>
        </w:rPr>
        <w:t>Persisted daily portfolio snapshot fact table for historical reporting and governed feeds.</w:t>
      </w:r>
    </w:p>
    <w:tbl>
      <w:tblPr>
        <w:tblStyle w:val="TableGrid"/>
        <w:tblW w:type="dxa" w:w="14256"/>
        <w:jc w:val="left"/>
        <w:tblLayout w:type="fixed"/>
        <w:tblLook w:firstColumn="1" w:firstRow="1" w:lastColumn="0" w:lastRow="0" w:noHBand="0" w:noVBand="1" w:val="04A0"/>
        <w:tblInd w:w="120" w:type="dxa"/>
      </w:tblPr>
      <w:tblGrid>
        <w:gridCol w:w="2400"/>
        <w:gridCol w:w="1800"/>
        <w:gridCol w:w="1450"/>
        <w:gridCol w:w="850"/>
        <w:gridCol w:w="3500"/>
        <w:gridCol w:w="4256"/>
      </w:tblGrid>
      <w:tr>
        <w:trPr>
          <w:tblHeader w:val="true"/>
        </w:trPr>
        <w:tc>
          <w:tcPr>
            <w:tcW w:type="dxa" w:w="24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Column</w:t>
            </w:r>
          </w:p>
        </w:tc>
        <w:tc>
          <w:tcPr>
            <w:tcW w:type="dxa" w:w="18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Kind / type</w:t>
            </w:r>
          </w:p>
        </w:tc>
        <w:tc>
          <w:tcPr>
            <w:tcW w:type="dxa" w:w="14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Availability</w:t>
            </w:r>
          </w:p>
        </w:tc>
        <w:tc>
          <w:tcPr>
            <w:tcW w:type="dxa" w:w="8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Flags</w:t>
            </w:r>
          </w:p>
        </w:tc>
        <w:tc>
          <w:tcPr>
            <w:tcW w:type="dxa" w:w="35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Purpose</w:t>
            </w:r>
          </w:p>
        </w:tc>
        <w:tc>
          <w:tcPr>
            <w:tcW w:type="dxa" w:w="42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Definition / expression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_RowNumber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System-generated source-row ordinal; not a stable business key.</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Row 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Key</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Immutable row key generated by the source database.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UNIQUEID("PackedUUID")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Snapshot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Label</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source date for Snapshot Date.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TODAY()</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Generated At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DateTime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Generated At.</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NOW()</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Model Version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Model Version.</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Principal Issued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Principal Issued.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Loans Issued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Loans Issued.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Principal Returned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Principal Returned.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Interest Received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Interest Received.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Repayments Count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Repayments Count.</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Outstanding Principal EOD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Outstanding Principal EOD.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Active Loans EOD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Active Loans EOD.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Active Borrowers EOD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Active Borrowers EOD.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Pending Charges EOD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Pending Charges EOD.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Cash Pool EOD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Total Cash Pool EOD.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Available Cash EOD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Available Cash EOD.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Unsettled Profit EOD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Unsettled Profit EOD.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Week</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CONCATENATE( YEAR([Snapshot Date]), "-W", WEEKNUM([Snapshot Date]))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Month</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CONCATENATE( YEAR([Snapshot Date]), "-", RIGHT( "0" &amp; MONTH([Snapshot Date]), 2 ))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Daily Capital Employed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[Outstanding Principal EOD]+[Principal Returned]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Daily Capital Yield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[Daily Capital Employed] &gt; 0, [Interest Received] / [Daily Capital Employed],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Portfolio Share Join Key</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grouping, ordering, or join value used by reporting or app presentation.</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"Portfolio"</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Portfolio Slice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grouping, ordering, or join value used by reporting or app presentation.</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IF(MOD(DAY([Snapshot Date]), 2) = 0, "Selected borrower", "Remaining")</w:t>
            </w:r>
          </w:p>
        </w:tc>
      </w:tr>
    </w:tbl>
    <w:p>
      <w:pPr>
        <w:widowControl/>
      </w:pPr>
      <w:r>
        <w:br w:type="page"/>
      </w:r>
    </w:p>
    <w:p>
      <w:pPr>
        <w:pStyle w:val="Heading2"/>
        <w:widowControl/>
      </w:pPr>
      <w:r>
        <w:t>6.6 Loan Assessment</w:t>
      </w:r>
    </w:p>
    <w:p>
      <w:pPr>
        <w:widowControl/>
        <w:spacing w:before="0" w:after="40" w:line="276" w:lineRule="auto"/>
      </w:pPr>
      <w:r>
        <w:rPr>
          <w:rFonts w:ascii="Calibri" w:hAnsi="Calibri" w:eastAsia="Leelawadee UI" w:cs="Leelawadee UI"/>
          <w:b/>
          <w:color w:val="163A5F"/>
          <w:sz w:val="19"/>
        </w:rPr>
        <w:t xml:space="preserve">Source: </w:t>
      </w:r>
      <w:r>
        <w:rPr>
          <w:rFonts w:ascii="Calibri" w:hAnsi="Calibri" w:eastAsia="Leelawadee UI" w:cs="Leelawadee UI"/>
          <w:color w:val="172B3A"/>
          <w:sz w:val="19"/>
        </w:rPr>
        <w:t>Money database / Loan Assessment (AppSheet Database)</w:t>
      </w:r>
    </w:p>
    <w:p>
      <w:pPr>
        <w:widowControl/>
        <w:spacing w:before="0" w:after="40" w:line="276" w:lineRule="auto"/>
      </w:pPr>
      <w:r>
        <w:rPr>
          <w:rFonts w:ascii="Calibri" w:hAnsi="Calibri" w:eastAsia="Leelawadee UI" w:cs="Leelawadee UI"/>
          <w:b/>
          <w:color w:val="163A5F"/>
          <w:sz w:val="19"/>
        </w:rPr>
        <w:t xml:space="preserve">Loaded in: </w:t>
      </w:r>
      <w:r>
        <w:rPr>
          <w:rFonts w:ascii="Calibri" w:hAnsi="Calibri" w:eastAsia="Leelawadee UI" w:cs="Leelawadee UI"/>
          <w:color w:val="172B3A"/>
          <w:sz w:val="19"/>
        </w:rPr>
        <w:t>OLAP only</w:t>
      </w:r>
    </w:p>
    <w:p>
      <w:pPr>
        <w:widowControl/>
        <w:spacing w:before="0" w:after="100" w:line="276" w:lineRule="auto"/>
      </w:pPr>
      <w:r>
        <w:rPr>
          <w:rFonts w:ascii="Calibri" w:hAnsi="Calibri" w:eastAsia="Leelawadee UI" w:cs="Leelawadee UI"/>
          <w:b/>
          <w:color w:val="163A5F"/>
          <w:sz w:val="19"/>
        </w:rPr>
        <w:t xml:space="preserve">Purpose: </w:t>
      </w:r>
      <w:r>
        <w:rPr>
          <w:rFonts w:ascii="Calibri" w:hAnsi="Calibri" w:eastAsia="Leelawadee UI" w:cs="Leelawadee UI"/>
          <w:color w:val="172B3A"/>
          <w:sz w:val="19"/>
        </w:rPr>
        <w:t>Input/control record for evaluating a proposed loan against projected coverage and return.</w:t>
      </w:r>
    </w:p>
    <w:tbl>
      <w:tblPr>
        <w:tblStyle w:val="TableGrid"/>
        <w:tblW w:type="dxa" w:w="14256"/>
        <w:jc w:val="left"/>
        <w:tblLayout w:type="fixed"/>
        <w:tblLook w:firstColumn="1" w:firstRow="1" w:lastColumn="0" w:lastRow="0" w:noHBand="0" w:noVBand="1" w:val="04A0"/>
        <w:tblInd w:w="120" w:type="dxa"/>
      </w:tblPr>
      <w:tblGrid>
        <w:gridCol w:w="2400"/>
        <w:gridCol w:w="1800"/>
        <w:gridCol w:w="1450"/>
        <w:gridCol w:w="850"/>
        <w:gridCol w:w="3500"/>
        <w:gridCol w:w="4256"/>
      </w:tblGrid>
      <w:tr>
        <w:trPr>
          <w:tblHeader w:val="true"/>
        </w:trPr>
        <w:tc>
          <w:tcPr>
            <w:tcW w:type="dxa" w:w="24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Column</w:t>
            </w:r>
          </w:p>
        </w:tc>
        <w:tc>
          <w:tcPr>
            <w:tcW w:type="dxa" w:w="18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Kind / type</w:t>
            </w:r>
          </w:p>
        </w:tc>
        <w:tc>
          <w:tcPr>
            <w:tcW w:type="dxa" w:w="14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Availability</w:t>
            </w:r>
          </w:p>
        </w:tc>
        <w:tc>
          <w:tcPr>
            <w:tcW w:type="dxa" w:w="8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Flags</w:t>
            </w:r>
          </w:p>
        </w:tc>
        <w:tc>
          <w:tcPr>
            <w:tcW w:type="dxa" w:w="35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Purpose</w:t>
            </w:r>
          </w:p>
        </w:tc>
        <w:tc>
          <w:tcPr>
            <w:tcW w:type="dxa" w:w="42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Definition / expression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_RowNumber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System-generated source-row ordinal; not a stable business key.</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Row 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Key</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Immutable row key generated by the source database.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UNIQUEID("PackedUUID")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Assessment 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Label</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Assessment ID.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Ref Borrower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Ref</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Reference key that links this row to the configured parent table.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Proposed Loan Amount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Proposed Loan Amount.</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Minimum Daily Profit Rate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Minimum Daily Profit Rate.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Current Outstanding Principal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Loans[Outstanding Principal], AND([Ref Borrowers] = [_THISROW].[Ref Borrower], [Loan Status] = "ยังไม่ปิดยอด")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Interest Earned from Active Loans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count used for workload, portfolio, or risk analysis.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Loans[Total Interest Received], AND([Ref Borrowers] = [_THISROW].[Ref Borrower], [Loan Status] = "ยังไม่ปิดยอด")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Earliest Eligible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MIN(SELECT(Calendar[Date], AND([Date] &gt;= TODAY(), [Eligible] = TRUE)))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Days Until Eligible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ISBLANK([Earliest Eligible Date]), "", TOTALHOURS([Earliest Eligible Date] - TODAY()) / 24)</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Projected Interest at Eligible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LOOKUP([Earliest Eligible Date], "Calendar", "Date", "Projected Interest")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Outstanding Principal at Eligible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LOOKUP( [Earliest Eligible Date], "Calendar", "Date", "Projected Outstanding Principal")</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Minimum Profit at Eligible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LOOKUP( [Earliest Eligible Date], "Calendar", "Date", "Minimum Required Profit")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Required Coverage at Eligible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LOOKUP( [Earliest Eligible Date], "Calendar", "Date", "Required Coverage")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Safety Margin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LOOKUP( [Earliest Eligible Date], "Calendar", "Date", "Coverage Margin")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Current Coverage Margin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LOOKUP( TODAY(), "Calendar", "Date", "Coverage Margin")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Coverage Ratio at Eligible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[Required Coverage at Eligible Date] &gt; 0, [Projected Interest at Eligible Date] / [Required Coverage at Eligible Date],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Recommendation Status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IFS( ISBLANK([Earliest Eligible Date]), "ยังไม่ผ่านเกณฑ์ - Not Eligible", [Earliest Eligible Date] &lt;= TODAY(), "ปล่อยกู้ได้ตอนนี้ - Eligible Now", TRUE, "ควรรอก่อน - Wait")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Recommendation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IFS( ISBLANK([Ref Borrower]), "กรุณาเลือกผู้กู้ / Select a borrower", OR(ISBLANK([Proposed Loan Amount]), [Proposed Loan Amount] &lt;= 0), "กรุณากรอกวงเงินกู้ที่เสนอ / Enter the proposed loan amount", OR(ISBLANK([Minimum Daily Profit Rate]), [Minimum Daily Profit Rate] &lt;= 0), "กรุณากรอกอัตรากำไรขั้นต่ำ / Enter the minimum profit rate", ISBLANK([Earliest Eligible Date]), "ไม่พบวันที่ผ่านเกณฑ์ภายในช่วงเวลาที่ประเมิน / No eligible date found within the forecast period", [Earliest Eligible Date] = TODAY(), "สามารถปล่อยกู้ได้วันนี้ / Eligible to issue the loan today", TRUE, CONCATENATE( "วันที่แนะนำให้ปล่อยกู้ได้เร็วที่สุด / Earliest recommended issue date: ", TEXT([Earliest Eligible Date], "DD/MM/YYYY")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Header - Current Position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 สถานะปัจจุบัน / Current Position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Header - Recommendation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 คำแนะนำ / Recommendation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Header - Calculation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 รายละเอียดการคำนวณ / Calculation ────"</w:t>
            </w:r>
          </w:p>
        </w:tc>
      </w:tr>
    </w:tbl>
    <w:p>
      <w:pPr>
        <w:widowControl/>
      </w:pPr>
      <w:r>
        <w:br w:type="page"/>
      </w:r>
    </w:p>
    <w:p>
      <w:pPr>
        <w:pStyle w:val="Heading2"/>
        <w:widowControl/>
      </w:pPr>
      <w:r>
        <w:t>6.7 Loans</w:t>
      </w:r>
    </w:p>
    <w:p>
      <w:pPr>
        <w:widowControl/>
        <w:spacing w:before="0" w:after="40" w:line="276" w:lineRule="auto"/>
      </w:pPr>
      <w:r>
        <w:rPr>
          <w:rFonts w:ascii="Calibri" w:hAnsi="Calibri" w:eastAsia="Leelawadee UI" w:cs="Leelawadee UI"/>
          <w:b/>
          <w:color w:val="163A5F"/>
          <w:sz w:val="19"/>
        </w:rPr>
        <w:t xml:space="preserve">Source: </w:t>
      </w:r>
      <w:r>
        <w:rPr>
          <w:rFonts w:ascii="Calibri" w:hAnsi="Calibri" w:eastAsia="Leelawadee UI" w:cs="Leelawadee UI"/>
          <w:color w:val="172B3A"/>
          <w:sz w:val="19"/>
        </w:rPr>
        <w:t>Money database / Loans (AppSheet Database)</w:t>
      </w:r>
    </w:p>
    <w:p>
      <w:pPr>
        <w:widowControl/>
        <w:spacing w:before="0" w:after="40" w:line="276" w:lineRule="auto"/>
      </w:pPr>
      <w:r>
        <w:rPr>
          <w:rFonts w:ascii="Calibri" w:hAnsi="Calibri" w:eastAsia="Leelawadee UI" w:cs="Leelawadee UI"/>
          <w:b/>
          <w:color w:val="163A5F"/>
          <w:sz w:val="19"/>
        </w:rPr>
        <w:t xml:space="preserve">Loaded in: </w:t>
      </w:r>
      <w:r>
        <w:rPr>
          <w:rFonts w:ascii="Calibri" w:hAnsi="Calibri" w:eastAsia="Leelawadee UI" w:cs="Leelawadee UI"/>
          <w:color w:val="172B3A"/>
          <w:sz w:val="19"/>
        </w:rPr>
        <w:t>OLTP + OLAP</w:t>
      </w:r>
    </w:p>
    <w:p>
      <w:pPr>
        <w:widowControl/>
        <w:spacing w:before="0" w:after="100" w:line="276" w:lineRule="auto"/>
      </w:pPr>
      <w:r>
        <w:rPr>
          <w:rFonts w:ascii="Calibri" w:hAnsi="Calibri" w:eastAsia="Leelawadee UI" w:cs="Leelawadee UI"/>
          <w:b/>
          <w:color w:val="163A5F"/>
          <w:sz w:val="19"/>
        </w:rPr>
        <w:t xml:space="preserve">Purpose: </w:t>
      </w:r>
      <w:r>
        <w:rPr>
          <w:rFonts w:ascii="Calibri" w:hAnsi="Calibri" w:eastAsia="Leelawadee UI" w:cs="Leelawadee UI"/>
          <w:color w:val="172B3A"/>
          <w:sz w:val="19"/>
        </w:rPr>
        <w:t>Loan contracts, commercial terms, lifecycle state, balances, and loan-level risk metrics.</w:t>
      </w:r>
    </w:p>
    <w:tbl>
      <w:tblPr>
        <w:tblStyle w:val="TableGrid"/>
        <w:tblW w:type="dxa" w:w="14256"/>
        <w:jc w:val="left"/>
        <w:tblLayout w:type="fixed"/>
        <w:tblLook w:firstColumn="1" w:firstRow="1" w:lastColumn="0" w:lastRow="0" w:noHBand="0" w:noVBand="1" w:val="04A0"/>
        <w:tblInd w:w="120" w:type="dxa"/>
      </w:tblPr>
      <w:tblGrid>
        <w:gridCol w:w="2400"/>
        <w:gridCol w:w="1800"/>
        <w:gridCol w:w="1450"/>
        <w:gridCol w:w="850"/>
        <w:gridCol w:w="3500"/>
        <w:gridCol w:w="4256"/>
      </w:tblGrid>
      <w:tr>
        <w:trPr>
          <w:tblHeader w:val="true"/>
        </w:trPr>
        <w:tc>
          <w:tcPr>
            <w:tcW w:type="dxa" w:w="24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Column</w:t>
            </w:r>
          </w:p>
        </w:tc>
        <w:tc>
          <w:tcPr>
            <w:tcW w:type="dxa" w:w="18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Kind / type</w:t>
            </w:r>
          </w:p>
        </w:tc>
        <w:tc>
          <w:tcPr>
            <w:tcW w:type="dxa" w:w="14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Availability</w:t>
            </w:r>
          </w:p>
        </w:tc>
        <w:tc>
          <w:tcPr>
            <w:tcW w:type="dxa" w:w="8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Flags</w:t>
            </w:r>
          </w:p>
        </w:tc>
        <w:tc>
          <w:tcPr>
            <w:tcW w:type="dxa" w:w="35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Purpose</w:t>
            </w:r>
          </w:p>
        </w:tc>
        <w:tc>
          <w:tcPr>
            <w:tcW w:type="dxa" w:w="42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Definition / expression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_RowNumber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System-generated source-row ordinal; not a stable business key.</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Row 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Key</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Immutable row key generated by the source database.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UNIQUEID("PackedUUID")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Loan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source date for Loan Date.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TODAY()</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Close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source date for Close Date.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TODAY()</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Principal Amount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Principal Amount.</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Due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source date for Due Date.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TODAY()</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Ref Borrowers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Ref</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Reference key that links this row to the configured parent table.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Loan Arrangement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LongText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Loan Arrangement.</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Loan Status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Enum</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controlled workflow state for Loan Status.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"ยังไม่ปิดยอด"</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Borrower Name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Name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Borrower Name.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Loan Type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Enum</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Loan Type.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Current Daily Interest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Current Daily Interest.</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Fixed Interest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Fixed Interest.</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Transfer Fee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Transfer Fee.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Interest Payment Interval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Interest Payment Interval.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1</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Created By</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Email</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Created By.</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USEREMAIL()</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Closed By</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Email</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Closed By.</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Defaulted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Yes/No</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Defaulted.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FALSE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Default Loss Amount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Default Loss Amount.</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Related Repayments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List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Reverse-reference list of child rows that point to this record.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REF_ROWS("Repayments", "Ref Loans")</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Interest Received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SUM([Related Repayments][Interest Paid])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Principal Received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SUM([Related Repayments][Principal Paid])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Outstanding Principal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[Principal Amount] - [Total Principal Received]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Amount Received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SUM([Related Repayments][Amount Received])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Statistics Header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 สถิติการกู้ / Statistics"</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Borrower Total Interest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Loans[Total Interest Received], [Ref Borrowers] = [_THISROW].[Ref Borrowers]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Related Charges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List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Reverse-reference list of child rows that point to this record.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REF_ROWS("Charges", "Ref Loans")</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Loan Key</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Label</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CONCATENATE( [Borrower Name], "-", TEXT([Principal Amount]), "-", TEXT([Loan Date], "DD/MM"), "-", TEXT([Effective Daily Interest Rate]))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Expected Interest This Month</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[Loan Status] = "ปิดยอดแล้ว", 0, IFS( [Loan Type] = "ดอกเบี้ยรายวัน", [Current Daily Interest] * ( DAY(EOMONTH(TODAY(), 0)) - DAY(TODAY()) ), [Loan Type] = "กำหนดวันชำระ", IF( AND( [Due Date] &gt; TODAY(), MONTH([Due Date]) = MONTH(TODAY()), YEAR([Due Date]) = YEAR(TODAY()) ), [Fixed Interest], 0 )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Effective Daily Interest Rate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IFS( [Loan Type] = "ดอกเบี้ยรายวัน", [Current Daily Interest], [Loan Type] = "กำหนดวันชำระ", [Fixed Interest] / ( HOUR([Due Date] - [Loan Date]) / 24 + 1 ))/ [Principal Amount]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Principal Recovered by Interest %</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[Principal Amount] &gt; 0, [Total Interest Received] / [Principal Amount],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Principal Days MTD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[Loan Date] &gt; TODAY(), 0, [Principal Amount] * IF( AND(MONTH([Loan Date]) = MONTH(TODAY()), YEAR([Loan Date]) = YEAR(TODAY())), DAY(TODAY()) - DAY([Loan Date]) + 1, DAY(TODAY())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Borrower Name 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[Ref Borrowers].[Borrower Name TE]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Loan Status 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IF([Loan Status] = "ปิดยอดแล้ว", "ปิดยอดแล้ว / Closed", "ยังไม่ปิดยอด / Active")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Loan Type 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[Loan Type] = "กำหนดวันชำระ", "กำหนดวันชำระ / Fixed Due Date", "ดอกเบี้ยรายวัน / Daily Interest")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Loan Start Day Index</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Decimal</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TOTALHOURS( [Loan Date] - DATE("01/01/2000")) / 24</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Principal Start Weight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Decimal</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[Principal Amount] * [Loan Start Day Index]</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Loan End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[Close Date]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Loan Duration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OLTP: IF( ISNOTBLANK([Close Date]), FLOOR(TOTALHOURS([Close Date] - [Loan Date]) / 24) + 1, "")</w:t>
              <w:br/>
              <w:t>OLAP: IF(ISNOTBLANK([Loan End Date]), TOTALHOURS([Loan End Date] - [Loan Date]) / 24 + 1,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30D Principal Days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Decimal</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[Loan Date] &gt; TODAY(), 0, [Principal Amount] * ( FLOOR(TOTALHOURS(TODAY() - MAX(LIST([Loan Date], TODAY() - 29))) / 24) + 1 ))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Loan Age Days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FLOOR(TOTALHOURS(TODAY() - [Loan Date]) / 24)</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Loan Age Bucket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grouping, ordering, or join value used by reporting or app presentation.</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IFS( [Loan Age Days] &lt;= 10, "0-10 Days", [Loan Age Days] &lt;= 20, "11-20 Days", [Loan Age Days] &lt;= 30, "21-30 Days", [Loan Age Days] &lt;= 60, "31-60 Days", TRUE, "60+ Days")</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Defaulted Flag</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Yes/No</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IF([Defaulted], TRUE, FALSE)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Maximum Days Late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MAX(LIST(0) + SELECT(Charges[Days Late], [Ref Loans] = [_THISROW].[Row 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Last Interest Charge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MAX([Related Charges][Charge Date])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Accrued Interest Days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ISBLANK([Last Interest Charge Date]), TOTALHOURS(TODAY() - [Loan Date])/24, TOTALHOURS(TODAY() - [Last Interest Charge Date])/24)</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Accrued Interest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[Loan Type] = "ดอกเบี้ยรายวัน", [Current Daily Interest] * [Accrued Interest Days], 0)</w:t>
            </w:r>
          </w:p>
        </w:tc>
      </w:tr>
    </w:tbl>
    <w:p>
      <w:pPr>
        <w:widowControl/>
      </w:pPr>
      <w:r>
        <w:br w:type="page"/>
      </w:r>
    </w:p>
    <w:p>
      <w:pPr>
        <w:pStyle w:val="Heading2"/>
        <w:widowControl/>
      </w:pPr>
      <w:r>
        <w:t>6.8 Partners</w:t>
      </w:r>
    </w:p>
    <w:p>
      <w:pPr>
        <w:widowControl/>
        <w:spacing w:before="0" w:after="40" w:line="276" w:lineRule="auto"/>
      </w:pPr>
      <w:r>
        <w:rPr>
          <w:rFonts w:ascii="Calibri" w:hAnsi="Calibri" w:eastAsia="Leelawadee UI" w:cs="Leelawadee UI"/>
          <w:b/>
          <w:color w:val="163A5F"/>
          <w:sz w:val="19"/>
        </w:rPr>
        <w:t xml:space="preserve">Source: </w:t>
      </w:r>
      <w:r>
        <w:rPr>
          <w:rFonts w:ascii="Calibri" w:hAnsi="Calibri" w:eastAsia="Leelawadee UI" w:cs="Leelawadee UI"/>
          <w:color w:val="172B3A"/>
          <w:sz w:val="19"/>
        </w:rPr>
        <w:t>Money database / Partners (AppSheet Database)</w:t>
      </w:r>
    </w:p>
    <w:p>
      <w:pPr>
        <w:widowControl/>
        <w:spacing w:before="0" w:after="40" w:line="276" w:lineRule="auto"/>
      </w:pPr>
      <w:r>
        <w:rPr>
          <w:rFonts w:ascii="Calibri" w:hAnsi="Calibri" w:eastAsia="Leelawadee UI" w:cs="Leelawadee UI"/>
          <w:b/>
          <w:color w:val="163A5F"/>
          <w:sz w:val="19"/>
        </w:rPr>
        <w:t xml:space="preserve">Loaded in: </w:t>
      </w:r>
      <w:r>
        <w:rPr>
          <w:rFonts w:ascii="Calibri" w:hAnsi="Calibri" w:eastAsia="Leelawadee UI" w:cs="Leelawadee UI"/>
          <w:color w:val="172B3A"/>
          <w:sz w:val="19"/>
        </w:rPr>
        <w:t>OLTP + OLAP</w:t>
      </w:r>
    </w:p>
    <w:p>
      <w:pPr>
        <w:widowControl/>
        <w:spacing w:before="0" w:after="100" w:line="276" w:lineRule="auto"/>
      </w:pPr>
      <w:r>
        <w:rPr>
          <w:rFonts w:ascii="Calibri" w:hAnsi="Calibri" w:eastAsia="Leelawadee UI" w:cs="Leelawadee UI"/>
          <w:b/>
          <w:color w:val="163A5F"/>
          <w:sz w:val="19"/>
        </w:rPr>
        <w:t xml:space="preserve">Purpose: </w:t>
      </w:r>
      <w:r>
        <w:rPr>
          <w:rFonts w:ascii="Calibri" w:hAnsi="Calibri" w:eastAsia="Leelawadee UI" w:cs="Leelawadee UI"/>
          <w:color w:val="172B3A"/>
          <w:sz w:val="19"/>
        </w:rPr>
        <w:t>Partner master records used for capital participation and settlement reporting.</w:t>
      </w:r>
    </w:p>
    <w:tbl>
      <w:tblPr>
        <w:tblStyle w:val="TableGrid"/>
        <w:tblW w:type="dxa" w:w="14256"/>
        <w:jc w:val="left"/>
        <w:tblLayout w:type="fixed"/>
        <w:tblLook w:firstColumn="1" w:firstRow="1" w:lastColumn="0" w:lastRow="0" w:noHBand="0" w:noVBand="1" w:val="04A0"/>
        <w:tblInd w:w="120" w:type="dxa"/>
      </w:tblPr>
      <w:tblGrid>
        <w:gridCol w:w="2400"/>
        <w:gridCol w:w="1800"/>
        <w:gridCol w:w="1450"/>
        <w:gridCol w:w="850"/>
        <w:gridCol w:w="3500"/>
        <w:gridCol w:w="4256"/>
      </w:tblGrid>
      <w:tr>
        <w:trPr>
          <w:tblHeader w:val="true"/>
        </w:trPr>
        <w:tc>
          <w:tcPr>
            <w:tcW w:type="dxa" w:w="24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Column</w:t>
            </w:r>
          </w:p>
        </w:tc>
        <w:tc>
          <w:tcPr>
            <w:tcW w:type="dxa" w:w="18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Kind / type</w:t>
            </w:r>
          </w:p>
        </w:tc>
        <w:tc>
          <w:tcPr>
            <w:tcW w:type="dxa" w:w="14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Availability</w:t>
            </w:r>
          </w:p>
        </w:tc>
        <w:tc>
          <w:tcPr>
            <w:tcW w:type="dxa" w:w="8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Flags</w:t>
            </w:r>
          </w:p>
        </w:tc>
        <w:tc>
          <w:tcPr>
            <w:tcW w:type="dxa" w:w="35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Purpose</w:t>
            </w:r>
          </w:p>
        </w:tc>
        <w:tc>
          <w:tcPr>
            <w:tcW w:type="dxa" w:w="42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Definition / expression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_RowNumber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System-generated source-row ordinal; not a stable business key.</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Row 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Key</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Immutable row key generated by the source database.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UNIQUEID("PackedUUID")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Partner Name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Name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Label</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Partner Name.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Partner Role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Enum</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Partner Role.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Email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Email</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Email.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Related Cash Pool Contributions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List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Reverse-reference list of child rows that point to this record.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REF_ROWS("Cash Pool Contributions", "Ref Partner")</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Related Settlements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List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Reverse-reference list of child rows that point to this record.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REF_ROWS("Settlements", "Ref Partner")</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Current Pool Contribution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Cash Pool Contributions[Net Contribution], [Ref Partner] = [_THISROW].[Row ID]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Current Pool Share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SUM(Cash Pool Contributions[Net Contribution]) &gt; 0, [Current Pool Contribution] / SUM(Cash Pool Contributions[Net Contribution]),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Profit Earned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IFS( [Partner Role] = "A", SUM(Repayments[Partner A Profit]), [Partner Role] = "B", SUM(Repayments[Partner B Profit]))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Settlement Created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[Related Settlements][Amount])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Completed Settlement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Settlements[Amount], AND([Ref Partner] = [_THISROW].[Row ID], [Status] = "Completed")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Pending Settlement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Settlements[Amount], AND([Ref Partner] = [_THISROW].[Row ID], [Status] = "Pending")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Available to Settle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[Total Profit Earned] - [Total Settlement Created]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Summary - Available Pending Settlement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[Pending Settlement] &gt; 0, CONCATENATE("รอโอน / Pending Settlement: ", TEXT([Pending Settlement])), CONCATENATE("พร้อมโอน / Available to Settle: ", TEXT([Available to Settle])))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Summary - Completed Settlement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CONCATENATE("โอนแล้ว / Completed Settlement: ", TEXT([Completed Settlement]))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Summary - Total Profit Earned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CONCATENATE("กำไรรวมที่ได้รับ / Total Profit: ", TEXT([Total Profit Earned]))</w:t>
            </w:r>
          </w:p>
        </w:tc>
      </w:tr>
    </w:tbl>
    <w:p>
      <w:pPr>
        <w:widowControl/>
      </w:pPr>
      <w:r>
        <w:br w:type="page"/>
      </w:r>
    </w:p>
    <w:p>
      <w:pPr>
        <w:pStyle w:val="Heading2"/>
        <w:widowControl/>
      </w:pPr>
      <w:r>
        <w:t>6.9 Repayments</w:t>
      </w:r>
    </w:p>
    <w:p>
      <w:pPr>
        <w:widowControl/>
        <w:spacing w:before="0" w:after="40" w:line="276" w:lineRule="auto"/>
      </w:pPr>
      <w:r>
        <w:rPr>
          <w:rFonts w:ascii="Calibri" w:hAnsi="Calibri" w:eastAsia="Leelawadee UI" w:cs="Leelawadee UI"/>
          <w:b/>
          <w:color w:val="163A5F"/>
          <w:sz w:val="19"/>
        </w:rPr>
        <w:t xml:space="preserve">Source: </w:t>
      </w:r>
      <w:r>
        <w:rPr>
          <w:rFonts w:ascii="Calibri" w:hAnsi="Calibri" w:eastAsia="Leelawadee UI" w:cs="Leelawadee UI"/>
          <w:color w:val="172B3A"/>
          <w:sz w:val="19"/>
        </w:rPr>
        <w:t>Money database / Repayments (AppSheet Database)</w:t>
      </w:r>
    </w:p>
    <w:p>
      <w:pPr>
        <w:widowControl/>
        <w:spacing w:before="0" w:after="40" w:line="276" w:lineRule="auto"/>
      </w:pPr>
      <w:r>
        <w:rPr>
          <w:rFonts w:ascii="Calibri" w:hAnsi="Calibri" w:eastAsia="Leelawadee UI" w:cs="Leelawadee UI"/>
          <w:b/>
          <w:color w:val="163A5F"/>
          <w:sz w:val="19"/>
        </w:rPr>
        <w:t xml:space="preserve">Loaded in: </w:t>
      </w:r>
      <w:r>
        <w:rPr>
          <w:rFonts w:ascii="Calibri" w:hAnsi="Calibri" w:eastAsia="Leelawadee UI" w:cs="Leelawadee UI"/>
          <w:color w:val="172B3A"/>
          <w:sz w:val="19"/>
        </w:rPr>
        <w:t>OLTP + OLAP</w:t>
      </w:r>
    </w:p>
    <w:p>
      <w:pPr>
        <w:widowControl/>
        <w:spacing w:before="0" w:after="100" w:line="276" w:lineRule="auto"/>
      </w:pPr>
      <w:r>
        <w:rPr>
          <w:rFonts w:ascii="Calibri" w:hAnsi="Calibri" w:eastAsia="Leelawadee UI" w:cs="Leelawadee UI"/>
          <w:b/>
          <w:color w:val="163A5F"/>
          <w:sz w:val="19"/>
        </w:rPr>
        <w:t xml:space="preserve">Purpose: </w:t>
      </w:r>
      <w:r>
        <w:rPr>
          <w:rFonts w:ascii="Calibri" w:hAnsi="Calibri" w:eastAsia="Leelawadee UI" w:cs="Leelawadee UI"/>
          <w:color w:val="172B3A"/>
          <w:sz w:val="19"/>
        </w:rPr>
        <w:t>Posted payment transactions and their allocation to loans and charges.</w:t>
      </w:r>
    </w:p>
    <w:tbl>
      <w:tblPr>
        <w:tblStyle w:val="TableGrid"/>
        <w:tblW w:type="dxa" w:w="14256"/>
        <w:jc w:val="left"/>
        <w:tblLayout w:type="fixed"/>
        <w:tblLook w:firstColumn="1" w:firstRow="1" w:lastColumn="0" w:lastRow="0" w:noHBand="0" w:noVBand="1" w:val="04A0"/>
        <w:tblInd w:w="120" w:type="dxa"/>
      </w:tblPr>
      <w:tblGrid>
        <w:gridCol w:w="2400"/>
        <w:gridCol w:w="1800"/>
        <w:gridCol w:w="1450"/>
        <w:gridCol w:w="850"/>
        <w:gridCol w:w="3500"/>
        <w:gridCol w:w="4256"/>
      </w:tblGrid>
      <w:tr>
        <w:trPr>
          <w:tblHeader w:val="true"/>
        </w:trPr>
        <w:tc>
          <w:tcPr>
            <w:tcW w:type="dxa" w:w="24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Column</w:t>
            </w:r>
          </w:p>
        </w:tc>
        <w:tc>
          <w:tcPr>
            <w:tcW w:type="dxa" w:w="18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Kind / type</w:t>
            </w:r>
          </w:p>
        </w:tc>
        <w:tc>
          <w:tcPr>
            <w:tcW w:type="dxa" w:w="14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Availability</w:t>
            </w:r>
          </w:p>
        </w:tc>
        <w:tc>
          <w:tcPr>
            <w:tcW w:type="dxa" w:w="8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Flags</w:t>
            </w:r>
          </w:p>
        </w:tc>
        <w:tc>
          <w:tcPr>
            <w:tcW w:type="dxa" w:w="35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Purpose</w:t>
            </w:r>
          </w:p>
        </w:tc>
        <w:tc>
          <w:tcPr>
            <w:tcW w:type="dxa" w:w="42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Definition / expression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_RowNumber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System-generated source-row ordinal; not a stable business key.</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Row 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Key</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Immutable row key generated by the source database.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UNIQUEID("PackedUUID")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Payment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Label</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source date for Payment Date.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TODAY()</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Principal Paid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Principal Paid.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Interest Paid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Interest Paid.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Notes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LongText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Notes.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Ref Loans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Ref</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Reference key that links this row to the configured parent table.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Ref Charges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Ref</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Reference key that links this row to the configured parent table.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Created By</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Email</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Created By.</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USEREMAIL()</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Borrower Name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Name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[Ref Loans].[Borrower Name]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Principal Returned Days MTD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OR([Principal Paid] &lt;= 0, [Payment Date] &gt; TODAY()), 0, [Principal Paid] * IF( AND( MONTH([Payment Date]) = MONTH(TODAY()), YEAR([Payment Date]) = YEAR(TODAY()) ), DAY(TODAY()) - DAY([Payment Date]) + 1, DAY(TODAY())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Pool Total at Payment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Cash Pool Contributions[Net Contribution], [Contribution Date] &lt;= [_THISROW].[Payment Date]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Partner A Contribution at Payment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Cash Pool Contributions[Net Contribution], AND( [Contribution Date] &lt;= [_THISROW].[Payment Date], [Ref Partner].[Partner Role] = "A" )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Partner B Contribution at Payment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Cash Pool Contributions[Net Contribution], AND( [Contribution Date] &lt;= [_THISROW].[Payment Date], [Ref Partner].[Partner Role] = "B" )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Partner A Profit Share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[Pool Total at Payment Date] &gt; 0, [Partner A Contribution at Payment Date] / [Pool Total at Payment Date],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Partner B Profit Share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[Pool Total at Payment Date] &gt; 0, [Partner B Contribution at Payment Date] / [Pool Total at Payment Date],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Partner A Profit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[Interest Paid] * [Partner A Profit Share]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Partner B Profit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[Interest Paid] * [Partner B Profit Share]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Header - Profit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 การแบ่งกำไร</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Borrower Name 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[Ref Loans].[Borrower Name TE]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30D Principal Reduction Days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Decimal</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OR([Payment Date] &lt; TODAY() - 29, [Payment Date] &gt; TODAY()), 0, [Principal Paid] * ( FLOOR(TOTALHOURS(TODAY() - [Payment Date]) / 24) + 1 ))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Amount Received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[Principal Paid] + [Interest Paid]</w:t>
            </w:r>
          </w:p>
        </w:tc>
      </w:tr>
    </w:tbl>
    <w:p>
      <w:pPr>
        <w:widowControl/>
      </w:pPr>
      <w:r>
        <w:br w:type="page"/>
      </w:r>
    </w:p>
    <w:p>
      <w:pPr>
        <w:pStyle w:val="Heading2"/>
        <w:widowControl/>
      </w:pPr>
      <w:r>
        <w:t>6.10 Settlements</w:t>
      </w:r>
    </w:p>
    <w:p>
      <w:pPr>
        <w:widowControl/>
        <w:spacing w:before="0" w:after="40" w:line="276" w:lineRule="auto"/>
      </w:pPr>
      <w:r>
        <w:rPr>
          <w:rFonts w:ascii="Calibri" w:hAnsi="Calibri" w:eastAsia="Leelawadee UI" w:cs="Leelawadee UI"/>
          <w:b/>
          <w:color w:val="163A5F"/>
          <w:sz w:val="19"/>
        </w:rPr>
        <w:t xml:space="preserve">Source: </w:t>
      </w:r>
      <w:r>
        <w:rPr>
          <w:rFonts w:ascii="Calibri" w:hAnsi="Calibri" w:eastAsia="Leelawadee UI" w:cs="Leelawadee UI"/>
          <w:color w:val="172B3A"/>
          <w:sz w:val="19"/>
        </w:rPr>
        <w:t>Money database / Settlements (AppSheet Database)</w:t>
      </w:r>
    </w:p>
    <w:p>
      <w:pPr>
        <w:widowControl/>
        <w:spacing w:before="0" w:after="40" w:line="276" w:lineRule="auto"/>
      </w:pPr>
      <w:r>
        <w:rPr>
          <w:rFonts w:ascii="Calibri" w:hAnsi="Calibri" w:eastAsia="Leelawadee UI" w:cs="Leelawadee UI"/>
          <w:b/>
          <w:color w:val="163A5F"/>
          <w:sz w:val="19"/>
        </w:rPr>
        <w:t xml:space="preserve">Loaded in: </w:t>
      </w:r>
      <w:r>
        <w:rPr>
          <w:rFonts w:ascii="Calibri" w:hAnsi="Calibri" w:eastAsia="Leelawadee UI" w:cs="Leelawadee UI"/>
          <w:color w:val="172B3A"/>
          <w:sz w:val="19"/>
        </w:rPr>
        <w:t>OLAP only</w:t>
      </w:r>
    </w:p>
    <w:p>
      <w:pPr>
        <w:widowControl/>
        <w:spacing w:before="0" w:after="100" w:line="276" w:lineRule="auto"/>
      </w:pPr>
      <w:r>
        <w:rPr>
          <w:rFonts w:ascii="Calibri" w:hAnsi="Calibri" w:eastAsia="Leelawadee UI" w:cs="Leelawadee UI"/>
          <w:b/>
          <w:color w:val="163A5F"/>
          <w:sz w:val="19"/>
        </w:rPr>
        <w:t xml:space="preserve">Purpose: </w:t>
      </w:r>
      <w:r>
        <w:rPr>
          <w:rFonts w:ascii="Calibri" w:hAnsi="Calibri" w:eastAsia="Leelawadee UI" w:cs="Leelawadee UI"/>
          <w:color w:val="172B3A"/>
          <w:sz w:val="19"/>
        </w:rPr>
        <w:t>Auditable partner settlement records and settlement status.</w:t>
      </w:r>
    </w:p>
    <w:tbl>
      <w:tblPr>
        <w:tblStyle w:val="TableGrid"/>
        <w:tblW w:type="dxa" w:w="14256"/>
        <w:jc w:val="left"/>
        <w:tblLayout w:type="fixed"/>
        <w:tblLook w:firstColumn="1" w:firstRow="1" w:lastColumn="0" w:lastRow="0" w:noHBand="0" w:noVBand="1" w:val="04A0"/>
        <w:tblInd w:w="120" w:type="dxa"/>
      </w:tblPr>
      <w:tblGrid>
        <w:gridCol w:w="2400"/>
        <w:gridCol w:w="1800"/>
        <w:gridCol w:w="1450"/>
        <w:gridCol w:w="850"/>
        <w:gridCol w:w="3500"/>
        <w:gridCol w:w="4256"/>
      </w:tblGrid>
      <w:tr>
        <w:trPr>
          <w:tblHeader w:val="true"/>
        </w:trPr>
        <w:tc>
          <w:tcPr>
            <w:tcW w:type="dxa" w:w="24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Column</w:t>
            </w:r>
          </w:p>
        </w:tc>
        <w:tc>
          <w:tcPr>
            <w:tcW w:type="dxa" w:w="18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Kind / type</w:t>
            </w:r>
          </w:p>
        </w:tc>
        <w:tc>
          <w:tcPr>
            <w:tcW w:type="dxa" w:w="14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Availability</w:t>
            </w:r>
          </w:p>
        </w:tc>
        <w:tc>
          <w:tcPr>
            <w:tcW w:type="dxa" w:w="8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Flags</w:t>
            </w:r>
          </w:p>
        </w:tc>
        <w:tc>
          <w:tcPr>
            <w:tcW w:type="dxa" w:w="35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Purpose</w:t>
            </w:r>
          </w:p>
        </w:tc>
        <w:tc>
          <w:tcPr>
            <w:tcW w:type="dxa" w:w="42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Definition / expression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_RowNumber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System-generated source-row ordinal; not a stable business key.</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Row 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Key</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Immutable row key generated by the source database.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UNIQUEID("PackedUUID")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Settlement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Label</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source date for Settlement Date.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TODAY()</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Ref Partner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Ref</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Reference key that links this row to the configured parent table.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Amount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Amount.</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Status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Enum</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controlled workflow state for Status.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"Pending"</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Transfer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source date for Transfer Date.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Notes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LongText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Notes.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bl>
    <w:p>
      <w:pPr>
        <w:widowControl/>
      </w:pPr>
      <w:r>
        <w:br w:type="page"/>
      </w:r>
    </w:p>
    <w:p>
      <w:pPr>
        <w:widowControl/>
        <w:spacing w:after="40" w:line="40" w:lineRule="exact"/>
      </w:pPr>
    </w:p>
    <w:p>
      <w:pPr>
        <w:pStyle w:val="Heading2"/>
        <w:widowControl/>
      </w:pPr>
      <w:r>
        <w:t>6.11 Statistics</w:t>
      </w:r>
    </w:p>
    <w:p>
      <w:pPr>
        <w:widowControl/>
        <w:spacing w:before="0" w:after="40" w:line="276" w:lineRule="auto"/>
      </w:pPr>
      <w:r>
        <w:rPr>
          <w:rFonts w:ascii="Calibri" w:hAnsi="Calibri" w:eastAsia="Leelawadee UI" w:cs="Leelawadee UI"/>
          <w:b/>
          <w:color w:val="163A5F"/>
          <w:sz w:val="19"/>
        </w:rPr>
        <w:t xml:space="preserve">Source: </w:t>
      </w:r>
      <w:r>
        <w:rPr>
          <w:rFonts w:ascii="Calibri" w:hAnsi="Calibri" w:eastAsia="Leelawadee UI" w:cs="Leelawadee UI"/>
          <w:color w:val="172B3A"/>
          <w:sz w:val="19"/>
        </w:rPr>
        <w:t>Money database / Statistics (AppSheet Database)</w:t>
      </w:r>
    </w:p>
    <w:p>
      <w:pPr>
        <w:widowControl/>
        <w:spacing w:before="0" w:after="40" w:line="276" w:lineRule="auto"/>
      </w:pPr>
      <w:r>
        <w:rPr>
          <w:rFonts w:ascii="Calibri" w:hAnsi="Calibri" w:eastAsia="Leelawadee UI" w:cs="Leelawadee UI"/>
          <w:b/>
          <w:color w:val="163A5F"/>
          <w:sz w:val="19"/>
        </w:rPr>
        <w:t xml:space="preserve">Loaded in: </w:t>
      </w:r>
      <w:r>
        <w:rPr>
          <w:rFonts w:ascii="Calibri" w:hAnsi="Calibri" w:eastAsia="Leelawadee UI" w:cs="Leelawadee UI"/>
          <w:color w:val="172B3A"/>
          <w:sz w:val="19"/>
        </w:rPr>
        <w:t>OLTP + OLAP</w:t>
      </w:r>
    </w:p>
    <w:p>
      <w:pPr>
        <w:widowControl/>
        <w:spacing w:before="0" w:after="100" w:line="276" w:lineRule="auto"/>
      </w:pPr>
      <w:r>
        <w:rPr>
          <w:rFonts w:ascii="Calibri" w:hAnsi="Calibri" w:eastAsia="Leelawadee UI" w:cs="Leelawadee UI"/>
          <w:b/>
          <w:color w:val="163A5F"/>
          <w:sz w:val="19"/>
        </w:rPr>
        <w:t xml:space="preserve">Purpose: </w:t>
      </w:r>
      <w:r>
        <w:rPr>
          <w:rFonts w:ascii="Calibri" w:hAnsi="Calibri" w:eastAsia="Leelawadee UI" w:cs="Leelawadee UI"/>
          <w:color w:val="172B3A"/>
          <w:sz w:val="19"/>
        </w:rPr>
        <w:t>Small KPI/control table used to expose app-level operational and reporting aggregates.</w:t>
      </w:r>
    </w:p>
    <w:tbl>
      <w:tblPr>
        <w:tblStyle w:val="TableGrid"/>
        <w:tblW w:type="dxa" w:w="14256"/>
        <w:jc w:val="left"/>
        <w:tblLayout w:type="fixed"/>
        <w:tblLook w:firstColumn="1" w:firstRow="1" w:lastColumn="0" w:lastRow="0" w:noHBand="0" w:noVBand="1" w:val="04A0"/>
        <w:tblInd w:w="120" w:type="dxa"/>
      </w:tblPr>
      <w:tblGrid>
        <w:gridCol w:w="2400"/>
        <w:gridCol w:w="1800"/>
        <w:gridCol w:w="1450"/>
        <w:gridCol w:w="850"/>
        <w:gridCol w:w="3500"/>
        <w:gridCol w:w="4256"/>
      </w:tblGrid>
      <w:tr>
        <w:trPr>
          <w:tblHeader w:val="true"/>
        </w:trPr>
        <w:tc>
          <w:tcPr>
            <w:tcW w:type="dxa" w:w="24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Column</w:t>
            </w:r>
          </w:p>
        </w:tc>
        <w:tc>
          <w:tcPr>
            <w:tcW w:type="dxa" w:w="18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Kind / type</w:t>
            </w:r>
          </w:p>
        </w:tc>
        <w:tc>
          <w:tcPr>
            <w:tcW w:type="dxa" w:w="14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Availability</w:t>
            </w:r>
          </w:p>
        </w:tc>
        <w:tc>
          <w:tcPr>
            <w:tcW w:type="dxa" w:w="8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Flags</w:t>
            </w:r>
          </w:p>
        </w:tc>
        <w:tc>
          <w:tcPr>
            <w:tcW w:type="dxa" w:w="35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Purpose</w:t>
            </w:r>
          </w:p>
        </w:tc>
        <w:tc>
          <w:tcPr>
            <w:tcW w:type="dxa" w:w="42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Definition / expression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_RowNumber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System-generated source-row ordinal; not a stable business key.</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Row 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Key</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Immutable row key generated by the source database.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UNIQUEID("PackedUUID")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Statistics 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Label</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Statistics ID.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Profit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SUM(Repayments[Interest Paid])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Outstanding Principal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SUM(Loans[Outstanding Principal])</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Active Loans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count used for workload, portfolio, or risk analysis.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 SELECT( Loans[Row ID], [Loan Status] = "ยังไม่ปิดยอด"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Today's Profit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Repayments[Interest Paid], [Payment Date] = TODAY()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Yesterday's Profit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Repayments[Interest Paid], [Payment Date] = TODAY() - 1 ))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Realized Profit MTD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Repayments[Interest Paid], AND( MONTH([Payment Date]) = MONTH(TODAY()), YEAR([Payment Date]) = YEAR(TODAY()) )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Projected Monthly Profit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[Realized Profit MTD]+[Today's Outstanding Interest]+[Forecast Remaining Interest]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Pending Payment Amount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SUM(Charges[Amount Remaining])</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Forecast Remaining Interest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SUM(Loans[Expected Interest This Month])</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Today's Outstanding Interest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SUM(Charges[Interest Remaining])</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Net Principal Days MTD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SUM(Loans[Principal Days MTD]) - SUM(Repayments[Principal Returned Days MTD])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Forecast Remaining Principal Days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[Outstanding Principal] * ( DAY(EOMONTH(TODAY(), 0)) - DAY(TODAY())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Forecast Average Daily Outstanding Principal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 [Net Principal Days MTD] + [Forecast Remaining Principal Days] )/ DAY(EOMONTH(TODAY(),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Forecast Monthly Return on ADO</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[Forecast Average Daily Outstanding Principal] &gt; 0, [Projected Monthly Profit] / [Forecast Average Daily Outstanding Principal],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Peak Cash Pool 30D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COUNT(Daily Analytics 30 Days[Row ID]) &gt; 0, MAX(Daily Analytics 30 Days[Outstanding Principal EOD]),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Peak Cash Pool Date 30D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MAX( SELECT( Daily Analytics 30 Days[Snapshot Date], [Outstanding Principal EOD] = [_THISROW].[Peak Cash Pool 30D]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Expected Daily Interest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Loans[Current Daily Interest], AND([Loan Status] = "ยังไม่ปิดยอด", [Loan Type] = "ดอกเบี้ยรายวัน")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Profit of Outstanding Loans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SUM(SELECT(Loans[Total Interest Received], [Loan Status] = "ยังไม่ปิดยอด"))</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Profit Coverage of Outstanding Principal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[Total Profit of Outstanding Loans] / [Outstanding Principal]</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Header - Outstanding Loans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 สินเชื่อคงค้าง / Outstanding Loans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Header - Monthly Forecast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 พยากรณ์ / Forecast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Cash Pool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SUM(Cash Pool Contributions[Net Contribution])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Unsettled Profit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SUM(Partners[Total Profit Earned]) - SUM(Partners[Completed Settlement])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Expected Loan Account Balance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count used for workload, portfolio, or risk analysis.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[Total Cash Pool]-[Outstanding Principal]+[Total Unsettled Profit]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Header - Cash Pool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 เงินกองกลาง / Cash Pool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Outstanding Principal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[Outstanding Principal]</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Top 3 Borrower Concentration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[Total Outstanding Principal] = 0, 0, SUM( TOP( SORT( SELECT( Borrowers[Total Outstanding Principal], [Total Outstanding Principal] &gt; 0 ), TRUE ), 3 ) ) / [Total Outstanding Principal])</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Borrowers Fully Paid Today</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 SELECT( Borrowers[Row ID], [Daily Collection Status] = "Fully Paid"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Borrowers Partially Paid Today</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 SELECT( Borrowers[Row ID], [Daily Collection Status] = "Partially Paid"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Borrowers with Overdue Payment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 SELECT( Borrowers[Row ID], [Daily Collection Status] = "Overdue"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Borrowers Not Paid Today</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 SELECT( Borrowers[Row ID], [Daily Collection Status] = "Not Paid"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Header - Collection Status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 สถานะชำระ / Collection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Amount Due Today</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Charges[Amount Due], [Charge Date] = TODAY()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Amount Collected Today</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Charges[Total Paid], [Charge Date] = TODAY()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Amount Outstanding Today</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Charges[Amount Remaining], [Charge Date] = TODAY()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Amount Collection Rate Today</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[Amount Due Today] = 0, 0, [Amount Collected Today] / [Amount Due Today])</w:t>
            </w:r>
          </w:p>
        </w:tc>
      </w:tr>
    </w:tbl>
    <w:p>
      <w:pPr>
        <w:widowControl/>
      </w:pPr>
      <w:r>
        <w:br w:type="page"/>
      </w:r>
    </w:p>
    <w:p>
      <w:pPr>
        <w:pStyle w:val="Heading1"/>
        <w:widowControl/>
      </w:pPr>
      <w:r>
        <w:t>7. Known implications and follow-up checks</w:t>
      </w:r>
    </w:p>
    <w:tbl>
      <w:tblPr>
        <w:tblStyle w:val="TableGrid"/>
        <w:tblW w:type="dxa" w:w="14256"/>
        <w:jc w:val="left"/>
        <w:tblLayout w:type="fixed"/>
        <w:tblLook w:firstColumn="1" w:firstRow="1" w:lastColumn="0" w:lastRow="0" w:noHBand="0" w:noVBand="1" w:val="04A0"/>
        <w:tblInd w:w="120" w:type="dxa"/>
      </w:tblPr>
      <w:tblGrid>
        <w:gridCol w:w="2700"/>
        <w:gridCol w:w="11556"/>
      </w:tblGrid>
      <w:tr>
        <w:trPr>
          <w:tblHeader w:val="true"/>
        </w:trPr>
        <w:tc>
          <w:tcPr>
            <w:tcW w:type="dxa" w:w="27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Area</w:t>
            </w:r>
          </w:p>
        </w:tc>
        <w:tc>
          <w:tcPr>
            <w:tcW w:type="dxa" w:w="115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Implication</w:t>
            </w:r>
          </w:p>
        </w:tc>
      </w:tr>
      <w:tr>
        <w:trPr>
          <w:trHeight w:hRule="auto"/>
        </w:trPr>
        <w:tc>
          <w:tcPr>
            <w:tcW w:type="dxa" w:w="27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OLTP/OLAP variance</w:t>
            </w:r>
          </w:p>
        </w:tc>
        <w:tc>
          <w:tcPr>
            <w:tcW w:type="dxa" w:w="115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Shared physical tables have materially different VC layers. Changes to a shared field must be reviewed in both app dictionaries even when only one app appears to use it.</w:t>
            </w:r>
          </w:p>
        </w:tc>
      </w:tr>
      <w:tr>
        <w:trPr>
          <w:trHeight w:hRule="auto"/>
        </w:trPr>
        <w:tc>
          <w:tcPr>
            <w:tcW w:type="dxa" w:w="27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Reporting ownership</w:t>
            </w:r>
          </w:p>
        </w:tc>
        <w:tc>
          <w:tcPr>
            <w:tcW w:type="dxa" w:w="115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OLAP-only VCs and Reporting * slices are the preferred governed feed surface. Do not move their heavy aggregation into OLTP without a performance assessment.</w:t>
            </w:r>
          </w:p>
        </w:tc>
      </w:tr>
      <w:tr>
        <w:trPr>
          <w:trHeight w:hRule="auto"/>
        </w:trPr>
        <w:tc>
          <w:tcPr>
            <w:tcW w:type="dxa" w:w="27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Calendar source</w:t>
            </w:r>
          </w:p>
        </w:tc>
        <w:tc>
          <w:tcPr>
            <w:tcW w:type="dxa" w:w="115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Calendar is not in Money database. Its key/date population and refresh behavior depend on Calendar Help Table / Sheet1 and must be checked separately.</w:t>
            </w:r>
          </w:p>
        </w:tc>
      </w:tr>
      <w:tr>
        <w:trPr>
          <w:trHeight w:hRule="auto"/>
        </w:trPr>
        <w:tc>
          <w:tcPr>
            <w:tcW w:type="dxa" w:w="27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Slice comments</w:t>
            </w:r>
          </w:p>
        </w:tc>
        <w:tc>
          <w:tcPr>
            <w:tcW w:type="dxa" w:w="115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All inspected slice descriptive-comment fields were blank. This document supplies purposes, but future changes should also populate AppSheet descriptive comments where practical.</w:t>
            </w:r>
          </w:p>
        </w:tc>
      </w:tr>
      <w:tr>
        <w:trPr>
          <w:trHeight w:hRule="auto"/>
        </w:trPr>
        <w:tc>
          <w:tcPr>
            <w:tcW w:type="dxa" w:w="27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Delete permissions</w:t>
            </w:r>
          </w:p>
        </w:tc>
        <w:tc>
          <w:tcPr>
            <w:tcW w:type="dxa" w:w="115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OLTP Payment Collection currently permits updates, adds, and deletes. Any production correction to financial rows should remain auditable and avoid routine physical deletion.</w:t>
            </w:r>
          </w:p>
        </w:tc>
      </w:tr>
      <w:tr>
        <w:trPr>
          <w:trHeight w:hRule="auto"/>
        </w:trPr>
        <w:tc>
          <w:tcPr>
            <w:tcW w:type="dxa" w:w="27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Dashboard reconciliation</w:t>
            </w:r>
          </w:p>
        </w:tc>
        <w:tc>
          <w:tcPr>
            <w:tcW w:type="dxa" w:w="115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Reporting slice totals should be reconciled to their governed base grains and refresh cutoff before Looker Studio changes are accepted.</w:t>
            </w:r>
          </w:p>
        </w:tc>
      </w:tr>
    </w:tbl>
    <w:p>
      <w:pPr>
        <w:pStyle w:val="Heading2"/>
        <w:widowControl/>
      </w:pPr>
      <w:r>
        <w:t>7.1 Manual validation checklist for the baseline</w:t>
      </w:r>
    </w:p>
    <w:p>
      <w:pPr>
        <w:widowControl/>
        <w:spacing w:before="0" w:after="80" w:line="276" w:lineRule="auto"/>
      </w:pPr>
      <w:r>
        <w:rPr>
          <w:rFonts w:ascii="Calibri" w:hAnsi="Calibri" w:eastAsia="Leelawadee UI" w:cs="Leelawadee UI"/>
          <w:b/>
          <w:color w:val="163A5F"/>
          <w:sz w:val="19"/>
        </w:rPr>
        <w:t xml:space="preserve">Schema: </w:t>
      </w:r>
      <w:r>
        <w:rPr>
          <w:rFonts w:ascii="Calibri" w:hAnsi="Calibri" w:eastAsia="Leelawadee UI" w:cs="Leelawadee UI"/>
          <w:color w:val="172B3A"/>
          <w:sz w:val="19"/>
        </w:rPr>
        <w:t>Confirm the Money database still reports 10 tables and that each physical field matches the detailed dictionary.</w:t>
      </w:r>
    </w:p>
    <w:p>
      <w:pPr>
        <w:widowControl/>
        <w:spacing w:before="0" w:after="80" w:line="276" w:lineRule="auto"/>
      </w:pPr>
      <w:r>
        <w:rPr>
          <w:rFonts w:ascii="Calibri" w:hAnsi="Calibri" w:eastAsia="Leelawadee UI" w:cs="Leelawadee UI"/>
          <w:b/>
          <w:color w:val="163A5F"/>
          <w:sz w:val="19"/>
        </w:rPr>
        <w:t xml:space="preserve">Relationships: </w:t>
      </w:r>
      <w:r>
        <w:rPr>
          <w:rFonts w:ascii="Calibri" w:hAnsi="Calibri" w:eastAsia="Leelawadee UI" w:cs="Leelawadee UI"/>
          <w:color w:val="172B3A"/>
          <w:sz w:val="19"/>
        </w:rPr>
        <w:t>Open every listed Ref Type Details panel and confirm source table plus Is a part of? state.</w:t>
      </w:r>
    </w:p>
    <w:p>
      <w:pPr>
        <w:widowControl/>
        <w:spacing w:before="0" w:after="80" w:line="276" w:lineRule="auto"/>
      </w:pPr>
      <w:r>
        <w:rPr>
          <w:rFonts w:ascii="Calibri" w:hAnsi="Calibri" w:eastAsia="Leelawadee UI" w:cs="Leelawadee UI"/>
          <w:b/>
          <w:color w:val="163A5F"/>
          <w:sz w:val="19"/>
        </w:rPr>
        <w:t xml:space="preserve">App variance: </w:t>
      </w:r>
      <w:r>
        <w:rPr>
          <w:rFonts w:ascii="Calibri" w:hAnsi="Calibri" w:eastAsia="Leelawadee UI" w:cs="Leelawadee UI"/>
          <w:color w:val="172B3A"/>
          <w:sz w:val="19"/>
        </w:rPr>
        <w:t>Confirm the OLTP and OLAP column counts shown at each table heading match this document.</w:t>
      </w:r>
    </w:p>
    <w:p>
      <w:pPr>
        <w:widowControl/>
        <w:spacing w:before="0" w:after="80" w:line="276" w:lineRule="auto"/>
      </w:pPr>
      <w:r>
        <w:rPr>
          <w:rFonts w:ascii="Calibri" w:hAnsi="Calibri" w:eastAsia="Leelawadee UI" w:cs="Leelawadee UI"/>
          <w:b/>
          <w:color w:val="163A5F"/>
          <w:sz w:val="19"/>
        </w:rPr>
        <w:t xml:space="preserve">Slices: </w:t>
      </w:r>
      <w:r>
        <w:rPr>
          <w:rFonts w:ascii="Calibri" w:hAnsi="Calibri" w:eastAsia="Leelawadee UI" w:cs="Leelawadee UI"/>
          <w:color w:val="172B3A"/>
          <w:sz w:val="19"/>
        </w:rPr>
        <w:t>Confirm row filters, included-column order, and update mode for all 13 slices.</w:t>
      </w:r>
    </w:p>
    <w:p>
      <w:pPr>
        <w:widowControl/>
        <w:spacing w:before="0" w:after="80" w:line="276" w:lineRule="auto"/>
      </w:pPr>
      <w:r>
        <w:rPr>
          <w:rFonts w:ascii="Calibri" w:hAnsi="Calibri" w:eastAsia="Leelawadee UI" w:cs="Leelawadee UI"/>
          <w:b/>
          <w:color w:val="163A5F"/>
          <w:sz w:val="19"/>
        </w:rPr>
        <w:t xml:space="preserve">Permissions: </w:t>
      </w:r>
      <w:r>
        <w:rPr>
          <w:rFonts w:ascii="Calibri" w:hAnsi="Calibri" w:eastAsia="Leelawadee UI" w:cs="Leelawadee UI"/>
          <w:color w:val="172B3A"/>
          <w:sz w:val="19"/>
        </w:rPr>
        <w:t>Verify reporting slices remain read-only and operational update access matches intended roles.</w:t>
      </w:r>
    </w:p>
    <w:p>
      <w:pPr>
        <w:widowControl/>
        <w:spacing w:before="0" w:after="80" w:line="276" w:lineRule="auto"/>
      </w:pPr>
      <w:r>
        <w:rPr>
          <w:rFonts w:ascii="Calibri" w:hAnsi="Calibri" w:eastAsia="Leelawadee UI" w:cs="Leelawadee UI"/>
          <w:b/>
          <w:color w:val="163A5F"/>
          <w:sz w:val="19"/>
        </w:rPr>
        <w:t xml:space="preserve">Financial logic: </w:t>
      </w:r>
      <w:r>
        <w:rPr>
          <w:rFonts w:ascii="Calibri" w:hAnsi="Calibri" w:eastAsia="Leelawadee UI" w:cs="Leelawadee UI"/>
          <w:color w:val="172B3A"/>
          <w:sz w:val="19"/>
        </w:rPr>
        <w:t>Sample posted, partial, fully paid, overdue, reversed/adjusted, and defaulted scenarios against the documented VC dependencies.</w:t>
      </w:r>
    </w:p>
    <w:p>
      <w:pPr>
        <w:widowControl/>
        <w:spacing w:before="0" w:after="80" w:line="276" w:lineRule="auto"/>
      </w:pPr>
      <w:r>
        <w:rPr>
          <w:rFonts w:ascii="Calibri" w:hAnsi="Calibri" w:eastAsia="Leelawadee UI" w:cs="Leelawadee UI"/>
          <w:b/>
          <w:color w:val="163A5F"/>
          <w:sz w:val="19"/>
        </w:rPr>
        <w:t xml:space="preserve">Reconciliation: </w:t>
      </w:r>
      <w:r>
        <w:rPr>
          <w:rFonts w:ascii="Calibri" w:hAnsi="Calibri" w:eastAsia="Leelawadee UI" w:cs="Leelawadee UI"/>
          <w:color w:val="172B3A"/>
          <w:sz w:val="19"/>
        </w:rPr>
        <w:t>Reconcile OLAP Reporting slice totals to Money database at a defined as-of time before dashboard use.</w:t>
      </w:r>
    </w:p>
    <w:sectPr w:rsidR="00FC693F" w:rsidRPr="0006063C" w:rsidSect="00034616">
      <w:headerReference w:type="default" r:id="rId9"/>
      <w:footerReference w:type="default" r:id="rId10"/>
      <w:pgSz w:w="15840" w:h="12240" w:orient="landscape"/>
      <w:pgMar w:top="792" w:right="792" w:bottom="792" w:left="79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Leelawadee UI" w:cs="Leelawadee UI"/>
        <w:color w:val="5E6B75"/>
        <w:sz w:val="16"/>
      </w:rPr>
      <w:t xml:space="preserve">AppSheet Data Model Reference  |  Page </w:t>
    </w:r>
    <w:r>
      <w:rPr>
        <w:rFonts w:ascii="Calibri" w:hAnsi="Calibri" w:eastAsia="Leelawadee UI" w:cs="Leelawadee UI"/>
        <w:color w:val="5E6B75"/>
        <w:sz w:val="16"/>
      </w:rPr>
      <w:fldChar w:fldCharType="begin"/>
      <w:instrText xml:space="preserve"> PAGE </w:instrText>
      <w:fldChar w:fldCharType="separate"/>
      <w:t>1</w:t>
      <w:fldChar w:fldCharType="end"/>
    </w:r>
    <w:r>
      <w:rPr>
        <w:rFonts w:ascii="Calibri" w:hAnsi="Calibri" w:eastAsia="Leelawadee UI" w:cs="Leelawadee UI"/>
        <w:color w:val="5E6B75"/>
        <w:sz w:val="16"/>
      </w:rPr>
      <w:t xml:space="preserve"> of </w:t>
    </w:r>
    <w:r>
      <w:rPr>
        <w:rFonts w:ascii="Calibri" w:hAnsi="Calibri" w:eastAsia="Leelawadee UI" w:cs="Leelawadee UI"/>
        <w:color w:val="5E6B75"/>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pPr>
    <w:r>
      <w:rPr>
        <w:rFonts w:ascii="Calibri" w:hAnsi="Calibri" w:eastAsia="Leelawadee UI" w:cs="Leelawadee UI"/>
        <w:b/>
        <w:color w:val="5E6B75"/>
        <w:sz w:val="16"/>
      </w:rPr>
      <w:t>LOAN SOLUTION  /  GOVERNED MODEL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Leelawadee UI" w:cs="Leelawade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Leelawadee UI" w:cs="Leelawadee U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Leelawadee UI" w:cs="Leelawadee U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Leelawadee UI" w:cs="Leelawadee U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Leelawadee UI" w:cs="Leelawadee UI"/>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eastAsia="Leelawadee UI" w:cs="Leelawadee UI"/>
      <w:i/>
      <w:iCs/>
      <w:color w:val="5E6B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AppSheet Data Model Reference</dc:title>
  <dc:subject>Money database, OLTP app, and OLAP app data dictionary</dc:subject>
  <dc:creator>Codex</dc:creator>
  <cp:keywords>AppSheet, data model, schema, OLTP, OLAP, slices, virtual columns</cp:keywords>
  <dc:description>generated by python-docx</dc:description>
  <cp:lastModifiedBy/>
  <cp:revision>1</cp:revision>
  <dcterms:created xsi:type="dcterms:W3CDTF">2013-12-23T23:15:00Z</dcterms:created>
  <dcterms:modified xsi:type="dcterms:W3CDTF">2013-12-23T23:15:00Z</dcterms:modified>
  <cp:category/>
</cp:coreProperties>
</file>