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OLTP APP TEST SUMMARY</w:t>
      </w:r>
    </w:p>
    <w:p>
      <w:pPr>
        <w:spacing w:after="280"/>
      </w:pPr>
      <w:r>
        <w:rPr>
          <w:rFonts w:ascii="Calibri" w:hAnsi="Calibri"/>
          <w:b w:val="0"/>
          <w:i w:val="0"/>
          <w:color w:val="373737"/>
          <w:sz w:val="28"/>
        </w:rPr>
        <w:t>Loan Manager ผู้จัดการสินเชื่อ — isolated full functional test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To: </w:t>
      </w:r>
      <w:r>
        <w:rPr>
          <w:rFonts w:ascii="Calibri" w:hAnsi="Calibri"/>
          <w:b w:val="0"/>
          <w:i w:val="0"/>
          <w:color w:val="000000"/>
          <w:sz w:val="22"/>
        </w:rPr>
        <w:t>App owner and testing stakeholders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From: </w:t>
      </w:r>
      <w:r>
        <w:rPr>
          <w:rFonts w:ascii="Calibri" w:hAnsi="Calibri"/>
          <w:b w:val="0"/>
          <w:i w:val="0"/>
          <w:color w:val="000000"/>
          <w:sz w:val="22"/>
        </w:rPr>
        <w:t>Codex test execution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22"/>
        </w:rPr>
        <w:t>30 August 2026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Round: </w:t>
      </w:r>
      <w:r>
        <w:rPr>
          <w:rFonts w:ascii="Calibri" w:hAnsi="Calibri"/>
          <w:b w:val="0"/>
          <w:i w:val="0"/>
          <w:color w:val="000000"/>
          <w:sz w:val="22"/>
        </w:rPr>
        <w:t>OLTP_Full_Test_20260830-221908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2"/>
        </w:rPr>
        <w:t>Acceptance pending remediation and manual follow-up</w:t>
      </w:r>
    </w:p>
    <w:p>
      <w:pPr>
        <w:spacing w:before="160" w:after="240"/>
        <w:pBdr>
          <w:bottom w:val="single" w:sz="14" w:space="1" w:color="17365D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CE4D6"/>
            <w:vAlign w:val="center"/>
          </w:tcPr>
          <w:p>
            <w:pPr>
              <w:spacing w:before="80" w:after="80" w:line="240" w:lineRule="auto"/>
            </w:pPr>
            <w:r/>
            <w:r>
              <w:rPr>
                <w:rFonts w:ascii="Calibri" w:hAnsi="Calibri"/>
                <w:b/>
                <w:i w:val="0"/>
                <w:color w:val="9C0006"/>
                <w:sz w:val="21"/>
              </w:rPr>
              <w:t>OVERALL RESULT: CONDITIONAL FAIL. Production was successfully isolated and remained unchanged, but two high-severity control failures must be corrected before this round can be accepted.</w:t>
            </w:r>
          </w:p>
        </w:tc>
      </w:tr>
    </w:tbl>
    <w:p>
      <w:pPr>
        <w:spacing w:after="40"/>
      </w:pPr>
    </w:p>
    <w:p>
      <w:pPr>
        <w:pStyle w:val="Heading1"/>
      </w:pPr>
      <w:r>
        <w:t>Result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Measure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Count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Interpretation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 cases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73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Broad coverage across core operations and control boundaries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50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Core workflows and reconciliations generally worked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Six findings; two are high severity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Blocked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Requires deployment, devices, approved identities or destructive-flow authority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Not run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Deferred boundary/policy cases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Observations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Behavior recorded for owner decision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Recommendation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Do not accept or promote the test clone. Remediate the orphan-loan path and negative-charge validation first, add zero-value transaction controls, then execute the targeted retest and the controlled manual checklist. Keep scheduled and notification testing disabled until explicit approval is given.</w:t>
      </w:r>
    </w:p>
    <w:p>
      <w:r>
        <w:br w:type="page"/>
      </w:r>
    </w:p>
    <w:p>
      <w:pPr>
        <w:pStyle w:val="Heading1"/>
      </w:pPr>
      <w:r>
        <w:t>Priority findings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following items are ordered by financial and operational risk. No production change has been made to address them in this testing task.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00"/>
        <w:gridCol w:w="1300"/>
        <w:gridCol w:w="2600"/>
        <w:gridCol w:w="4660"/>
      </w:tblGrid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Severity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Finding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Observed evidence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4D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Orphan loan creation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global Add Loan path saved an active 1,500 loan without a borrower. The form did not expose borrower selection, and the orphan was omitted from the collection board.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F-003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4D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Negative charge accepted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Principal Due -1 and Interest Due -1 saved. Charge detail showed Amount Due -2, list/detail representations disagreed, and Receive Payment silently did nothing.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F6000"/>
                <w:sz w:val="17"/>
              </w:rPr>
              <w:t>Medium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Zero-value rows accepted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0/0 charge and a 0/0 repayment both saved, creating financially meaningless audit rows.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F6000"/>
                <w:sz w:val="17"/>
              </w:rPr>
              <w:t>Medium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Overdue state not explicit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charge dated before the as-of date remained Pending, then Partial, rather than showing delinquency in Payment Status.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F6000"/>
                <w:sz w:val="17"/>
              </w:rPr>
              <w:t>Medium / review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Negative ordinary repayment edit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Interest Paid could be edited to a negative amount without a dedicated adjustment/reversal type or visible linkage.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F-006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Low / review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Early fixed-loan payment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future-due fixed charge could be paid early. This may be correct, but the policy should be explicit.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Required remediation sequence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Require Ref Borrowers on every loan-add route, expose borrower selection in the global form, and add an exception view for any historical orphan.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Require Principal Due and Interest Due to be non-negative and their total to be greater than zero; handle legacy invalid rows through a controlled correction path.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Block zero-value ordinary repayment rows and confirm whether negative payments are adjustments, reversals, or defaults with explicit reason and authorization controls.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Define one governed overdue/delinquency rule, including as-of date and precedence with paid and partial states, then reconcile OLTP, OLAP and Looker outputs.</w:t>
      </w:r>
    </w:p>
    <w:p>
      <w:r>
        <w:br w:type="page"/>
      </w:r>
    </w:p>
    <w:p>
      <w:pPr>
        <w:pStyle w:val="Heading1"/>
      </w:pPr>
      <w:r>
        <w:t>Scope, environment and isolation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test used a native AppSheet copy of both the OLTP app and its AppSheet database. The clone remained a prototype and all test values used the TST-221908 synthetic prefix.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Production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Isolated test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Loan Manager ผู้จัดการสินเชื่อ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OLTP DB TEST 20260830-221908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 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93844270-6aa5-420b-a960-bcdf08abd357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fa3882d6-993d-450e-b7fc-15c3c7545263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Rollback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 2.200076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Initial copied state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 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9Y5vh3TFzZ4sIe2JgNh4l0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qlNWJ209fg40Mrk3sGqtwd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Borrowers at proof point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17; no synthetic prefix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18; includes TST-221908-A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Deployment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test edit or save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Prototype; scheduled runtime disabled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What worked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Borrower name was required, exact duplicates were blocked, and case/whitespace-normalized duplicates were also blocked.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Daily-interest loan form controls rejected zero/negative principal, negative transfer fee, zero daily interest and zero payment interval.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First-day charge and receipt automations produced one interest charge and one matching receipt in the clone.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Fixed-loan and daily-loan closure reconciled: 2,000 principal + 200 interest = 2,200, and 1,000 principal + 10 interest = 1,010; both ended with zero outstanding principal.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Overpayments were blocked, net-zero/partial/full payment states transitioned deterministically, and payment actions disappeared after full settlement.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Sync completed, and primary navigation rendered in both Mobile and Tablet simulator modes.</w:t>
      </w:r>
    </w:p>
    <w:p>
      <w:pPr>
        <w:pStyle w:val="Heading1"/>
      </w:pPr>
      <w:r>
        <w:t>Coverage boundaries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executed suite covered 73 designed cases across isolation, borrowers, both loan types, charges, repayments, collections, automations, sync, responsive UI, security, performance smoke and governance. It was intentionally not a production deployment test, a live-notification test, a multi-user authorization test, a mobile-offline conflict test, or an instrumented load test.</w:t>
      </w:r>
    </w:p>
    <w:p>
      <w:r>
        <w:br w:type="page"/>
      </w:r>
    </w:p>
    <w:p>
      <w:pPr>
        <w:pStyle w:val="Heading1"/>
      </w:pPr>
      <w:r>
        <w:t>Manual follow-up required before acceptance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These scenarios need additional authority, identities, devices, deployment state, or an approved remediation build. Use synthetic data only.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100"/>
        <w:gridCol w:w="2600"/>
        <w:gridCol w:w="5660"/>
      </w:tblGrid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Priority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Scenario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Acceptance evidence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Default workflow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Defaulted flag, loss amount, closure date and downstream reporting reconcile.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Daily 00:05 schedule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Exactly one eligible charge per period across retries and two consecutive runs.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Notification bots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One redacted message reaches only the approved test recipient.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Offline conflict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lost, duplicated or silently overwritten financial record.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Role permissions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Operator and read-only accounts follow least privilege in every view/action.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Borrower deletion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Linked borrower cannot be physically deleted outside an approved archival process.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Medium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Reversal / void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Posted payment is reversed through an auditable linked record; no physical delete.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Medium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Performance baseline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Agreed sync and key-view targets pass at expected peak row volumes.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Targeted remediation retest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F-001: exercise every loan-add path, prove borrower is mandatory, and confirm the orphan exception count is zero.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F-003: test negative and mixed-sign charge components, amount-due display, action visibility and legacy invalid-row handling.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F-002: attempt zero charges and repayments through both forms and actions; confirm no row is created.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F-004/F-005: reconcile overdue and adjustment rules across charge detail, Collection board, Overview KPI, OLAP feed and Looker metrics at a controlled as-of 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  <w:vAlign w:val="center"/>
          </w:tcPr>
          <w:p>
            <w:pPr>
              <w:spacing w:before="80" w:after="80" w:line="240" w:lineRule="auto"/>
            </w:pPr>
            <w:r/>
            <w:r>
              <w:rPr>
                <w:rFonts w:ascii="Calibri" w:hAnsi="Calibri"/>
                <w:b/>
                <w:i w:val="0"/>
                <w:color w:val="7F6000"/>
                <w:sz w:val="21"/>
              </w:rPr>
              <w:t>Acceptance gate: all high-severity findings closed; medium findings either fixed or formally accepted with documented controls; every blocked high-priority scenario executed; financial totals reconciled across OLTP, OLAP and Looker outputs.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Rollback, cleanup and next steps</w:t>
      </w:r>
    </w:p>
    <w:p>
      <w:pPr>
        <w:pStyle w:val="Heading2"/>
      </w:pPr>
      <w:r>
        <w:t>Recorded rollback point</w:t>
      </w:r>
    </w:p>
    <w:p>
      <w:r>
        <w:rPr>
          <w:rFonts w:ascii="Calibri" w:hAnsi="Calibri"/>
          <w:b w:val="0"/>
          <w:i w:val="0"/>
          <w:color w:val="1F2937"/>
          <w:sz w:val="22"/>
        </w:rPr>
        <w:t>Production OLTP app version: 2.200076. No production AppSheet configuration, data, deployment state or notification setting was changed during this task, so no production rollback is currently required.</w:t>
      </w:r>
    </w:p>
    <w:p>
      <w:pPr>
        <w:pStyle w:val="Heading2"/>
      </w:pPr>
      <w:r>
        <w:t>Test artifacts to retain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OLTP DB TEST 20260830-221908 — primary native AppSheet test clone.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Money DB TEST 20260830-221908 — backing native test database.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This Word summary, the detailed Excel report and the Markdown change log.</w:t>
      </w:r>
    </w:p>
    <w:p>
      <w:pPr>
        <w:pStyle w:val="Heading2"/>
      </w:pPr>
      <w:r>
        <w:t>Cleanup note</w:t>
      </w:r>
    </w:p>
    <w:p>
      <w:r>
        <w:rPr>
          <w:rFonts w:ascii="Calibri" w:hAnsi="Calibri"/>
          <w:b w:val="0"/>
          <w:i w:val="0"/>
          <w:color w:val="1F2937"/>
          <w:sz w:val="22"/>
        </w:rPr>
        <w:t>Two redundant staging artifacts were created while confirming the correct native-database copy workflow: OLTP TEST 20260830-221908 and Money TEST 20260830-221908. They have not been deleted because deletion requires explicit approval. After acceptance or cancellation of this test round, remove the redundant staging pair and then remove the primary test clone/database only when their evidence is no longer needed.</w:t>
      </w:r>
    </w:p>
    <w:p>
      <w:pPr>
        <w:pStyle w:val="Heading2"/>
      </w:pPr>
      <w:r>
        <w:t>Rollback / cleanup procedure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Do not touch the production app or production database.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Confirm the detailed report and change log have been retained.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With explicit approval, delete only the exact test app/database IDs recorded in the report.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/>
          <w:b w:val="0"/>
          <w:i w:val="0"/>
          <w:color w:val="1F2937"/>
          <w:sz w:val="22"/>
        </w:rPr>
        <w:t>If a future implementation changes production, first record the then-current version and use AppSheet version restore if rollback is required.</w:t>
      </w:r>
    </w:p>
    <w:p>
      <w:pPr>
        <w:pStyle w:val="Heading1"/>
      </w:pPr>
      <w:r>
        <w:t>Conclusion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isolation objective was achieved and the test clone proved useful: it exposed material financial-control weaknesses without placing production data at risk. The app is not accepted by this round. The next safe step is a separately authorized remediation task with its own production-version backup, dependency analysis, documentation updates and targeted regression cycle.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  <w:vAlign w:val="center"/>
          </w:tcPr>
          <w:p>
            <w:pPr>
              <w:spacing w:before="80" w:after="80" w:line="240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Decision requested: approve a remediation task for F-001, F-002 and F-003, and approve the controlled identities/device/deployment conditions needed for the manual acceptance checklist.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Confidential test artifact  •  Page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7DBE2"/>
      </w:pBdr>
    </w:pPr>
    <w:r>
      <w:rPr>
        <w:rFonts w:ascii="Calibri" w:hAnsi="Calibri"/>
        <w:b/>
        <w:i w:val="0"/>
        <w:color w:val="667085"/>
        <w:sz w:val="18"/>
      </w:rPr>
      <w:t>OLTP TEST SUMMARY</w:t>
    </w:r>
    <w:r>
      <w:rPr>
        <w:rFonts w:ascii="Calibri" w:hAnsi="Calibri"/>
        <w:b w:val="0"/>
        <w:i w:val="0"/>
        <w:color w:val="667085"/>
        <w:sz w:val="18"/>
      </w:rPr>
      <w:t xml:space="preserve">  |  Isolated test round 20260830-221908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OLTP App Test Summary – 2026-08-30</dc:title>
  <dc:subject>Isolated full test of Loan Manager ผู้จัดการสินเชื่อ</dc:subject>
  <dc:creator>OpenAI Codex</dc:creator>
  <cp:keywords>AppSheet, OLTP, testing, audit, loan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