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5"/>
        <w:tblW w:w="0" w:type="auto"/>
        <w:tblBorders>
          <w:top w:val="single" w:sz="18" w:space="0" w:color="92CDDC" w:themeColor="accent5" w:themeTint="99"/>
          <w:left w:val="single" w:sz="18" w:space="0" w:color="92CDDC" w:themeColor="accent5" w:themeTint="99"/>
          <w:bottom w:val="single" w:sz="18" w:space="0" w:color="92CDDC" w:themeColor="accent5" w:themeTint="99"/>
          <w:right w:val="single" w:sz="18" w:space="0" w:color="92CDDC" w:themeColor="accent5" w:themeTint="99"/>
          <w:insideH w:val="single" w:sz="18" w:space="0" w:color="92CDDC" w:themeColor="accent5" w:themeTint="99"/>
          <w:insideV w:val="single" w:sz="18" w:space="0" w:color="92CDDC" w:themeColor="accent5" w:themeTint="99"/>
        </w:tblBorders>
        <w:tblLook w:val="04A0"/>
      </w:tblPr>
      <w:tblGrid>
        <w:gridCol w:w="1777"/>
        <w:gridCol w:w="1596"/>
        <w:gridCol w:w="1577"/>
        <w:gridCol w:w="1609"/>
        <w:gridCol w:w="1568"/>
        <w:gridCol w:w="1161"/>
      </w:tblGrid>
      <w:tr w:rsidR="003B3E2F" w:rsidRPr="003B3E2F" w:rsidTr="003B3E2F">
        <w:trPr>
          <w:cnfStyle w:val="100000000000"/>
          <w:trHeight w:val="1414"/>
        </w:trPr>
        <w:tc>
          <w:tcPr>
            <w:cnfStyle w:val="001000000000"/>
            <w:tcW w:w="1777" w:type="dxa"/>
            <w:tcBorders>
              <w:tl2br w:val="single" w:sz="4" w:space="0" w:color="4F81BD" w:themeColor="accent1"/>
            </w:tcBorders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      Les acteurs </w:t>
            </w: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             Du système </w:t>
            </w: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 Les </w:t>
            </w: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>Cas</w:t>
            </w: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 d’utilisations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657225" cy="931671"/>
                  <wp:effectExtent l="0" t="0" r="0" b="0"/>
                  <wp:docPr id="3" name="Picture 64" descr="C:\Users\ProInfo\Downloads\Liquida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ProInfo\Downloads\Liquida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22" cy="93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638175" cy="946259"/>
                  <wp:effectExtent l="0" t="0" r="0" b="0"/>
                  <wp:docPr id="4" name="Picture 63" descr="C:\Users\ProInfo\Downloads\Control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ProInfo\Downloads\Control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4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  <w:b w:val="0"/>
                <w:bCs w:val="0"/>
              </w:rPr>
              <w:object w:dxaOrig="1411" w:dyaOrig="1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72.75pt" o:ole="">
                  <v:imagedata r:id="rId6" o:title=""/>
                </v:shape>
                <o:OLEObject Type="Embed" ProgID="Visio.Drawing.15" ShapeID="_x0000_i1025" DrawAspect="Content" ObjectID="_1684498469" r:id="rId7"/>
              </w:objec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  <w:b w:val="0"/>
                <w:bCs w:val="0"/>
              </w:rPr>
              <w:object w:dxaOrig="1350" w:dyaOrig="1966">
                <v:shape id="_x0000_i1026" type="#_x0000_t75" style="width:49.5pt;height:1in" o:ole="">
                  <v:imagedata r:id="rId8" o:title=""/>
                </v:shape>
                <o:OLEObject Type="Embed" ProgID="Visio.Drawing.15" ShapeID="_x0000_i1026" DrawAspect="Content" ObjectID="_1684498470" r:id="rId9"/>
              </w:object>
            </w: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100000000000"/>
              <w:rPr>
                <w:rFonts w:asciiTheme="minorHAnsi" w:hAnsiTheme="minorHAnsi" w:cstheme="minorBidi"/>
                <w:lang w:bidi="ar-TN"/>
              </w:rPr>
            </w:pPr>
            <w:r>
              <w:rPr>
                <w:rFonts w:asciiTheme="minorHAnsi" w:hAnsiTheme="minorHAnsi" w:cstheme="minorHAnsi"/>
              </w:rPr>
              <w:t>Priorit</w:t>
            </w:r>
            <w:r>
              <w:rPr>
                <w:rFonts w:asciiTheme="minorHAnsi" w:hAnsiTheme="minorHAnsi" w:cstheme="minorBidi"/>
                <w:lang w:bidi="ar-TN"/>
              </w:rPr>
              <w:t>é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>
              <w:rPr>
                <w:rFonts w:asciiTheme="minorHAnsi" w:hAnsiTheme="minorHAnsi" w:cstheme="minorHAnsi"/>
                <w:color w:val="365F91" w:themeColor="accent1" w:themeShade="BF"/>
              </w:rPr>
              <w:t>S’authentifier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compte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dossier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dossiers à contrôler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notifications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consulter tableau de bord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tâches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demande prolongation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 xml:space="preserve">Ajouter prolongation 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keepNext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keepNext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3B3E2F" w:rsidRPr="003B3E2F" w:rsidTr="003B3E2F">
        <w:tc>
          <w:tcPr>
            <w:cnfStyle w:val="001000000000"/>
            <w:tcW w:w="17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3B3E2F">
              <w:rPr>
                <w:rFonts w:asciiTheme="minorHAnsi" w:hAnsiTheme="minorHAnsi" w:cstheme="minorHAnsi"/>
                <w:color w:val="365F91" w:themeColor="accent1" w:themeShade="BF"/>
              </w:rPr>
              <w:t>Gérer message</w:t>
            </w:r>
          </w:p>
        </w:tc>
        <w:tc>
          <w:tcPr>
            <w:tcW w:w="1596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77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609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3B3E2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568" w:type="dxa"/>
          </w:tcPr>
          <w:p w:rsidR="003B3E2F" w:rsidRPr="003B3E2F" w:rsidRDefault="003B3E2F" w:rsidP="00D90240">
            <w:pPr>
              <w:pStyle w:val="Paragraphedeliste"/>
              <w:tabs>
                <w:tab w:val="left" w:pos="3179"/>
              </w:tabs>
              <w:ind w:left="0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vAlign w:val="center"/>
          </w:tcPr>
          <w:p w:rsidR="003B3E2F" w:rsidRPr="003B3E2F" w:rsidRDefault="003B3E2F" w:rsidP="003B3E2F">
            <w:pPr>
              <w:pStyle w:val="Paragraphedeliste"/>
              <w:tabs>
                <w:tab w:val="left" w:pos="3179"/>
              </w:tabs>
              <w:ind w:left="0"/>
              <w:jc w:val="center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</w:tbl>
    <w:p w:rsidR="00BF11BB" w:rsidRDefault="00BF11BB"/>
    <w:sectPr w:rsidR="00BF11BB" w:rsidSect="00BF1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E2F"/>
    <w:rsid w:val="003B3E2F"/>
    <w:rsid w:val="00714150"/>
    <w:rsid w:val="00BF11BB"/>
    <w:rsid w:val="00D93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2F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rsid w:val="00D93F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D93F66"/>
    <w:pPr>
      <w:spacing w:after="100" w:line="276" w:lineRule="auto"/>
    </w:pPr>
    <w:rPr>
      <w:rFonts w:asciiTheme="minorHAnsi" w:eastAsiaTheme="minorEastAsia" w:hAnsiTheme="minorHAnsi" w:cstheme="minorBidi"/>
      <w:lang w:eastAsia="en-US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D93F66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D93F66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D93F66"/>
    <w:pPr>
      <w:spacing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F66"/>
    <w:rPr>
      <w:rFonts w:asciiTheme="minorHAnsi" w:eastAsiaTheme="minorEastAsia" w:hAnsiTheme="minorHAnsi" w:cstheme="minorBidi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D93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3F66"/>
    <w:pPr>
      <w:outlineLvl w:val="9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3B3E2F"/>
    <w:pPr>
      <w:ind w:left="720"/>
      <w:contextualSpacing/>
    </w:pPr>
  </w:style>
  <w:style w:type="table" w:customStyle="1" w:styleId="GridTable1LightAccent5">
    <w:name w:val="Grid Table 1 Light Accent 5"/>
    <w:basedOn w:val="TableauNormal"/>
    <w:uiPriority w:val="46"/>
    <w:rsid w:val="003B3E2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B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Welid WG</dc:creator>
  <cp:keywords/>
  <dc:description/>
  <cp:lastModifiedBy>Welid WG</cp:lastModifiedBy>
  <cp:revision>2</cp:revision>
  <dcterms:created xsi:type="dcterms:W3CDTF">2021-06-06T14:23:00Z</dcterms:created>
  <dcterms:modified xsi:type="dcterms:W3CDTF">2021-06-06T14:28:00Z</dcterms:modified>
</cp:coreProperties>
</file>