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6CE8" w14:textId="77777777" w:rsidR="00000000" w:rsidRDefault="00E84CC2">
      <w:pPr>
        <w:spacing w:after="42"/>
        <w:ind w:left="0" w:firstLine="0"/>
      </w:pPr>
      <w:r>
        <w:rPr>
          <w:sz w:val="28"/>
        </w:rPr>
        <w:t xml:space="preserve">App Delphi - </w:t>
      </w:r>
      <w:proofErr w:type="spellStart"/>
      <w:r>
        <w:rPr>
          <w:sz w:val="28"/>
        </w:rPr>
        <w:t>PoC</w:t>
      </w:r>
      <w:proofErr w:type="spellEnd"/>
      <w:r>
        <w:rPr>
          <w:sz w:val="28"/>
        </w:rPr>
        <w:t xml:space="preserve"> Sistema de Amortização Juros </w:t>
      </w:r>
    </w:p>
    <w:p w14:paraId="3E74E150" w14:textId="77777777" w:rsidR="00000000" w:rsidRDefault="00E84CC2">
      <w:pPr>
        <w:spacing w:after="27"/>
        <w:ind w:left="0" w:firstLine="0"/>
      </w:pPr>
      <w:r>
        <w:t xml:space="preserve"> </w:t>
      </w:r>
    </w:p>
    <w:p w14:paraId="24F49C85" w14:textId="77777777" w:rsidR="00000000" w:rsidRDefault="00E84CC2">
      <w:pPr>
        <w:spacing w:after="27"/>
      </w:pPr>
      <w:r>
        <w:t xml:space="preserve">Considerando as regras do Sistema de Amortização de Juros definidas no link: </w:t>
      </w:r>
    </w:p>
    <w:p w14:paraId="572567B7" w14:textId="77777777" w:rsidR="00000000" w:rsidRDefault="00E84CC2">
      <w:pPr>
        <w:spacing w:after="27"/>
        <w:ind w:left="0" w:firstLine="0"/>
      </w:pPr>
      <w:hyperlink r:id="rId5" w:history="1">
        <w:r>
          <w:rPr>
            <w:rStyle w:val="Hyperlink"/>
            <w:color w:val="1155CC"/>
          </w:rPr>
          <w:t>http://www.uel.br/projetos/matessencial/basico/financeira/amortiza.html</w:t>
        </w:r>
      </w:hyperlink>
      <w:r>
        <w:t xml:space="preserve"> </w:t>
      </w:r>
    </w:p>
    <w:p w14:paraId="5108C9AC" w14:textId="77777777" w:rsidR="00000000" w:rsidRDefault="00E84CC2">
      <w:pPr>
        <w:spacing w:after="96"/>
        <w:ind w:left="0" w:firstLine="0"/>
      </w:pPr>
      <w:r>
        <w:t xml:space="preserve"> </w:t>
      </w:r>
    </w:p>
    <w:p w14:paraId="592D9E6E" w14:textId="77777777" w:rsidR="00000000" w:rsidRDefault="00E84CC2">
      <w:pPr>
        <w:tabs>
          <w:tab w:val="center" w:pos="5918"/>
          <w:tab w:val="center" w:pos="6639"/>
        </w:tabs>
        <w:spacing w:after="145"/>
        <w:ind w:left="0" w:firstLine="0"/>
      </w:pPr>
      <w:r>
        <w:t xml:space="preserve">Tomamos a regra </w:t>
      </w:r>
      <w:r>
        <w:rPr>
          <w:b/>
          <w:color w:val="000066"/>
          <w:sz w:val="24"/>
        </w:rPr>
        <w:t xml:space="preserve">Sistema de Pagamento único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>para este case</w:t>
      </w:r>
      <w:r>
        <w:rPr>
          <w:rFonts w:ascii="Calibri" w:eastAsia="Calibri" w:hAnsi="Calibri" w:cs="Calibri"/>
          <w:sz w:val="24"/>
        </w:rPr>
        <w:t>​</w:t>
      </w:r>
      <w:r>
        <w:rPr>
          <w:rFonts w:ascii="Calibri" w:eastAsia="Calibri" w:hAnsi="Calibri" w:cs="Calibri"/>
          <w:sz w:val="24"/>
        </w:rPr>
        <w:tab/>
      </w:r>
      <w:r>
        <w:t xml:space="preserve"> </w:t>
      </w:r>
    </w:p>
    <w:p w14:paraId="4623BEB9" w14:textId="77777777" w:rsidR="00000000" w:rsidRDefault="00E84CC2">
      <w:pPr>
        <w:spacing w:after="160"/>
      </w:pPr>
      <w:r>
        <w:t>O devedor paga o Montante=Capi</w:t>
      </w:r>
      <w:r>
        <w:t>tal + Juros compostos da dívida em um único pagamento ao final de N períodos. O Montante pode ser calculado pela fórmula: M = C (1+i)</w:t>
      </w:r>
      <w:r>
        <w:rPr>
          <w:rFonts w:ascii="Calibri" w:eastAsia="Calibri" w:hAnsi="Calibri" w:cs="Calibri"/>
        </w:rPr>
        <w:t>​</w:t>
      </w:r>
      <w:r>
        <w:rPr>
          <w:vertAlign w:val="superscript"/>
        </w:rPr>
        <w:t>n</w:t>
      </w:r>
      <w:r>
        <w:t xml:space="preserve"> </w:t>
      </w:r>
    </w:p>
    <w:p w14:paraId="64589419" w14:textId="77777777" w:rsidR="00000000" w:rsidRDefault="00E84CC2">
      <w:pPr>
        <w:spacing w:after="27"/>
        <w:ind w:left="0" w:firstLine="0"/>
      </w:pPr>
      <w:r>
        <w:t xml:space="preserve"> </w:t>
      </w:r>
    </w:p>
    <w:p w14:paraId="35367B91" w14:textId="77777777" w:rsidR="00000000" w:rsidRDefault="00E84CC2">
      <w:pPr>
        <w:spacing w:after="0"/>
      </w:pPr>
      <w:r>
        <w:t xml:space="preserve">Exemplo de financiamento com Capital: 300.000,00 </w:t>
      </w:r>
      <w:proofErr w:type="spellStart"/>
      <w:r>
        <w:t>Periodos</w:t>
      </w:r>
      <w:proofErr w:type="spellEnd"/>
      <w:r>
        <w:t xml:space="preserve">: 5 e Taxa: 4% </w:t>
      </w:r>
    </w:p>
    <w:tbl>
      <w:tblPr>
        <w:tblStyle w:val="TableGrid"/>
        <w:tblW w:w="9360" w:type="dxa"/>
        <w:tblInd w:w="8" w:type="dxa"/>
        <w:tblCellMar>
          <w:left w:w="188" w:type="dxa"/>
          <w:right w:w="115" w:type="dxa"/>
        </w:tblCellMar>
        <w:tblLook w:val="04A0" w:firstRow="1" w:lastRow="0" w:firstColumn="1" w:lastColumn="0" w:noHBand="0" w:noVBand="1"/>
      </w:tblPr>
      <w:tblGrid>
        <w:gridCol w:w="946"/>
        <w:gridCol w:w="1425"/>
        <w:gridCol w:w="3464"/>
        <w:gridCol w:w="1590"/>
        <w:gridCol w:w="1935"/>
      </w:tblGrid>
      <w:tr w:rsidR="00000000" w14:paraId="4CB63039" w14:textId="77777777">
        <w:trPr>
          <w:trHeight w:val="495"/>
        </w:trPr>
        <w:tc>
          <w:tcPr>
            <w:tcW w:w="9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</w:tcPr>
          <w:p w14:paraId="062F4684" w14:textId="77777777" w:rsidR="00000000" w:rsidRDefault="00E84CC2">
            <w:pPr>
              <w:spacing w:after="160"/>
              <w:ind w:left="0" w:firstLine="0"/>
            </w:pPr>
          </w:p>
        </w:tc>
        <w:tc>
          <w:tcPr>
            <w:tcW w:w="1425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5EB0EB73" w14:textId="77777777" w:rsidR="00000000" w:rsidRDefault="00E84CC2">
            <w:pPr>
              <w:spacing w:after="160"/>
              <w:ind w:left="0" w:firstLine="0"/>
            </w:pPr>
          </w:p>
        </w:tc>
        <w:tc>
          <w:tcPr>
            <w:tcW w:w="5055" w:type="dxa"/>
            <w:gridSpan w:val="2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vAlign w:val="center"/>
            <w:hideMark/>
          </w:tcPr>
          <w:p w14:paraId="44458F24" w14:textId="77777777" w:rsidR="00000000" w:rsidRDefault="00E84CC2">
            <w:pPr>
              <w:spacing w:after="0"/>
              <w:ind w:left="795" w:firstLine="0"/>
            </w:pPr>
            <w:r>
              <w:rPr>
                <w:sz w:val="20"/>
              </w:rPr>
              <w:t xml:space="preserve">Sistema de Pagamento único </w:t>
            </w:r>
          </w:p>
        </w:tc>
        <w:tc>
          <w:tcPr>
            <w:tcW w:w="1935" w:type="dxa"/>
            <w:tcBorders>
              <w:top w:val="single" w:sz="6" w:space="0" w:color="808080"/>
              <w:left w:val="nil"/>
              <w:bottom w:val="single" w:sz="6" w:space="0" w:color="808080"/>
              <w:right w:val="single" w:sz="6" w:space="0" w:color="808080"/>
            </w:tcBorders>
          </w:tcPr>
          <w:p w14:paraId="3B91354A" w14:textId="77777777" w:rsidR="00000000" w:rsidRDefault="00E84CC2">
            <w:pPr>
              <w:spacing w:after="160"/>
              <w:ind w:left="0" w:firstLine="0"/>
            </w:pPr>
          </w:p>
        </w:tc>
      </w:tr>
      <w:tr w:rsidR="00000000" w14:paraId="5582305F" w14:textId="77777777">
        <w:trPr>
          <w:trHeight w:val="495"/>
        </w:trPr>
        <w:tc>
          <w:tcPr>
            <w:tcW w:w="9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464DA78" w14:textId="77777777" w:rsidR="00000000" w:rsidRDefault="00E84CC2">
            <w:pPr>
              <w:spacing w:after="0"/>
              <w:ind w:left="0" w:right="111" w:firstLine="0"/>
              <w:jc w:val="center"/>
            </w:pPr>
            <w:r>
              <w:rPr>
                <w:sz w:val="20"/>
              </w:rPr>
              <w:t xml:space="preserve">n </w:t>
            </w:r>
          </w:p>
        </w:tc>
        <w:tc>
          <w:tcPr>
            <w:tcW w:w="1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C1DE651" w14:textId="77777777" w:rsidR="00000000" w:rsidRDefault="00E84CC2">
            <w:pPr>
              <w:spacing w:after="0"/>
              <w:ind w:left="0" w:right="93" w:firstLine="0"/>
              <w:jc w:val="center"/>
            </w:pPr>
            <w:r>
              <w:rPr>
                <w:sz w:val="20"/>
              </w:rPr>
              <w:t xml:space="preserve">Juros </w:t>
            </w:r>
          </w:p>
        </w:tc>
        <w:tc>
          <w:tcPr>
            <w:tcW w:w="34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12197829" w14:textId="77777777" w:rsidR="00000000" w:rsidRDefault="00E84CC2">
            <w:pPr>
              <w:spacing w:after="0"/>
              <w:ind w:left="0" w:right="106" w:firstLine="0"/>
              <w:jc w:val="center"/>
            </w:pPr>
            <w:r>
              <w:rPr>
                <w:sz w:val="20"/>
              </w:rPr>
              <w:t xml:space="preserve">Amortização Saldo devedor </w:t>
            </w:r>
          </w:p>
        </w:tc>
        <w:tc>
          <w:tcPr>
            <w:tcW w:w="15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623825A" w14:textId="77777777" w:rsidR="00000000" w:rsidRDefault="00E84CC2">
            <w:pPr>
              <w:spacing w:after="0"/>
              <w:ind w:left="0" w:right="115" w:firstLine="0"/>
              <w:jc w:val="center"/>
            </w:pPr>
            <w:r>
              <w:rPr>
                <w:sz w:val="20"/>
              </w:rPr>
              <w:t xml:space="preserve">Pagamento </w:t>
            </w:r>
          </w:p>
        </w:tc>
        <w:tc>
          <w:tcPr>
            <w:tcW w:w="19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4B4C9F25" w14:textId="77777777" w:rsidR="00000000" w:rsidRDefault="00E84CC2">
            <w:pPr>
              <w:spacing w:after="0"/>
              <w:ind w:left="0" w:right="103" w:firstLine="0"/>
              <w:jc w:val="center"/>
            </w:pPr>
            <w:r>
              <w:rPr>
                <w:sz w:val="20"/>
              </w:rPr>
              <w:t xml:space="preserve">Saldo devedor </w:t>
            </w:r>
          </w:p>
        </w:tc>
      </w:tr>
      <w:tr w:rsidR="00000000" w14:paraId="03B8D82A" w14:textId="77777777">
        <w:trPr>
          <w:trHeight w:val="495"/>
        </w:trPr>
        <w:tc>
          <w:tcPr>
            <w:tcW w:w="9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E8695DB" w14:textId="77777777" w:rsidR="00000000" w:rsidRDefault="00E84CC2">
            <w:pPr>
              <w:spacing w:after="0"/>
              <w:ind w:left="0" w:right="111" w:firstLine="0"/>
              <w:jc w:val="center"/>
            </w:pPr>
            <w:r>
              <w:rPr>
                <w:sz w:val="20"/>
              </w:rPr>
              <w:t xml:space="preserve">0 </w:t>
            </w:r>
          </w:p>
        </w:tc>
        <w:tc>
          <w:tcPr>
            <w:tcW w:w="1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C30019A" w14:textId="77777777" w:rsidR="00000000" w:rsidRDefault="00E84CC2">
            <w:pPr>
              <w:spacing w:after="0"/>
              <w:ind w:left="0" w:right="111" w:firstLine="0"/>
              <w:jc w:val="center"/>
            </w:pPr>
            <w:r>
              <w:rPr>
                <w:sz w:val="20"/>
              </w:rPr>
              <w:t xml:space="preserve">0 </w:t>
            </w:r>
          </w:p>
        </w:tc>
        <w:tc>
          <w:tcPr>
            <w:tcW w:w="34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8BA1AFB" w14:textId="77777777" w:rsidR="00000000" w:rsidRDefault="00E84CC2">
            <w:pPr>
              <w:spacing w:after="0"/>
              <w:ind w:left="0" w:right="111" w:firstLine="0"/>
              <w:jc w:val="center"/>
            </w:pPr>
            <w:r>
              <w:rPr>
                <w:sz w:val="20"/>
              </w:rPr>
              <w:t xml:space="preserve">0 </w:t>
            </w:r>
          </w:p>
        </w:tc>
        <w:tc>
          <w:tcPr>
            <w:tcW w:w="15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6A9E535" w14:textId="77777777" w:rsidR="00000000" w:rsidRDefault="00E84CC2">
            <w:pPr>
              <w:spacing w:after="0"/>
              <w:ind w:left="0" w:right="96" w:firstLine="0"/>
              <w:jc w:val="center"/>
            </w:pPr>
            <w:r>
              <w:rPr>
                <w:sz w:val="20"/>
              </w:rPr>
              <w:t xml:space="preserve">0 </w:t>
            </w:r>
          </w:p>
        </w:tc>
        <w:tc>
          <w:tcPr>
            <w:tcW w:w="19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ECAC373" w14:textId="77777777" w:rsidR="00000000" w:rsidRDefault="00E84CC2">
            <w:pPr>
              <w:spacing w:after="0"/>
              <w:ind w:left="0" w:right="92" w:firstLine="0"/>
              <w:jc w:val="center"/>
            </w:pPr>
            <w:r>
              <w:rPr>
                <w:sz w:val="20"/>
              </w:rPr>
              <w:t xml:space="preserve">300.000,00 </w:t>
            </w:r>
          </w:p>
        </w:tc>
      </w:tr>
      <w:tr w:rsidR="00000000" w14:paraId="5E179982" w14:textId="77777777">
        <w:trPr>
          <w:trHeight w:val="495"/>
        </w:trPr>
        <w:tc>
          <w:tcPr>
            <w:tcW w:w="9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65497E60" w14:textId="77777777" w:rsidR="00000000" w:rsidRDefault="00E84CC2">
            <w:pPr>
              <w:spacing w:after="0"/>
              <w:ind w:left="0" w:right="111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4F820EC7" w14:textId="77777777" w:rsidR="00000000" w:rsidRDefault="00E84CC2">
            <w:pPr>
              <w:spacing w:after="0"/>
              <w:ind w:left="0" w:right="113" w:firstLine="0"/>
              <w:jc w:val="center"/>
            </w:pPr>
            <w:r>
              <w:rPr>
                <w:sz w:val="20"/>
              </w:rPr>
              <w:t xml:space="preserve">12.000,00 </w:t>
            </w:r>
          </w:p>
        </w:tc>
        <w:tc>
          <w:tcPr>
            <w:tcW w:w="34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4B7DC355" w14:textId="77777777" w:rsidR="00000000" w:rsidRDefault="00E84CC2">
            <w:pPr>
              <w:spacing w:after="0"/>
              <w:ind w:left="9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5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2BB61F5" w14:textId="77777777" w:rsidR="00000000" w:rsidRDefault="00E84CC2">
            <w:pPr>
              <w:spacing w:after="0"/>
              <w:ind w:left="24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59A9B1D2" w14:textId="77777777" w:rsidR="00000000" w:rsidRDefault="00E84CC2">
            <w:pPr>
              <w:spacing w:after="0"/>
              <w:ind w:left="0" w:right="92" w:firstLine="0"/>
              <w:jc w:val="center"/>
            </w:pPr>
            <w:r>
              <w:rPr>
                <w:sz w:val="20"/>
              </w:rPr>
              <w:t xml:space="preserve">312.000,00 </w:t>
            </w:r>
          </w:p>
        </w:tc>
      </w:tr>
      <w:tr w:rsidR="00000000" w14:paraId="767D16E2" w14:textId="77777777">
        <w:trPr>
          <w:trHeight w:val="495"/>
        </w:trPr>
        <w:tc>
          <w:tcPr>
            <w:tcW w:w="9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4A68F05C" w14:textId="77777777" w:rsidR="00000000" w:rsidRDefault="00E84CC2">
            <w:pPr>
              <w:spacing w:after="0"/>
              <w:ind w:left="0" w:right="111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1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6D9D4FC" w14:textId="77777777" w:rsidR="00000000" w:rsidRDefault="00E84CC2">
            <w:pPr>
              <w:spacing w:after="0"/>
              <w:ind w:left="0" w:right="113" w:firstLine="0"/>
              <w:jc w:val="center"/>
            </w:pPr>
            <w:r>
              <w:rPr>
                <w:sz w:val="20"/>
              </w:rPr>
              <w:t xml:space="preserve">12.480,00 </w:t>
            </w:r>
          </w:p>
        </w:tc>
        <w:tc>
          <w:tcPr>
            <w:tcW w:w="34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5DCCA009" w14:textId="77777777" w:rsidR="00000000" w:rsidRDefault="00E84CC2">
            <w:pPr>
              <w:spacing w:after="0"/>
              <w:ind w:left="9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5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E2466F8" w14:textId="77777777" w:rsidR="00000000" w:rsidRDefault="00E84CC2">
            <w:pPr>
              <w:spacing w:after="0"/>
              <w:ind w:left="24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58EE893" w14:textId="77777777" w:rsidR="00000000" w:rsidRDefault="00E84CC2">
            <w:pPr>
              <w:spacing w:after="0"/>
              <w:ind w:left="0" w:right="92" w:firstLine="0"/>
              <w:jc w:val="center"/>
            </w:pPr>
            <w:r>
              <w:rPr>
                <w:sz w:val="20"/>
              </w:rPr>
              <w:t xml:space="preserve">324.480,00 </w:t>
            </w:r>
          </w:p>
        </w:tc>
      </w:tr>
      <w:tr w:rsidR="00000000" w14:paraId="008960D5" w14:textId="77777777">
        <w:trPr>
          <w:trHeight w:val="495"/>
        </w:trPr>
        <w:tc>
          <w:tcPr>
            <w:tcW w:w="9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7E3C0E2" w14:textId="77777777" w:rsidR="00000000" w:rsidRDefault="00E84CC2">
            <w:pPr>
              <w:spacing w:after="0"/>
              <w:ind w:left="0" w:right="111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1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76B5D6B" w14:textId="77777777" w:rsidR="00000000" w:rsidRDefault="00E84CC2">
            <w:pPr>
              <w:spacing w:after="0"/>
              <w:ind w:left="0" w:right="113" w:firstLine="0"/>
              <w:jc w:val="center"/>
            </w:pPr>
            <w:r>
              <w:rPr>
                <w:sz w:val="20"/>
              </w:rPr>
              <w:t xml:space="preserve">12.979,20 </w:t>
            </w:r>
          </w:p>
        </w:tc>
        <w:tc>
          <w:tcPr>
            <w:tcW w:w="34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CEB9801" w14:textId="77777777" w:rsidR="00000000" w:rsidRDefault="00E84CC2">
            <w:pPr>
              <w:spacing w:after="0"/>
              <w:ind w:left="9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5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653338CD" w14:textId="77777777" w:rsidR="00000000" w:rsidRDefault="00E84CC2">
            <w:pPr>
              <w:spacing w:after="0"/>
              <w:ind w:left="24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916F386" w14:textId="77777777" w:rsidR="00000000" w:rsidRDefault="00E84CC2">
            <w:pPr>
              <w:spacing w:after="0"/>
              <w:ind w:left="0" w:right="92" w:firstLine="0"/>
              <w:jc w:val="center"/>
            </w:pPr>
            <w:r>
              <w:rPr>
                <w:sz w:val="20"/>
              </w:rPr>
              <w:t xml:space="preserve">337.459,20 </w:t>
            </w:r>
          </w:p>
        </w:tc>
      </w:tr>
      <w:tr w:rsidR="00000000" w14:paraId="664F159B" w14:textId="77777777">
        <w:trPr>
          <w:trHeight w:val="495"/>
        </w:trPr>
        <w:tc>
          <w:tcPr>
            <w:tcW w:w="9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1547650" w14:textId="77777777" w:rsidR="00000000" w:rsidRDefault="00E84CC2">
            <w:pPr>
              <w:spacing w:after="0"/>
              <w:ind w:left="0" w:right="111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1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104BB7FA" w14:textId="77777777" w:rsidR="00000000" w:rsidRDefault="00E84CC2">
            <w:pPr>
              <w:spacing w:after="0"/>
              <w:ind w:left="0" w:right="113" w:firstLine="0"/>
              <w:jc w:val="center"/>
            </w:pPr>
            <w:r>
              <w:rPr>
                <w:sz w:val="20"/>
              </w:rPr>
              <w:t xml:space="preserve">13.498,37 </w:t>
            </w:r>
          </w:p>
        </w:tc>
        <w:tc>
          <w:tcPr>
            <w:tcW w:w="34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43DDB9CA" w14:textId="77777777" w:rsidR="00000000" w:rsidRDefault="00E84CC2">
            <w:pPr>
              <w:spacing w:after="0"/>
              <w:ind w:left="9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5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C2D52EA" w14:textId="77777777" w:rsidR="00000000" w:rsidRDefault="00E84CC2">
            <w:pPr>
              <w:spacing w:after="0"/>
              <w:ind w:left="24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61D2929A" w14:textId="77777777" w:rsidR="00000000" w:rsidRDefault="00E84CC2">
            <w:pPr>
              <w:spacing w:after="0"/>
              <w:ind w:left="0" w:right="92" w:firstLine="0"/>
              <w:jc w:val="center"/>
            </w:pPr>
            <w:r>
              <w:rPr>
                <w:sz w:val="20"/>
              </w:rPr>
              <w:t xml:space="preserve">350.957,57 </w:t>
            </w:r>
          </w:p>
        </w:tc>
      </w:tr>
      <w:tr w:rsidR="00000000" w14:paraId="52FD44DB" w14:textId="77777777">
        <w:trPr>
          <w:trHeight w:val="495"/>
        </w:trPr>
        <w:tc>
          <w:tcPr>
            <w:tcW w:w="9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2FCB839" w14:textId="77777777" w:rsidR="00000000" w:rsidRDefault="00E84CC2">
            <w:pPr>
              <w:spacing w:after="0"/>
              <w:ind w:left="0" w:right="111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4341F2D" w14:textId="77777777" w:rsidR="00000000" w:rsidRDefault="00E84CC2">
            <w:pPr>
              <w:spacing w:after="0"/>
              <w:ind w:left="0" w:right="113" w:firstLine="0"/>
              <w:jc w:val="center"/>
            </w:pPr>
            <w:r>
              <w:rPr>
                <w:sz w:val="20"/>
              </w:rPr>
              <w:t xml:space="preserve">14.038,30 </w:t>
            </w:r>
          </w:p>
        </w:tc>
        <w:tc>
          <w:tcPr>
            <w:tcW w:w="34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4E9CCB3B" w14:textId="77777777" w:rsidR="00000000" w:rsidRDefault="00E84CC2">
            <w:pPr>
              <w:spacing w:after="0"/>
              <w:ind w:left="0" w:right="92" w:firstLine="0"/>
              <w:jc w:val="center"/>
            </w:pPr>
            <w:r>
              <w:rPr>
                <w:sz w:val="20"/>
              </w:rPr>
              <w:t xml:space="preserve">300.000,00 </w:t>
            </w:r>
          </w:p>
        </w:tc>
        <w:tc>
          <w:tcPr>
            <w:tcW w:w="15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02D64A8" w14:textId="77777777" w:rsidR="00000000" w:rsidRDefault="00E84CC2">
            <w:pPr>
              <w:spacing w:after="0"/>
              <w:ind w:left="0" w:right="107" w:firstLine="0"/>
              <w:jc w:val="center"/>
            </w:pPr>
            <w:r>
              <w:rPr>
                <w:sz w:val="20"/>
              </w:rPr>
              <w:t xml:space="preserve">364.995,87 </w:t>
            </w:r>
          </w:p>
        </w:tc>
        <w:tc>
          <w:tcPr>
            <w:tcW w:w="19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187B7326" w14:textId="77777777" w:rsidR="00000000" w:rsidRDefault="00E84CC2">
            <w:pPr>
              <w:spacing w:after="0"/>
              <w:ind w:left="0" w:right="111" w:firstLine="0"/>
              <w:jc w:val="center"/>
            </w:pPr>
            <w:r>
              <w:rPr>
                <w:sz w:val="20"/>
              </w:rPr>
              <w:t xml:space="preserve">0 </w:t>
            </w:r>
          </w:p>
        </w:tc>
      </w:tr>
      <w:tr w:rsidR="00000000" w14:paraId="0E850DF1" w14:textId="77777777">
        <w:trPr>
          <w:trHeight w:val="495"/>
        </w:trPr>
        <w:tc>
          <w:tcPr>
            <w:tcW w:w="9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59476D68" w14:textId="77777777" w:rsidR="00000000" w:rsidRDefault="00E84CC2">
            <w:pPr>
              <w:spacing w:after="0"/>
              <w:ind w:left="0" w:right="98" w:firstLine="0"/>
              <w:jc w:val="center"/>
            </w:pPr>
            <w:r>
              <w:rPr>
                <w:sz w:val="20"/>
              </w:rPr>
              <w:t xml:space="preserve">Totais </w:t>
            </w:r>
          </w:p>
        </w:tc>
        <w:tc>
          <w:tcPr>
            <w:tcW w:w="1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43D258B" w14:textId="77777777" w:rsidR="00000000" w:rsidRDefault="00E84CC2">
            <w:pPr>
              <w:spacing w:after="0"/>
              <w:ind w:left="0" w:right="113" w:firstLine="0"/>
              <w:jc w:val="center"/>
            </w:pPr>
            <w:r>
              <w:rPr>
                <w:sz w:val="20"/>
              </w:rPr>
              <w:t xml:space="preserve">64.995,87 </w:t>
            </w:r>
          </w:p>
        </w:tc>
        <w:tc>
          <w:tcPr>
            <w:tcW w:w="34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58D61B83" w14:textId="77777777" w:rsidR="00000000" w:rsidRDefault="00E84CC2">
            <w:pPr>
              <w:spacing w:after="0"/>
              <w:ind w:left="0" w:right="92" w:firstLine="0"/>
              <w:jc w:val="center"/>
            </w:pPr>
            <w:r>
              <w:rPr>
                <w:sz w:val="20"/>
              </w:rPr>
              <w:t xml:space="preserve">300.000,00 </w:t>
            </w:r>
          </w:p>
        </w:tc>
        <w:tc>
          <w:tcPr>
            <w:tcW w:w="15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8EA5E83" w14:textId="77777777" w:rsidR="00000000" w:rsidRDefault="00E84CC2">
            <w:pPr>
              <w:spacing w:after="0"/>
              <w:ind w:left="0" w:right="107" w:firstLine="0"/>
              <w:jc w:val="center"/>
            </w:pPr>
            <w:r>
              <w:rPr>
                <w:sz w:val="20"/>
              </w:rPr>
              <w:t xml:space="preserve">364.995,87 </w:t>
            </w:r>
          </w:p>
        </w:tc>
        <w:tc>
          <w:tcPr>
            <w:tcW w:w="19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42388CF9" w14:textId="77777777" w:rsidR="00000000" w:rsidRDefault="00E84CC2">
            <w:pPr>
              <w:spacing w:after="0"/>
              <w:ind w:left="9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</w:tr>
    </w:tbl>
    <w:p w14:paraId="21749618" w14:textId="77777777" w:rsidR="00000000" w:rsidRDefault="00E84CC2">
      <w:pPr>
        <w:spacing w:after="27"/>
        <w:ind w:left="0" w:firstLine="0"/>
      </w:pPr>
      <w:r>
        <w:t xml:space="preserve"> </w:t>
      </w:r>
    </w:p>
    <w:p w14:paraId="10AECB66" w14:textId="77777777" w:rsidR="00000000" w:rsidRDefault="00E84CC2">
      <w:pPr>
        <w:spacing w:after="27"/>
        <w:ind w:left="0" w:firstLine="0"/>
      </w:pPr>
      <w:r>
        <w:t xml:space="preserve"> </w:t>
      </w:r>
    </w:p>
    <w:p w14:paraId="1CBDAFC5" w14:textId="77777777" w:rsidR="00000000" w:rsidRDefault="00E84CC2">
      <w:pPr>
        <w:spacing w:after="46"/>
        <w:ind w:left="0" w:firstLine="0"/>
      </w:pPr>
      <w:r>
        <w:rPr>
          <w:b/>
        </w:rPr>
        <w:t xml:space="preserve">Instruções gerais </w:t>
      </w:r>
    </w:p>
    <w:p w14:paraId="340CD662" w14:textId="77777777" w:rsidR="00000000" w:rsidRDefault="00E84CC2">
      <w:pPr>
        <w:numPr>
          <w:ilvl w:val="0"/>
          <w:numId w:val="2"/>
        </w:numPr>
        <w:ind w:hanging="360"/>
      </w:pPr>
      <w:r>
        <w:t xml:space="preserve">Criar um Aplicativo Desktop em Delphi </w:t>
      </w:r>
    </w:p>
    <w:p w14:paraId="6B8941D2" w14:textId="77777777" w:rsidR="00000000" w:rsidRDefault="00E84CC2">
      <w:pPr>
        <w:numPr>
          <w:ilvl w:val="0"/>
          <w:numId w:val="2"/>
        </w:numPr>
        <w:ind w:hanging="360"/>
      </w:pPr>
      <w:r>
        <w:t xml:space="preserve">O aplicativo deve ser MDI </w:t>
      </w:r>
    </w:p>
    <w:p w14:paraId="0BAEF56D" w14:textId="77777777" w:rsidR="00000000" w:rsidRDefault="00E84CC2">
      <w:pPr>
        <w:numPr>
          <w:ilvl w:val="0"/>
          <w:numId w:val="2"/>
        </w:numPr>
        <w:ind w:hanging="360"/>
      </w:pPr>
      <w:r>
        <w:t xml:space="preserve">Os </w:t>
      </w:r>
      <w:r>
        <w:t xml:space="preserve">componentes utilizados devem ser os nativos da VCL Delphi </w:t>
      </w:r>
    </w:p>
    <w:p w14:paraId="520A0BDF" w14:textId="77777777" w:rsidR="00000000" w:rsidRDefault="00E84CC2">
      <w:pPr>
        <w:numPr>
          <w:ilvl w:val="0"/>
          <w:numId w:val="2"/>
        </w:numPr>
        <w:ind w:hanging="360"/>
      </w:pPr>
      <w:r>
        <w:t xml:space="preserve">A versão do Delphi utilizado deve suportar genéricos e métodos anônimos (&gt;= Xe5) </w:t>
      </w:r>
    </w:p>
    <w:p w14:paraId="66764978" w14:textId="77777777" w:rsidR="00000000" w:rsidRDefault="00E84CC2">
      <w:pPr>
        <w:numPr>
          <w:ilvl w:val="0"/>
          <w:numId w:val="2"/>
        </w:numPr>
        <w:ind w:hanging="360"/>
      </w:pPr>
      <w:r>
        <w:t xml:space="preserve">O projeto Não precisa ser persistente, pode ser todo em memória (caso persistente o banco terá que ser </w:t>
      </w:r>
      <w:proofErr w:type="gramStart"/>
      <w:r>
        <w:t>embarcado )</w:t>
      </w:r>
      <w:proofErr w:type="gramEnd"/>
      <w:r>
        <w:t xml:space="preserve"> </w:t>
      </w:r>
    </w:p>
    <w:p w14:paraId="62ED6A2A" w14:textId="77777777" w:rsidR="00000000" w:rsidRDefault="00E84CC2">
      <w:pPr>
        <w:numPr>
          <w:ilvl w:val="0"/>
          <w:numId w:val="2"/>
        </w:numPr>
        <w:ind w:hanging="360"/>
      </w:pPr>
      <w:r>
        <w:t>Deve conter o Menu Principal (</w:t>
      </w:r>
      <w:proofErr w:type="spellStart"/>
      <w:r>
        <w:t>Mdi</w:t>
      </w:r>
      <w:proofErr w:type="spellEnd"/>
      <w:r>
        <w:t xml:space="preserve">) e permitir múltiplas instâncias de um formulário para “Simular o Financiamento” </w:t>
      </w:r>
    </w:p>
    <w:p w14:paraId="490ECAD6" w14:textId="77777777" w:rsidR="00000000" w:rsidRDefault="00E84CC2">
      <w:pPr>
        <w:numPr>
          <w:ilvl w:val="0"/>
          <w:numId w:val="2"/>
        </w:numPr>
        <w:ind w:hanging="360"/>
      </w:pPr>
      <w:proofErr w:type="spellStart"/>
      <w:r>
        <w:t>Formulario</w:t>
      </w:r>
      <w:proofErr w:type="spellEnd"/>
      <w:r>
        <w:t xml:space="preserve"> para Simular o Financiamento: </w:t>
      </w:r>
    </w:p>
    <w:p w14:paraId="57885E10" w14:textId="77777777" w:rsidR="00000000" w:rsidRDefault="00E84CC2">
      <w:pPr>
        <w:tabs>
          <w:tab w:val="center" w:pos="1146"/>
          <w:tab w:val="center" w:pos="3224"/>
          <w:tab w:val="center" w:pos="5900"/>
          <w:tab w:val="center" w:pos="7189"/>
          <w:tab w:val="center" w:pos="8118"/>
          <w:tab w:val="center" w:pos="8649"/>
        </w:tabs>
        <w:spacing w:after="16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Deve conter um campo para </w:t>
      </w:r>
      <w:r>
        <w:rPr>
          <w:b/>
        </w:rPr>
        <w:t>Capital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 xml:space="preserve">,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​</w:t>
      </w:r>
      <w:r>
        <w:rPr>
          <w:b/>
        </w:rPr>
        <w:t>Taxa de Juros</w:t>
      </w:r>
      <w:r>
        <w:t xml:space="preserve"> e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Meses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>para pagar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 xml:space="preserve"> </w:t>
      </w:r>
    </w:p>
    <w:p w14:paraId="258D825A" w14:textId="77777777" w:rsidR="00000000" w:rsidRDefault="00E84CC2">
      <w:pPr>
        <w:ind w:left="1440" w:hanging="360"/>
      </w:pPr>
      <w:r>
        <w:t>○</w:t>
      </w:r>
      <w:r>
        <w:tab/>
        <w:t>Com estes da</w:t>
      </w:r>
      <w:r>
        <w:t xml:space="preserve">dos e a fórmula de cálculo, deve-se exibir ao usuário os dados calculados como na Tabela acima.  </w:t>
      </w:r>
    </w:p>
    <w:p w14:paraId="40CE77CF" w14:textId="77777777" w:rsidR="00000000" w:rsidRDefault="00E84CC2">
      <w:pPr>
        <w:tabs>
          <w:tab w:val="center" w:pos="1146"/>
          <w:tab w:val="center" w:pos="4770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Layout, Componentes - Grids, </w:t>
      </w:r>
      <w:proofErr w:type="spellStart"/>
      <w:r>
        <w:t>List</w:t>
      </w:r>
      <w:proofErr w:type="spellEnd"/>
      <w:r>
        <w:t xml:space="preserve">, Memo,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é de uso livre </w:t>
      </w:r>
    </w:p>
    <w:p w14:paraId="4BD7141E" w14:textId="77777777" w:rsidR="00000000" w:rsidRDefault="00E84CC2">
      <w:pPr>
        <w:numPr>
          <w:ilvl w:val="0"/>
          <w:numId w:val="2"/>
        </w:numPr>
        <w:ind w:hanging="360"/>
      </w:pPr>
      <w:r>
        <w:lastRenderedPageBreak/>
        <w:t>Será avaliado a criatividade, UX, código limpo, padrões de projeto e orientação a obje</w:t>
      </w:r>
      <w:r>
        <w:t xml:space="preserve">to, domínio de criação dinâmica de componentes e objetos e a validação de dados. </w:t>
      </w:r>
    </w:p>
    <w:p w14:paraId="152BAD86" w14:textId="77777777" w:rsidR="00000000" w:rsidRDefault="00E84CC2">
      <w:pPr>
        <w:spacing w:after="27"/>
        <w:ind w:left="0" w:firstLine="0"/>
      </w:pPr>
      <w:r>
        <w:t xml:space="preserve"> </w:t>
      </w:r>
    </w:p>
    <w:p w14:paraId="47ACB35D" w14:textId="77777777" w:rsidR="00000000" w:rsidRDefault="00E84CC2">
      <w:pPr>
        <w:spacing w:after="23"/>
        <w:ind w:right="1087"/>
      </w:pPr>
      <w:r>
        <w:t xml:space="preserve">Adote todas as técnicas que conhecer e julgar necessário para atender o case!  </w:t>
      </w:r>
      <w:r>
        <w:rPr>
          <w:b/>
        </w:rPr>
        <w:t xml:space="preserve">Boa sorte! </w:t>
      </w:r>
    </w:p>
    <w:p w14:paraId="4769CDC7" w14:textId="77777777" w:rsidR="00000000" w:rsidRDefault="00E84CC2">
      <w:pPr>
        <w:spacing w:after="27"/>
        <w:ind w:left="720" w:firstLine="0"/>
      </w:pPr>
      <w:r>
        <w:t xml:space="preserve"> </w:t>
      </w:r>
    </w:p>
    <w:p w14:paraId="410820B6" w14:textId="77777777" w:rsidR="00E84CC2" w:rsidRDefault="00E84CC2">
      <w:pPr>
        <w:spacing w:after="0"/>
        <w:ind w:left="0" w:firstLine="0"/>
      </w:pPr>
      <w:r>
        <w:rPr>
          <w:b/>
        </w:rPr>
        <w:t xml:space="preserve"> </w:t>
      </w:r>
    </w:p>
    <w:sectPr w:rsidR="00E84CC2">
      <w:pgSz w:w="12240" w:h="15840"/>
      <w:pgMar w:top="1440" w:right="1464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6631"/>
    <w:multiLevelType w:val="hybridMultilevel"/>
    <w:tmpl w:val="830CFFEE"/>
    <w:lvl w:ilvl="0" w:tplc="E1DC5B2E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60C8B96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CA6E66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A844D0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47205F2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4DC2F8E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0527E9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1A431DC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BC026BC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4A"/>
    <w:rsid w:val="002B494A"/>
    <w:rsid w:val="00E8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C76705"/>
  <w15:chartTrackingRefBased/>
  <w15:docId w15:val="{B8A097C5-0B1D-41E0-A90D-19E9812F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 w:line="256" w:lineRule="auto"/>
      <w:ind w:left="10" w:hanging="10"/>
    </w:pPr>
    <w:rPr>
      <w:rFonts w:ascii="Arial" w:eastAsia="Arial" w:hAnsi="Arial" w:cs="Arial"/>
      <w:color w:val="00000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table" w:customStyle="1" w:styleId="TableGrid">
    <w:name w:val="TableGrid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el.br/projetos/matessencial/basico/financeira/amortiz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</dc:creator>
  <cp:keywords/>
  <dc:description/>
  <cp:lastModifiedBy>Maicon</cp:lastModifiedBy>
  <cp:revision>2</cp:revision>
  <dcterms:created xsi:type="dcterms:W3CDTF">2021-10-26T16:06:00Z</dcterms:created>
  <dcterms:modified xsi:type="dcterms:W3CDTF">2021-10-26T16:06:00Z</dcterms:modified>
</cp:coreProperties>
</file>