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rStyle w:val="Style11"/>
            </w:rPr>
            <w:instrText xml:space="preserve"> TOC \o "1-3" \t "01_Заголовок 1 ИТММ,1,02_Заголовок 2 ИТММ,2,04_Заголовок 3 уровня ИИТММ,3" \h</w:instrText>
          </w:r>
          <w:r>
            <w:rPr>
              <w:rStyle w:val="Style11"/>
            </w:rPr>
            <w:fldChar w:fldCharType="separate"/>
          </w:r>
          <w:hyperlink w:anchor="__RefHeading___Toc2667_713544485">
            <w:r>
              <w:rPr>
                <w:rStyle w:val="Style11"/>
              </w:rPr>
              <w:t>Введение</w:t>
              <w:tab/>
              <w:t>4</w:t>
            </w:r>
          </w:hyperlink>
        </w:p>
        <w:p>
          <w:pPr>
            <w:pStyle w:val="TOC2"/>
            <w:tabs>
              <w:tab w:val="clear" w:pos="708"/>
              <w:tab w:val="right" w:pos="9636" w:leader="dot"/>
            </w:tabs>
            <w:rPr/>
          </w:pPr>
          <w:hyperlink w:anchor="__RefHeading___Toc2677_713544485">
            <w:r>
              <w:rPr>
                <w:rStyle w:val="Style11"/>
              </w:rPr>
              <w:t>Постановка задачи</w:t>
              <w:tab/>
              <w:t>6</w:t>
            </w:r>
          </w:hyperlink>
        </w:p>
        <w:p>
          <w:pPr>
            <w:pStyle w:val="TOC1"/>
            <w:tabs>
              <w:tab w:val="clear" w:pos="708"/>
              <w:tab w:val="right" w:pos="9636" w:leader="dot"/>
            </w:tabs>
            <w:rPr/>
          </w:pPr>
          <w:hyperlink w:anchor="__RefHeading___Toc2665_713544485">
            <w:r>
              <w:rPr>
                <w:rStyle w:val="Style11"/>
              </w:rPr>
              <w:t>1 Теоретическая часть</w:t>
              <w:tab/>
              <w:t>7</w:t>
            </w:r>
          </w:hyperlink>
        </w:p>
        <w:p>
          <w:pPr>
            <w:pStyle w:val="TOC2"/>
            <w:tabs>
              <w:tab w:val="clear" w:pos="708"/>
              <w:tab w:val="right" w:pos="9636" w:leader="dot"/>
            </w:tabs>
            <w:rPr/>
          </w:pPr>
          <w:hyperlink w:anchor="__RefHeading___Toc2675_713544485">
            <w:r>
              <w:rPr>
                <w:rStyle w:val="Style11"/>
              </w:rPr>
              <w:t>1.1 QR-разложение: общие теоретические сведения</w:t>
              <w:tab/>
              <w:t>7</w:t>
            </w:r>
          </w:hyperlink>
        </w:p>
        <w:p>
          <w:pPr>
            <w:pStyle w:val="TOC2"/>
            <w:tabs>
              <w:tab w:val="clear" w:pos="708"/>
              <w:tab w:val="right" w:pos="9636" w:leader="dot"/>
            </w:tabs>
            <w:rPr/>
          </w:pPr>
          <w:hyperlink w:anchor="__RefHeading___Toc2673_713544485">
            <w:r>
              <w:rPr>
                <w:rStyle w:val="Style11"/>
              </w:rPr>
              <w:t>1.2 Описание алгоритмов</w:t>
              <w:tab/>
              <w:t>8</w:t>
            </w:r>
          </w:hyperlink>
        </w:p>
        <w:p>
          <w:pPr>
            <w:pStyle w:val="TOC3"/>
            <w:tabs>
              <w:tab w:val="clear" w:pos="708"/>
              <w:tab w:val="right" w:pos="9636" w:leader="dot"/>
            </w:tabs>
            <w:rPr/>
          </w:pPr>
          <w:hyperlink w:anchor="__RefHeading___Toc2679_713544485">
            <w:r>
              <w:rPr>
                <w:rStyle w:val="Style11"/>
              </w:rPr>
              <w:t>1.2.1 Описание входных и выходных данных</w:t>
              <w:tab/>
              <w:t>8</w:t>
            </w:r>
          </w:hyperlink>
        </w:p>
        <w:p>
          <w:pPr>
            <w:pStyle w:val="TOC3"/>
            <w:tabs>
              <w:tab w:val="clear" w:pos="708"/>
              <w:tab w:val="right" w:pos="9636" w:leader="dot"/>
            </w:tabs>
            <w:rPr/>
          </w:pPr>
          <w:hyperlink w:anchor="__RefHeading___Toc2695_713544485">
            <w:r>
              <w:rPr>
                <w:rStyle w:val="Style11"/>
              </w:rPr>
              <w:t>1.2.3 Метод QR-разложения на основе отражений Хаусхолдера</w:t>
              <w:tab/>
              <w:t>9</w:t>
            </w:r>
          </w:hyperlink>
        </w:p>
        <w:p>
          <w:pPr>
            <w:pStyle w:val="TOC3"/>
            <w:tabs>
              <w:tab w:val="clear" w:pos="708"/>
              <w:tab w:val="right" w:pos="9636" w:leader="dot"/>
            </w:tabs>
            <w:rPr/>
          </w:pPr>
          <w:hyperlink w:anchor="__RefHeading___Toc2693_713544485">
            <w:r>
              <w:rPr>
                <w:rStyle w:val="Style11"/>
              </w:rPr>
              <w:t>1.2.4 Метод QR-разложения на основе вращений Гивенса</w:t>
              <w:tab/>
              <w:t>13</w:t>
            </w:r>
          </w:hyperlink>
        </w:p>
        <w:p>
          <w:pPr>
            <w:pStyle w:val="TOC2"/>
            <w:tabs>
              <w:tab w:val="clear" w:pos="708"/>
              <w:tab w:val="right" w:pos="9636" w:leader="dot"/>
            </w:tabs>
            <w:rPr/>
          </w:pPr>
          <w:hyperlink w:anchor="__RefHeading___Toc2675_713544485_%25D0%2">
            <w:r>
              <w:rPr>
                <w:rStyle w:val="Style11"/>
              </w:rPr>
              <w:t>1.3 QR разложение матрицы Хессенберга</w:t>
              <w:tab/>
              <w:t>16</w:t>
            </w:r>
          </w:hyperlink>
        </w:p>
        <w:p>
          <w:pPr>
            <w:pStyle w:val="TOC1"/>
            <w:tabs>
              <w:tab w:val="clear" w:pos="708"/>
              <w:tab w:val="right" w:pos="9636" w:leader="dot"/>
            </w:tabs>
            <w:rPr/>
          </w:pPr>
          <w:hyperlink w:anchor="__RefHeading___Toc2663_713544485">
            <w:r>
              <w:rPr>
                <w:rStyle w:val="Style11"/>
              </w:rPr>
              <w:t>2 Практическая часть</w:t>
              <w:tab/>
              <w:t>20</w:t>
            </w:r>
          </w:hyperlink>
        </w:p>
        <w:p>
          <w:pPr>
            <w:pStyle w:val="TOC2"/>
            <w:tabs>
              <w:tab w:val="clear" w:pos="708"/>
              <w:tab w:val="right" w:pos="9636" w:leader="dot"/>
            </w:tabs>
            <w:rPr/>
          </w:pPr>
          <w:hyperlink w:anchor="__RefHeading___Toc2671_713544485_%25D0%2">
            <w:r>
              <w:rPr>
                <w:rStyle w:val="Style11"/>
              </w:rPr>
              <w:t>2.1 Описание разработанной библиотеки QR-decomposition</w:t>
              <w:tab/>
              <w:t>20</w:t>
            </w:r>
          </w:hyperlink>
        </w:p>
        <w:p>
          <w:pPr>
            <w:pStyle w:val="TOC2"/>
            <w:tabs>
              <w:tab w:val="clear" w:pos="708"/>
              <w:tab w:val="right" w:pos="9636" w:leader="dot"/>
            </w:tabs>
            <w:rPr/>
          </w:pPr>
          <w:hyperlink w:anchor="__RefHeading___Toc2671_713544485">
            <w:r>
              <w:rPr>
                <w:rStyle w:val="Style11"/>
              </w:rPr>
              <w:t>2.2 Реализация метода отражений Хаусхолдера</w:t>
              <w:tab/>
              <w:t>24</w:t>
            </w:r>
          </w:hyperlink>
        </w:p>
        <w:p>
          <w:pPr>
            <w:pStyle w:val="TOC3"/>
            <w:tabs>
              <w:tab w:val="clear" w:pos="708"/>
              <w:tab w:val="right" w:pos="9636" w:leader="dot"/>
            </w:tabs>
            <w:rPr/>
          </w:pPr>
          <w:hyperlink w:anchor="__RefHeading___Toc2687_713544485">
            <w:r>
              <w:rPr>
                <w:rStyle w:val="Style11"/>
              </w:rPr>
              <w:t>2.1.2 Первая реализация</w:t>
              <w:tab/>
              <w:t>24</w:t>
            </w:r>
          </w:hyperlink>
        </w:p>
        <w:p>
          <w:pPr>
            <w:pStyle w:val="TOC3"/>
            <w:tabs>
              <w:tab w:val="clear" w:pos="708"/>
              <w:tab w:val="right" w:pos="9636" w:leader="dot"/>
            </w:tabs>
            <w:rPr/>
          </w:pPr>
          <w:hyperlink w:anchor="__RefHeading___Toc2685_713544485">
            <w:r>
              <w:rPr>
                <w:rStyle w:val="Style11"/>
              </w:rPr>
              <w:t>2.1.2 Избавление от матричных умножений</w:t>
              <w:tab/>
              <w:t>28</w:t>
            </w:r>
          </w:hyperlink>
        </w:p>
        <w:p>
          <w:pPr>
            <w:pStyle w:val="TOC3"/>
            <w:tabs>
              <w:tab w:val="clear" w:pos="708"/>
              <w:tab w:val="right" w:pos="9636" w:leader="dot"/>
            </w:tabs>
            <w:rPr/>
          </w:pPr>
          <w:hyperlink w:anchor="__RefHeading___Toc2683_713544485">
            <w:r>
              <w:rPr>
                <w:rStyle w:val="Style11"/>
              </w:rPr>
              <w:t>2.1.3 Работа с нормированными векторами Хаусхолдера</w:t>
              <w:tab/>
              <w:t>33</w:t>
            </w:r>
          </w:hyperlink>
        </w:p>
        <w:p>
          <w:pPr>
            <w:pStyle w:val="TOC2"/>
            <w:tabs>
              <w:tab w:val="clear" w:pos="708"/>
              <w:tab w:val="right" w:pos="9636" w:leader="dot"/>
            </w:tabs>
            <w:rPr/>
          </w:pPr>
          <w:hyperlink w:anchor="__RefHeading___Toc2669_713544485">
            <w:r>
              <w:rPr>
                <w:rStyle w:val="Style11"/>
              </w:rPr>
              <w:t>2.2 Реализация метода вращений Гивенса</w:t>
              <w:tab/>
              <w:t>41</w:t>
            </w:r>
          </w:hyperlink>
        </w:p>
        <w:p>
          <w:pPr>
            <w:pStyle w:val="TOC3"/>
            <w:tabs>
              <w:tab w:val="clear" w:pos="708"/>
              <w:tab w:val="right" w:pos="9636" w:leader="dot"/>
            </w:tabs>
            <w:rPr/>
          </w:pPr>
          <w:hyperlink w:anchor="__RefHeading___Toc2681_713544485">
            <w:r>
              <w:rPr>
                <w:rStyle w:val="Style11"/>
              </w:rPr>
              <w:t>2.2.1 Первая реализация</w:t>
              <w:tab/>
              <w:t>41</w:t>
            </w:r>
          </w:hyperlink>
        </w:p>
        <w:p>
          <w:pPr>
            <w:pStyle w:val="TOC3"/>
            <w:tabs>
              <w:tab w:val="clear" w:pos="708"/>
              <w:tab w:val="right" w:pos="9636" w:leader="dot"/>
            </w:tabs>
            <w:rPr/>
          </w:pPr>
          <w:hyperlink w:anchor="__RefHeading___Toc9987_388816865">
            <w:r>
              <w:rPr>
                <w:rStyle w:val="Style11"/>
              </w:rPr>
              <w:t>2.2.2 Хранение матриц Q и R в одной структуре</w:t>
              <w:tab/>
              <w:t>47</w:t>
            </w:r>
          </w:hyperlink>
        </w:p>
        <w:p>
          <w:pPr>
            <w:pStyle w:val="TOC3"/>
            <w:tabs>
              <w:tab w:val="clear" w:pos="708"/>
              <w:tab w:val="right" w:pos="9636" w:leader="dot"/>
            </w:tabs>
            <w:rPr/>
          </w:pPr>
          <w:hyperlink w:anchor="__RefHeading___Toc4777_3249338211">
            <w:r>
              <w:rPr>
                <w:rStyle w:val="Style11"/>
              </w:rPr>
              <w:t>2.2.3 Использование SIMD</w:t>
              <w:tab/>
              <w:t>50</w:t>
            </w:r>
          </w:hyperlink>
        </w:p>
        <w:p>
          <w:pPr>
            <w:pStyle w:val="TOC3"/>
            <w:tabs>
              <w:tab w:val="clear" w:pos="708"/>
              <w:tab w:val="right" w:pos="9636" w:leader="dot"/>
            </w:tabs>
            <w:rPr/>
          </w:pPr>
          <w:hyperlink w:anchor="__RefHeading___Toc4779_3249338211">
            <w:r>
              <w:rPr>
                <w:rStyle w:val="Style11"/>
              </w:rPr>
              <w:t>2.2.4 QR-разложение Хессенберговой матрицы</w:t>
              <w:tab/>
              <w:t>57</w:t>
            </w:r>
          </w:hyperlink>
        </w:p>
        <w:p>
          <w:pPr>
            <w:pStyle w:val="TOC1"/>
            <w:tabs>
              <w:tab w:val="clear" w:pos="708"/>
              <w:tab w:val="right" w:pos="9636" w:leader="dot"/>
            </w:tabs>
            <w:rPr/>
          </w:pPr>
          <w:hyperlink w:anchor="__RefHeading___Toc2661_713544485">
            <w:r>
              <w:rPr>
                <w:rStyle w:val="Style11"/>
              </w:rPr>
              <w:t>Заключение</w:t>
              <w:tab/>
              <w:t>61</w:t>
            </w:r>
          </w:hyperlink>
        </w:p>
        <w:p>
          <w:pPr>
            <w:pStyle w:val="TOC1"/>
            <w:tabs>
              <w:tab w:val="clear" w:pos="708"/>
              <w:tab w:val="right" w:pos="9636" w:leader="dot"/>
            </w:tabs>
            <w:rPr/>
          </w:pPr>
          <w:hyperlink w:anchor="__RefHeading___Toc2659_713544485">
            <w:r>
              <w:rPr>
                <w:rStyle w:val="Style11"/>
              </w:rPr>
              <w:t>Список литературы</w:t>
              <w:tab/>
              <w:t>63</w:t>
            </w:r>
          </w:hyperlink>
        </w:p>
        <w:p>
          <w:pPr>
            <w:pStyle w:val="TOC1"/>
            <w:tabs>
              <w:tab w:val="clear" w:pos="708"/>
              <w:tab w:val="right" w:pos="9636" w:leader="dot"/>
            </w:tabs>
            <w:rPr/>
          </w:pPr>
          <w:hyperlink w:anchor="__RefHeading___Toc2657_713544485">
            <w:r>
              <w:rPr>
                <w:rStyle w:val="Style11"/>
              </w:rPr>
              <w:t>Приложение 1. QR-разложение с использованием отражений Хаусхолдера, первая реализация</w:t>
              <w:tab/>
              <w:t>65</w:t>
            </w:r>
          </w:hyperlink>
        </w:p>
        <w:p>
          <w:pPr>
            <w:pStyle w:val="TOC1"/>
            <w:tabs>
              <w:tab w:val="clear" w:pos="708"/>
              <w:tab w:val="right" w:pos="9636" w:leader="dot"/>
            </w:tabs>
            <w:rPr/>
          </w:pPr>
          <w:hyperlink w:anchor="__RefHeading___Toc2657_713544485_%25D0%2">
            <w:r>
              <w:rPr>
                <w:rStyle w:val="Style11"/>
              </w:rPr>
              <w:t>Приложение 2. QR-разложение с использованием отражений Хаусхолдера, реализация без матричных умножений</w:t>
              <w:tab/>
              <w:t>67</w:t>
            </w:r>
          </w:hyperlink>
        </w:p>
        <w:p>
          <w:pPr>
            <w:pStyle w:val="TOC1"/>
            <w:tabs>
              <w:tab w:val="clear" w:pos="708"/>
              <w:tab w:val="right" w:pos="9636" w:leader="dot"/>
            </w:tabs>
            <w:rPr/>
          </w:pPr>
          <w:hyperlink w:anchor="__RefHeading___Toc2657_713544485_%25D0%1">
            <w:r>
              <w:rPr>
                <w:rStyle w:val="Style11"/>
              </w:rPr>
              <w:t>Приложение 3. QR-разложение с использованием отражений Хаусхолдера, реализация in-place алгоритма</w:t>
              <w:tab/>
              <w:t>70</w:t>
            </w:r>
          </w:hyperlink>
        </w:p>
        <w:p>
          <w:pPr>
            <w:pStyle w:val="TOC1"/>
            <w:tabs>
              <w:tab w:val="clear" w:pos="708"/>
              <w:tab w:val="right" w:pos="9636" w:leader="dot"/>
            </w:tabs>
            <w:rPr/>
          </w:pPr>
          <w:hyperlink w:anchor="__RefHeading___Toc2657_713544485_%25D0%3">
            <w:r>
              <w:rPr>
                <w:rStyle w:val="Style11"/>
              </w:rPr>
              <w:t>Приложение 4. QR-разложение с использованием вращений Гивенса, первая реализация</w:t>
              <w:tab/>
              <w:t>73</w:t>
            </w:r>
          </w:hyperlink>
        </w:p>
        <w:p>
          <w:pPr>
            <w:pStyle w:val="TOC1"/>
            <w:tabs>
              <w:tab w:val="clear" w:pos="708"/>
              <w:tab w:val="right" w:pos="9636" w:leader="dot"/>
            </w:tabs>
            <w:rPr/>
          </w:pPr>
          <w:hyperlink w:anchor="__RefHeading___Toc2657_713544485_%25D0%4">
            <w:r>
              <w:rPr>
                <w:rStyle w:val="Style11"/>
              </w:rPr>
              <w:t>Приложение 5. QR-разложение с использованием вращений Гивенса, Q и R в одной структуре данных</w:t>
              <w:tab/>
              <w:t>75</w:t>
            </w:r>
          </w:hyperlink>
        </w:p>
        <w:p>
          <w:pPr>
            <w:pStyle w:val="TOC1"/>
            <w:tabs>
              <w:tab w:val="clear" w:pos="708"/>
              <w:tab w:val="right" w:pos="9636" w:leader="dot"/>
            </w:tabs>
            <w:rPr/>
          </w:pPr>
          <w:hyperlink w:anchor="__RefHeading___Toc2657_713544485_%25D0%5">
            <w:r>
              <w:rPr>
                <w:rStyle w:val="Style11"/>
              </w:rPr>
              <w:t>Приложение 6. QR-разложение с использованием вращений Гивенса, векторизованные вычисления</w:t>
              <w:tab/>
              <w:t>77</w:t>
            </w:r>
          </w:hyperlink>
          <w:r>
            <w:rPr>
              <w:rStyle w:val="Style11"/>
            </w:rPr>
            <w:fldChar w:fldCharType="end"/>
          </w:r>
        </w:p>
      </w:sdtContent>
    </w:sdt>
    <w:p>
      <w:pPr>
        <w:pStyle w:val="011"/>
        <w:keepNext w:val="true"/>
        <w:widowControl/>
        <w:suppressAutoHyphens w:val="true"/>
        <w:overflowPunct w:val="false"/>
        <w:bidi w:val="0"/>
        <w:spacing w:before="480" w:after="240"/>
        <w:jc w:val="center"/>
        <w:rPr>
          <w:rFonts w:ascii="Times New Roman" w:hAnsi="Times New Roman" w:eastAsia="Calibri" w:cs="Times New Roman"/>
          <w:b/>
          <w:color w:val="auto"/>
          <w:kern w:val="2"/>
          <w:sz w:val="32"/>
          <w:szCs w:val="24"/>
          <w:lang w:val="ru-RU" w:eastAsia="en-US" w:bidi="ar-SA"/>
        </w:rPr>
      </w:pPr>
      <w:r>
        <w:br w:type="page"/>
      </w:r>
      <w:bookmarkStart w:id="0" w:name="__RefHeading___Toc2667_713544485"/>
      <w:bookmarkStart w:id="1" w:name="_Toc194842666"/>
      <w:bookmarkEnd w:id="0"/>
      <w:r>
        <w:rPr>
          <w:rFonts w:eastAsia="Calibri" w:cs="Times New Roman"/>
          <w:b/>
          <w:color w:val="auto"/>
          <w:kern w:val="2"/>
          <w:sz w:val="32"/>
          <w:szCs w:val="24"/>
          <w:lang w:val="ru-RU" w:eastAsia="en-US" w:bidi="ar-SA"/>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QR-разложение матрицы – представление матрицы A размера nxm, где N≥m в виде произведения унитарной (или ортогональной матрицы) Q (Q</w:t>
      </w:r>
      <w:r>
        <w:rPr>
          <w:vertAlign w:val="superscript"/>
        </w:rPr>
        <w:t>T</w:t>
      </w:r>
      <w:r>
        <w:rPr/>
        <w:t xml:space="preserve">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O(n³);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jc w:val="both"/>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jc w:val="both"/>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w:rPr>
            <w:rFonts w:ascii="Cambria Math" w:hAnsi="Cambria Math"/>
          </w:rPr>
          <m:t xml:space="preserve">QRx</m:t>
        </m:r>
        <m:r>
          <w:rPr>
            <w:rFonts w:ascii="Cambria Math" w:hAnsi="Cambria Math"/>
          </w:rPr>
          <m:t xml:space="preserve">=</m:t>
        </m:r>
        <m:r>
          <w:rPr>
            <w:rFonts w:ascii="Cambria Math" w:hAnsi="Cambria Math"/>
          </w:rPr>
          <m:t xml:space="preserve">b</m:t>
        </m:r>
      </m:oMath>
      <w:r>
        <w:rPr/>
        <w:t xml:space="preserve">. Решением этой задачи является решение треугольной системы </w:t>
      </w:r>
      <w:r>
        <w:rPr/>
      </w:r>
      <m:oMath xmlns:m="http://schemas.openxmlformats.org/officeDocument/2006/math">
        <m:r>
          <w:rPr>
            <w:rFonts w:ascii="Cambria Math" w:hAnsi="Cambria Math"/>
          </w:rPr>
          <m:t xml:space="preserve">Rx</m:t>
        </m:r>
        <m:r>
          <w:rPr>
            <w:rFonts w:ascii="Cambria Math" w:hAnsi="Cambria Math"/>
          </w:rPr>
          <m:t xml:space="preserve">=</m:t>
        </m:r>
        <m:sSup>
          <m:e>
            <m:r>
              <w:rPr>
                <w:rFonts w:ascii="Cambria Math" w:hAnsi="Cambria Math"/>
              </w:rPr>
              <m:t xml:space="preserve">Q</m:t>
            </m:r>
          </m:e>
          <m:sup>
            <m:r>
              <w:rPr>
                <w:rFonts w:ascii="Cambria Math" w:hAnsi="Cambria Math"/>
              </w:rPr>
              <m:t xml:space="preserve">T</m:t>
            </m:r>
          </m:sup>
        </m:sSup>
        <m:r>
          <w:rPr>
            <w:rFonts w:ascii="Cambria Math" w:hAnsi="Cambria Math"/>
          </w:rP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w:rPr>
                    <w:rFonts w:ascii="Cambria Math" w:hAnsi="Cambria Math"/>
                  </w:rPr>
                  <m:t xml:space="preserve">A</m:t>
                </m:r>
              </m:e>
            </m:d>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Для сравнения результатов по итогам запуска разработанной программы была выбрана реализация 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X </w:t>
      </w:r>
      <w:r>
        <w:rPr>
          <w:b w:val="false"/>
          <w:bCs w:val="false"/>
          <w:strike w:val="false"/>
          <w:dstrike w:val="false"/>
          <w:color w:val="000000"/>
          <w:u w:val="none"/>
          <w:effect w:val="none"/>
          <w:lang w:val="ru-RU" w:eastAsia="en-US" w:bidi="ar-SA"/>
        </w:rPr>
        <w:t xml:space="preserve">на ортогональную, в вещественном случае,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lang w:val="ru-RU" w:eastAsia="en-US" w:bidi="ar-SA"/>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2"/>
        </w:numPr>
        <w:rPr>
          <w:lang w:val="ru-RU" w:eastAsia="en-US" w:bidi="ar-SA"/>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2"/>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3"/>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3"/>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v,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d>
          <m:dPr>
            <m:begChr m:val="("/>
            <m:endChr m:val=")"/>
          </m:dPr>
          <m:e>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3"/>
        </w:numPr>
        <w:rPr/>
      </w:pPr>
      <w:r>
        <w:rPr/>
        <w:t xml:space="preserve">Работа с нормированными векторами Хаусхолдера 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numPr>
          <w:ilvl w:val="0"/>
          <w:numId w:val="13"/>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xml:space="preserve">) элементом, равным единице, </w:t>
      </w:r>
      <w:r>
        <w:rPr>
          <w:rFonts w:eastAsia="Calibri"/>
          <w:strike w:val="false"/>
          <w:dstrike w:val="false"/>
          <w:color w:val="000000"/>
          <w:kern w:val="2"/>
          <w:sz w:val="24"/>
          <w:szCs w:val="24"/>
          <w:u w:val="none"/>
          <w:effect w:val="none"/>
        </w:rPr>
        <w:t xml:space="preserve">то матрицы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не потребуется формировать и сохранять 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ind w:hanging="0" w:left="1429"/>
        <w:rPr/>
      </w:pPr>
      <w:r>
        <w:rPr/>
      </w:r>
      <w:r>
        <w:br w:type="page"/>
      </w:r>
    </w:p>
    <w:p>
      <w:pPr>
        <w:pStyle w:val="043"/>
        <w:spacing w:before="0" w:after="240"/>
        <w:ind w:hanging="0" w:lef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одного поддиагонального элемента,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G</m:t>
            </m:r>
          </m:e>
          <m:sub>
            <m:r>
              <w:rPr>
                <w:rFonts w:ascii="Cambria Math" w:hAnsi="Cambria Math"/>
              </w:rPr>
              <m:t xml:space="preserve">ji</m:t>
            </m:r>
          </m:sub>
        </m:sSub>
        <m:sSub>
          <m:e>
            <m:r>
              <w:rPr>
                <w:rFonts w:ascii="Cambria Math" w:hAnsi="Cambria Math"/>
              </w:rPr>
              <m:t xml:space="preserve">G</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1</m:t>
                </m:r>
              </m:e>
            </m:d>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G</m:t>
            </m:r>
          </m:e>
          <m:sub>
            <m:r>
              <w:rPr>
                <w:rFonts w:ascii="Cambria Math" w:hAnsi="Cambria Math"/>
              </w:rPr>
              <m:t xml:space="preserve">14</m:t>
            </m:r>
          </m:sub>
        </m:sSub>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left"/>
        <w:rPr>
          <w:lang w:val="ru-RU"/>
        </w:rPr>
      </w:pPr>
      <w:r>
        <w:rPr/>
      </w:r>
      <m:oMathPara xmlns:m="http://schemas.openxmlformats.org/officeDocument/2006/math">
        <m:oMathParaPr>
          <m:jc m:val="left"/>
        </m:oMathParaPr>
        <m:o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lang w:val="ru-RU" w:eastAsia="en-US" w:bidi="ar-SA"/>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2"/>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2"/>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2"/>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2"/>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2"/>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Верхняя матрица Хессенберга — это квадратная матрица, все элементы ниже побочной диагонали которой равны нулю:</w:t>
      </w:r>
    </w:p>
    <w:p>
      <w:pPr>
        <w:pStyle w:val="BodyText"/>
        <w:jc w:val="center"/>
        <w:rPr>
          <w:lang w:val="ru-RU"/>
        </w:rPr>
      </w:pPr>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r>
                <m:rPr>
                  <m:lit/>
                  <m:nor/>
                </m:rPr>
                <w:rPr>
                  <w:rFonts w:ascii="Cambria Math" w:hAnsi="Cambria Math"/>
                </w:rPr>
                <m:t xml:space="preserve">and</m:t>
              </m:r>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pic:cNvPicPr>
                      <a:picLocks noChangeAspect="1" noChangeArrowheads="1"/>
                    </pic:cNvPicPr>
                  </pic:nvPicPr>
                  <pic:blipFill>
                    <a:blip r:embed="rId5"/>
                    <a:stretch>
                      <a:fillRect/>
                    </a:stretch>
                  </pic:blipFill>
                  <pic:spPr bwMode="auto">
                    <a:xfrm>
                      <a:off x="0" y="0"/>
                      <a:ext cx="2131695" cy="1270635"/>
                    </a:xfrm>
                    <a:prstGeom prst="rect">
                      <a:avLst/>
                    </a:prstGeom>
                    <a:noFill/>
                  </pic:spPr>
                </pic:pic>
              </a:graphicData>
            </a:graphic>
          </wp:inline>
        </w:drawing>
      </w:r>
    </w:p>
    <w:p>
      <w:pPr>
        <w:pStyle w:val="03"/>
        <w:jc w:val="lef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left="0" w:right="0"/>
        <w:jc w:val="center"/>
        <w:rPr>
          <w:lang w:val="ru-RU"/>
        </w:rPr>
      </w:pPr>
      <w:r>
        <w:rPr/>
        <w:drawing>
          <wp:inline distT="0" distB="0" distL="0" distR="0">
            <wp:extent cx="2299335" cy="1208405"/>
            <wp:effectExtent l="0" t="0" r="0" b="0"/>
            <wp:docPr id="2"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pic:cNvPicPr>
                      <a:picLocks noChangeAspect="1" noChangeArrowheads="1"/>
                    </pic:cNvPicPr>
                  </pic:nvPicPr>
                  <pic:blipFill>
                    <a:blip r:embed="rId6"/>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pic:cNvPicPr>
                      <a:picLocks noChangeAspect="1" noChangeArrowheads="1"/>
                    </pic:cNvPicPr>
                  </pic:nvPicPr>
                  <pic:blipFill>
                    <a:blip r:embed="rId7"/>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нижняя хессенбергова матрица A имет размер 6x6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lower</m:t>
              </m:r>
            </m:sub>
          </m:sSub>
          <m:r>
            <w:rPr>
              <w:rFonts w:ascii="Cambria Math" w:hAnsi="Cambria Math"/>
            </w:rPr>
            <m:t xml:space="preserve">=</m:t>
          </m:r>
          <m:d>
            <m:dPr>
              <m:begChr m:val="("/>
              <m:endChr m:val=")"/>
            </m:dPr>
            <m:e>
              <m:m>
                <m:mr>
                  <m:e>
                    <m:r>
                      <w:rPr>
                        <w:rFonts w:ascii="Cambria Math" w:hAnsi="Cambria Math"/>
                      </w:rPr>
                      <m:t xml:space="preserve">x</m:t>
                    </m:r>
                  </m:e>
                  <m:e>
                    <m:r>
                      <w:rPr>
                        <w:rFonts w:ascii="Cambria Math" w:hAnsi="Cambria Math"/>
                      </w:rPr>
                      <m:t xml:space="preserve">x</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0</m:t>
                    </m:r>
                  </m:e>
                  <m:e>
                    <m:r>
                      <w:rPr>
                        <w:rFonts w:ascii="Cambria Math" w:hAnsi="Cambria Math"/>
                      </w:rPr>
                      <m:t xml:space="preserve">0</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0</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lef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8"/>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lang w:val="ru-RU"/>
        </w:rPr>
      </w:pPr>
      <w:r>
        <w:rPr/>
        <w:drawing>
          <wp:inline distT="0" distB="0" distL="0" distR="0">
            <wp:extent cx="2161540" cy="1170940"/>
            <wp:effectExtent l="0" t="0" r="0" b="0"/>
            <wp:docPr id="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pic:cNvPicPr>
                      <a:picLocks noChangeAspect="1" noChangeArrowheads="1"/>
                    </pic:cNvPicPr>
                  </pic:nvPicPr>
                  <pic:blipFill>
                    <a:blip r:embed="rId9"/>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pic:cNvPicPr>
                      <a:picLocks noChangeAspect="1" noChangeArrowheads="1"/>
                    </pic:cNvPicPr>
                  </pic:nvPicPr>
                  <pic:blipFill>
                    <a:blip r:embed="rId10"/>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H</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u w:val="none"/>
          <w:shd w:fill="FFFFFF" w:val="clear"/>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left"/>
        <w:rPr/>
      </w:pPr>
      <w:r>
        <w:rPr>
          <w:rStyle w:val="Hyperlink"/>
          <w:rFonts w:ascii="Cascadia Mono" w:hAnsi="Cascadia Mono"/>
          <w:color w:val="0000FF"/>
          <w:sz w:val="19"/>
          <w:szCs w:val="24"/>
          <w:u w:val="none"/>
          <w:shd w:fill="FFFFFF" w:val="clear"/>
          <w:lang w:val="ru-RU"/>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6"/>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6"/>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6"/>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6"/>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6"/>
        </w:numPr>
        <w:jc w:val="both"/>
        <w:rPr/>
      </w:pPr>
      <w:r>
        <w:rPr>
          <w:rStyle w:val="Hyperlink"/>
          <w:color w:val="auto"/>
          <w:sz w:val="24"/>
          <w:szCs w:val="24"/>
          <w:u w:val="none"/>
          <w:lang w:val="ru-RU"/>
        </w:rPr>
        <w:t>«Семейство» классов на основе метода Гивенса:</w:t>
      </w:r>
    </w:p>
    <w:p>
      <w:pPr>
        <w:pStyle w:val="03"/>
        <w:numPr>
          <w:ilvl w:val="1"/>
          <w:numId w:val="16"/>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6"/>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6"/>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4"/>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4"/>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7"/>
        </w:numPr>
        <w:rPr/>
      </w:pPr>
      <w:r>
        <w:rPr>
          <w:rStyle w:val="Hyperlink"/>
          <w:color w:val="000000"/>
          <w:u w:val="none"/>
        </w:rPr>
        <w:t>Рамер задачи: test size: N</w:t>
      </w:r>
    </w:p>
    <w:p>
      <w:pPr>
        <w:pStyle w:val="03"/>
        <w:numPr>
          <w:ilvl w:val="0"/>
          <w:numId w:val="17"/>
        </w:numPr>
        <w:rPr/>
      </w:pPr>
      <w:r>
        <w:rPr>
          <w:rStyle w:val="Hyperlink"/>
          <w:color w:val="000000"/>
          <w:u w:val="none"/>
        </w:rPr>
        <w:t>Время выполнения: time: &lt;число в секундах&gt;</w:t>
      </w:r>
    </w:p>
    <w:p>
      <w:pPr>
        <w:pStyle w:val="03"/>
        <w:numPr>
          <w:ilvl w:val="0"/>
          <w:numId w:val="17"/>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0"/>
          <w:numId w:val="17"/>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shd w:fill="FFFFFF" w:val="clear"/>
        </w:rPr>
        <w:t>typedef</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2B91AF"/>
          <w:sz w:val="19"/>
          <w:shd w:fill="FFFFFF" w:val="clear"/>
        </w:rPr>
        <w:t>currentType</w:t>
      </w:r>
      <w:r>
        <w:rPr>
          <w:rFonts w:ascii="Cascadia Mono" w:hAnsi="Cascadia Mono"/>
          <w:color w:val="000000"/>
          <w:sz w:val="19"/>
          <w:shd w:fill="FFFFFF" w:val="clear"/>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u w:val="none"/>
          <w:effect w:val="none"/>
          <w:shd w:fill="FFFFFF"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u w:val="none"/>
          <w:effect w:val="none"/>
          <w:shd w:fill="FFFFFF"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8"/>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8"/>
        </w:numPr>
        <w:rPr/>
      </w:pPr>
      <w:r>
        <w:rPr>
          <w:rStyle w:val="Hyperlink"/>
          <w:color w:val="000000"/>
          <w:u w:val="none"/>
        </w:rPr>
        <w:t>Вычисляет для неё QR-разложение и подсчитывает время разложения.</w:t>
      </w:r>
    </w:p>
    <w:p>
      <w:pPr>
        <w:pStyle w:val="03"/>
        <w:numPr>
          <w:ilvl w:val="0"/>
          <w:numId w:val="18"/>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8"/>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8"/>
        </w:numPr>
        <w:rPr/>
      </w:pPr>
      <w:r>
        <w:rPr>
          <w:rStyle w:val="Hyperlink"/>
          <w:color w:val="000000"/>
          <w:u w:val="none"/>
        </w:rPr>
        <w:t>Выводит данные на экран в формате</w:t>
      </w:r>
    </w:p>
    <w:p>
      <w:pPr>
        <w:pStyle w:val="03"/>
        <w:numPr>
          <w:ilvl w:val="1"/>
          <w:numId w:val="1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8"/>
        </w:numPr>
        <w:rPr/>
      </w:pPr>
      <w:r>
        <w:rPr>
          <w:rStyle w:val="Hyperlink"/>
          <w:color w:val="000000"/>
          <w:u w:val="none"/>
        </w:rPr>
        <w:t>Время выполнения: time: &lt;число в секундах&gt;</w:t>
      </w:r>
    </w:p>
    <w:p>
      <w:pPr>
        <w:pStyle w:val="03"/>
        <w:numPr>
          <w:ilvl w:val="1"/>
          <w:numId w:val="18"/>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color w:val="000000"/>
          <w:u w:val="none"/>
        </w:rPr>
        <w:t xml:space="preserve">&gt; </w:t>
      </w:r>
    </w:p>
    <w:p>
      <w:pPr>
        <w:pStyle w:val="03"/>
        <w:numPr>
          <w:ilvl w:val="1"/>
          <w:numId w:val="18"/>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den>
        </m:f>
      </m:oMath>
      <w:r>
        <w:rPr>
          <w:rStyle w:val="Hyperlink"/>
          <w:color w:val="000000"/>
          <w:u w:val="none"/>
        </w:rPr>
        <w:t>&gt;</w:t>
      </w:r>
    </w:p>
    <w:p>
      <w:pPr>
        <w:pStyle w:val="03"/>
        <w:numPr>
          <w:ilvl w:val="1"/>
          <w:numId w:val="18"/>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2</m:t>
            </m:r>
          </m:sub>
        </m:sSub>
        <m:sSubSup>
          <m:e>
            <m:r>
              <w:rPr>
                <w:rFonts w:ascii="Cambria Math" w:hAnsi="Cambria Math"/>
              </w:rPr>
              <m:t xml:space="preserve">v</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7"/>
        </w:numP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произведения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На каждом шаге алгоритма получается вектор Хаусхолдера 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left"/>
        <w:rPr>
          <w:sz w:val="22"/>
          <w:szCs w:val="22"/>
        </w:rPr>
      </w:pPr>
      <w:r>
        <w:rPr>
          <w:sz w:val="22"/>
          <w:szCs w:val="22"/>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lef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lef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left"/>
        <w:rPr>
          <w:sz w:val="22"/>
          <w:szCs w:val="22"/>
        </w:rPr>
      </w:pPr>
      <w:r>
        <w:rPr>
          <w:sz w:val="22"/>
          <w:szCs w:val="22"/>
        </w:rPr>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p>
    <w:p>
      <w:pPr>
        <w:pStyle w:val="03"/>
        <w:numPr>
          <w:ilvl w:val="0"/>
          <w:numId w:val="19"/>
        </w:numPr>
        <w:rPr/>
      </w:pPr>
      <w:r>
        <w:rPr>
          <w:rStyle w:val="Hyperlink"/>
          <w:rFonts w:eastAsia="Calibri" w:cs="Times New Roman"/>
          <w:color w:val="000000"/>
          <w:kern w:val="2"/>
          <w:sz w:val="24"/>
          <w:szCs w:val="24"/>
          <w:u w:val="none"/>
          <w:lang w:val="ru-RU" w:eastAsia="en-US" w:bidi="ar-SA"/>
        </w:rPr>
        <w:t>Для циклов подсчёта вектора Хаусхолдера</w:t>
      </w:r>
      <w:r>
        <w:rPr>
          <w:rStyle w:val="Hyperlink"/>
          <w:rFonts w:eastAsia="Calibri" w:cs="Times New Roman"/>
          <w:color w:val="000000"/>
          <w:kern w:val="2"/>
          <w:sz w:val="24"/>
          <w:szCs w:val="24"/>
          <w:u w:val="none"/>
          <w:lang w:val="en-US" w:eastAsia="en-US" w:bidi="ar-SA"/>
        </w:rPr>
        <w:t xml:space="preserve"> v (</w:t>
      </w: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и матрицы отражения</w:t>
      </w:r>
      <w:r>
        <w:rPr>
          <w:rStyle w:val="Hyperlink"/>
          <w:rFonts w:eastAsia="Calibri" w:cs="Times New Roman"/>
          <w:color w:val="000000"/>
          <w:kern w:val="2"/>
          <w:sz w:val="24"/>
          <w:szCs w:val="24"/>
          <w:u w:val="none"/>
          <w:lang w:val="en-US" w:eastAsia="en-US" w:bidi="ar-SA"/>
        </w:rPr>
        <w:t xml:space="preserve"> H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воспользоваться прагмой</w:t>
      </w:r>
      <w:r>
        <w:rPr>
          <w:rStyle w:val="Hyperlink"/>
          <w:rFonts w:eastAsia="Calibri" w:cs="Times New Roman"/>
          <w:color w:val="000000"/>
          <w:kern w:val="2"/>
          <w:sz w:val="24"/>
          <w:szCs w:val="24"/>
          <w:u w:val="none"/>
          <w:lang w:val="en-US" w:eastAsia="en-US" w:bidi="ar-SA"/>
        </w:rPr>
        <w:t xml:space="preserve"> OpenMP</w:t>
      </w:r>
      <w:r>
        <w:rPr>
          <w:rStyle w:val="Hyperlink"/>
          <w:rFonts w:eastAsia="Calibri" w:cs="Times New Roman"/>
          <w:color w:val="000000"/>
          <w:kern w:val="2"/>
          <w:sz w:val="24"/>
          <w:szCs w:val="24"/>
          <w:u w:val="none"/>
          <w:lang w:val="ru-RU" w:eastAsia="en-US" w:bidi="ar-SA"/>
        </w:rPr>
        <w:t xml:space="preserve"> для расспараллеливания циклов</w:t>
      </w:r>
      <w:r>
        <w:rPr>
          <w:rStyle w:val="Hyperlink"/>
          <w:rFonts w:ascii="Cascadia Mono" w:hAnsi="Cascadia Mono"/>
          <w:color w:val="000000"/>
          <w:sz w:val="24"/>
          <w:szCs w:val="24"/>
          <w:highlight w:val="white"/>
          <w:u w:val="none"/>
          <w:lang w:val="ru-RU"/>
        </w:rPr>
        <w:t xml:space="preserve"> </w:t>
      </w:r>
      <w:r>
        <w:rPr>
          <w:rStyle w:val="Hyperlink"/>
          <w:rFonts w:ascii="Cascadia Mono" w:hAnsi="Cascadia Mono"/>
          <w:color w:val="000000"/>
          <w:sz w:val="20"/>
          <w:szCs w:val="20"/>
          <w:highlight w:val="white"/>
          <w:u w:val="none"/>
          <w:lang w:val="en-US"/>
        </w:rPr>
        <w:t>#pragma omp parallel for</w:t>
      </w:r>
      <w:r>
        <w:rPr>
          <w:rStyle w:val="Hyperlink"/>
          <w:rFonts w:eastAsia="Calibri" w:cs="Times New Roman"/>
          <w:color w:val="000000"/>
          <w:kern w:val="2"/>
          <w:sz w:val="24"/>
          <w:szCs w:val="24"/>
          <w:u w:val="none"/>
          <w:lang w:val="ru-RU" w:eastAsia="en-US" w:bidi="ar-SA"/>
        </w:rPr>
        <w:t xml:space="preserve"> с параметром </w:t>
      </w:r>
      <w:r>
        <w:rPr>
          <w:rStyle w:val="Hyperlink"/>
          <w:rFonts w:ascii="Cascadia Mono" w:hAnsi="Cascadia Mono"/>
          <w:color w:val="000000"/>
          <w:sz w:val="20"/>
          <w:szCs w:val="20"/>
          <w:highlight w:val="white"/>
          <w:u w:val="none"/>
          <w:lang w:val="en-US"/>
        </w:rPr>
        <w:t>num_threads(thread_num)</w:t>
      </w:r>
      <w:r>
        <w:rPr>
          <w:rStyle w:val="Hyperlink"/>
          <w:rFonts w:eastAsia="Calibri" w:cs="Times New Roman"/>
          <w:color w:val="000000"/>
          <w:kern w:val="2"/>
          <w:sz w:val="24"/>
          <w:szCs w:val="24"/>
          <w:u w:val="none"/>
          <w:lang w:val="ru-RU" w:eastAsia="en-US" w:bidi="ar-SA"/>
        </w:rPr>
        <w:t>, который можно менять для удобства замеров времени.</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Для подсчёта суммы квадратов по столбцу в рамках расчёта </w:t>
      </w:r>
      <w:r>
        <w:rPr>
          <w:rStyle w:val="Hyperlink"/>
          <w:rFonts w:eastAsia="Calibri" w:cs="Times New Roman" w:ascii="Liberation Mono" w:hAnsi="Liberation Mono"/>
          <w:b w:val="false"/>
          <w:i w:val="false"/>
          <w:color w:val="000000"/>
          <w:kern w:val="2"/>
          <w:sz w:val="22"/>
          <w:szCs w:val="24"/>
          <w:u w:val="none"/>
          <w:lang w:val="ru-RU" w:eastAsia="en-US" w:bidi="ar-SA"/>
        </w:rPr>
        <w:t>β</w:t>
      </w:r>
      <w:r>
        <w:rPr>
          <w:rStyle w:val="Hyperlink"/>
          <w:rFonts w:eastAsia="Calibri" w:cs="Times New Roman"/>
          <w:color w:val="000000"/>
          <w:kern w:val="2"/>
          <w:sz w:val="24"/>
          <w:szCs w:val="24"/>
          <w:u w:val="none"/>
          <w:lang w:val="ru-RU" w:eastAsia="en-US" w:bidi="ar-SA"/>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w:r>
        <w:rPr>
          <w:rStyle w:val="Hyperlink"/>
          <w:rFonts w:eastAsia="Calibri" w:cs="Times New Roman"/>
          <w:color w:val="000000"/>
          <w:kern w:val="2"/>
          <w:sz w:val="24"/>
          <w:szCs w:val="24"/>
          <w:u w:val="none"/>
          <w:lang w:val="ru-RU" w:eastAsia="en-US" w:bidi="ar-SA"/>
        </w:rPr>
        <w:t>) воспользоваться клаузой для прагмы параллельного вычисления циклов</w:t>
      </w:r>
      <w:r>
        <w:rPr>
          <w:rStyle w:val="Hyperlink"/>
          <w:rFonts w:ascii="Cascadia Mono" w:hAnsi="Cascadia Mono"/>
          <w:color w:val="000000"/>
          <w:sz w:val="19"/>
          <w:szCs w:val="24"/>
          <w:highlight w:val="white"/>
          <w:u w:val="none"/>
          <w:lang w:val="ru-RU"/>
        </w:rPr>
        <w:t xml:space="preserve"> reduction</w:t>
      </w:r>
      <w:r>
        <w:rPr>
          <w:rStyle w:val="Hyperlink"/>
          <w:rFonts w:ascii="Cascadia Mono" w:hAnsi="Cascadia Mono"/>
          <w:color w:val="000000"/>
          <w:sz w:val="19"/>
          <w:szCs w:val="24"/>
          <w:highlight w:val="white"/>
          <w:u w:val="none"/>
          <w:lang w:val="en-US"/>
        </w:rPr>
        <w:t>(+:sum)</w:t>
      </w:r>
      <w:r>
        <w:rPr>
          <w:rStyle w:val="Hyperlink"/>
          <w:color w:val="000000"/>
          <w:sz w:val="24"/>
          <w:szCs w:val="24"/>
          <w:u w:val="none"/>
          <w:lang w:val="ru-RU"/>
        </w:rPr>
        <w:t>.</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pPr>
      <w:r/>
      <w:r>
        <w:rPr>
          <w:lang w:val="ru-RU"/>
        </w:rPr>
        <w:drawing>
          <wp:anchor behindDoc="0" distT="0" distB="0" distL="0" distR="0" simplePos="0" locked="0" layoutInCell="0" allowOverlap="1" relativeHeight="10">
            <wp:simplePos x="0" y="0"/>
            <wp:positionH relativeFrom="column">
              <wp:align>center</wp:align>
            </wp:positionH>
            <wp:positionV relativeFrom="paragraph">
              <wp:posOffset>258445</wp:posOffset>
            </wp:positionV>
            <wp:extent cx="5718175" cy="5108575"/>
            <wp:effectExtent l="0" t="0" r="0" b="0"/>
            <wp:wrapSquare wrapText="largest"/>
            <wp:docPr id="7" name="Объект144"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t xml:space="preserve">Схема </w:t>
      </w:r>
      <w:r>
        <w:rPr/>
        <w:t xml:space="preserve">1 – Замеры времени работы программы на разных размерах матрицы </w:t>
      </w:r>
      <w:r>
        <w:rPr>
          <w:lang w:val="en-US"/>
        </w:rPr>
        <w:t>A</w:t>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1 – Данные об ускорении для первой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3,14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600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700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800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900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3,64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en-US"/>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3,39</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2,79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3,88</w:t>
            </w:r>
          </w:p>
        </w:tc>
      </w:tr>
    </w:tbl>
    <w:p>
      <w:pPr>
        <w:pStyle w:val="03"/>
        <w:rPr>
          <w:lang w:val="ru-RU"/>
        </w:rPr>
      </w:pPr>
      <w:r>
        <w:rPr/>
        <w:t>Видно, что для двух потоков получилось ускорить решение в два раза, в то время как для четырёх и восьми потоков дела обстоят хуже. Хорошее масштабирование для двух потоков, накладные расходы на создание и поддержание потоков минимальны. Пик ускорения достигается при N=500-800, затем наблюдается спад из-за кэш-промахов. Л</w:t>
      </w:r>
      <w:r>
        <w:rPr/>
        <w:t xml:space="preserve">инейного ускорения </w:t>
      </w:r>
      <w:r>
        <w:rPr/>
        <w:t xml:space="preserve">тут добиться не получилось из-за того, что </w:t>
      </w:r>
      <w:r>
        <w:rPr/>
        <w:t>повышени</w:t>
      </w:r>
      <w:r>
        <w:rPr/>
        <w:t>е</w:t>
      </w:r>
      <w:r>
        <w:rPr/>
        <w:t xml:space="preserve"> накладных расходов </w:t>
      </w:r>
      <w:r>
        <w:rPr/>
        <w:t>перекрывает эффект от параллельного исполнения операций</w:t>
      </w:r>
      <w:r>
        <w:rPr/>
        <w:t xml:space="preserve">. </w:t>
      </w:r>
      <w:r>
        <w:rPr/>
        <w:t>Вероятно, все упирается в обращения к памяти — разные потоки обращаются к разным участкам, не влезающим в один кэш.</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или в виде плоского массива (одномерный массив, в который рекурсивно объединены элементы вложенных подмассивов до указанного уровня вложенности). Все вектора Хаусхолдера складываются в all_</w:t>
      </w:r>
      <w:r>
        <w:rPr>
          <w:rStyle w:val="Hyperlink"/>
          <w:color w:val="000000"/>
          <w:position w:val="0"/>
          <w:sz w:val="24"/>
          <w:sz w:val="24"/>
          <w:u w:val="none"/>
          <w:vertAlign w:val="baseline"/>
          <w:lang w:val="en-US"/>
        </w:rPr>
        <w:t>v</w:t>
      </w:r>
      <w:r>
        <w:rPr>
          <w:rStyle w:val="Hyperlink"/>
          <w:color w:val="000000"/>
          <w:position w:val="0"/>
          <w:sz w:val="24"/>
          <w:sz w:val="24"/>
          <w:u w:val="none"/>
          <w:vertAlign w:val="baseline"/>
        </w:rPr>
        <w:t xml:space="preserve">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массив векторов.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_flat</w:t>
      </w:r>
      <w:r>
        <w:rPr>
          <w:rFonts w:ascii="Consolas" w:hAnsi="Consolas"/>
          <w:color w:val="auto"/>
          <w:sz w:val="22"/>
          <w:szCs w:val="22"/>
          <w:u w:val="none"/>
          <w:lang w:val="ru-RU"/>
        </w:rPr>
        <w:t xml:space="preserve"> = A</w:t>
      </w:r>
      <w:r>
        <w:rPr>
          <w:rFonts w:ascii="Consolas" w:hAnsi="Consolas"/>
          <w:color w:val="auto"/>
          <w:sz w:val="22"/>
          <w:szCs w:val="22"/>
          <w:u w:val="none"/>
          <w:lang w:val="en-US"/>
        </w:rPr>
        <w:t>_flat</w:t>
      </w:r>
      <w:r>
        <w:rPr>
          <w:rFonts w:ascii="Consolas" w:hAnsi="Consolas"/>
          <w:color w:val="auto"/>
          <w:sz w:val="22"/>
          <w:szCs w:val="22"/>
          <w:u w:val="none"/>
          <w:lang w:val="ru-RU"/>
        </w:rPr>
        <w:t xml:space="preserve">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Q_flat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jc w:val="left"/>
        <w:rPr>
          <w:rFonts w:ascii="Consolas" w:hAnsi="Consolas"/>
          <w:sz w:val="22"/>
          <w:szCs w:val="22"/>
          <w:u w:val="none"/>
        </w:rPr>
      </w:pPr>
      <w:r>
        <w:rPr>
          <w:rFonts w:ascii="Consolas" w:hAnsi="Consolas"/>
          <w:sz w:val="22"/>
          <w:szCs w:val="22"/>
          <w:u w:val="none"/>
        </w:rPr>
        <w:t>all_v = матрица Nx(N-1), инициализированная 0</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w:t>
      </w:r>
      <w:r>
        <w:rPr>
          <w:rFonts w:ascii="Consolas" w:hAnsi="Consolas"/>
          <w:sz w:val="22"/>
          <w:szCs w:val="22"/>
          <w:u w:val="none"/>
          <w:lang w:val="ru-RU"/>
        </w:rPr>
        <w:t>ссылка на</w:t>
      </w:r>
      <w:r>
        <w:rPr>
          <w:rFonts w:ascii="Consolas" w:hAnsi="Consolas"/>
          <w:sz w:val="22"/>
          <w:szCs w:val="22"/>
          <w:u w:val="none"/>
          <w:lang w:val="en-US"/>
        </w:rPr>
        <w:t xml:space="preserve"> </w:t>
      </w:r>
      <w:r>
        <w:rPr>
          <w:rFonts w:ascii="Consolas" w:hAnsi="Consolas"/>
          <w:sz w:val="22"/>
          <w:szCs w:val="22"/>
          <w:u w:val="none"/>
        </w:rPr>
        <w:t>all_v[k]</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 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 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 из предыдущего кода</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R - 2 * v * (v^T * R)</w:t>
      </w:r>
    </w:p>
    <w:p>
      <w:pPr>
        <w:pStyle w:val="Normal"/>
        <w:spacing w:lineRule="auto" w:line="240"/>
        <w:jc w:val="left"/>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предварительно вычисляем 2*v^TR для каждого столбца</w:t>
      </w:r>
    </w:p>
    <w:p>
      <w:pPr>
        <w:pStyle w:val="Normal"/>
        <w:spacing w:lineRule="auto" w:line="240"/>
        <w:jc w:val="left"/>
        <w:rPr>
          <w:sz w:val="22"/>
          <w:szCs w:val="22"/>
          <w:lang w:val="ru-RU"/>
        </w:rPr>
      </w:pPr>
      <w:r>
        <w:rPr>
          <w:rFonts w:eastAsia="Calibri" w:cs="Times New Roman" w:ascii="Consolas" w:hAnsi="Consolas"/>
          <w:color w:val="127622"/>
          <w:kern w:val="2"/>
          <w:sz w:val="22"/>
          <w:szCs w:val="22"/>
          <w:u w:val="none"/>
          <w:lang w:val="ru-RU" w:eastAsia="en-US" w:bidi="ar-SA"/>
        </w:rPr>
        <w:t xml:space="preserve">         </w:t>
      </w:r>
      <w:r>
        <w:rPr>
          <w:rFonts w:ascii="Consolas" w:hAnsi="Consolas"/>
          <w:sz w:val="22"/>
          <w:szCs w:val="22"/>
          <w:u w:val="none"/>
        </w:rPr>
        <w:t>_2vTR = вектор(</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j от k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R_flat[i*N + j]</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_2vTR[j-k] = 2 * vTR</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обновление 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R - v * 2v^TR</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Для j от k до N-1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w:t>
      </w:r>
      <w:r>
        <w:rPr>
          <w:rFonts w:ascii="Consolas" w:hAnsi="Consolas"/>
          <w:sz w:val="22"/>
          <w:lang w:val="ru-RU"/>
        </w:rPr>
        <w:t xml:space="preserve"> длина(</w:t>
      </w:r>
      <w:r>
        <w:rPr>
          <w:rFonts w:ascii="Consolas" w:hAnsi="Consolas"/>
          <w:sz w:val="22"/>
          <w:lang w:val="en-US"/>
        </w:rPr>
        <w:t>v)</w:t>
      </w:r>
      <w:r>
        <w:rPr>
          <w:rFonts w:ascii="Consolas" w:hAnsi="Consolas"/>
          <w:sz w:val="22"/>
          <w:lang w:val="ru-RU"/>
        </w:rPr>
        <w:t xml:space="preserve"> </w:t>
      </w:r>
      <w:r>
        <w:rPr>
          <w:rFonts w:ascii="Consolas" w:hAnsi="Consolas"/>
          <w:sz w:val="22"/>
        </w:rPr>
        <w:t>вып</w:t>
      </w:r>
      <w:r>
        <w:rPr>
          <w:rFonts w:ascii="Consolas" w:hAnsi="Consolas"/>
          <w:color w:val="auto"/>
          <w:sz w:val="22"/>
          <w:lang w:val="ru-RU"/>
        </w:rPr>
        <w:t>олнить:</w:t>
      </w:r>
    </w:p>
    <w:p>
      <w:pPr>
        <w:pStyle w:val="Normal"/>
        <w:spacing w:lineRule="auto" w:line="240"/>
        <w:jc w:val="left"/>
        <w:rPr>
          <w:rFonts w:ascii="Consolas" w:hAnsi="Consolas"/>
          <w:color w:val="auto"/>
          <w:sz w:val="22"/>
          <w:szCs w:val="22"/>
          <w:u w:val="none"/>
          <w:lang w:val="ru-RU"/>
        </w:rPr>
      </w:pPr>
      <w:r>
        <w:rPr>
          <w:rFonts w:ascii="Consolas" w:hAnsi="Consolas"/>
          <w:sz w:val="22"/>
        </w:rPr>
        <w:t xml:space="preserve">               </w:t>
      </w:r>
      <w:r>
        <w:rPr>
          <w:rFonts w:ascii="Consolas" w:hAnsi="Consolas"/>
          <w:sz w:val="22"/>
          <w:lang w:val="en-US"/>
        </w:rPr>
        <w:t>R_flat[i*N + j] = R_flat[i*N + j] – v[i] * _2vTR[j - k]</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left"/>
        <w:rPr>
          <w:sz w:val="22"/>
          <w:szCs w:val="22"/>
        </w:rPr>
      </w:pPr>
      <w:r>
        <w:rPr>
          <w:sz w:val="22"/>
          <w:szCs w:val="22"/>
        </w:rPr>
      </w:r>
      <w:r>
        <w:br w:type="page"/>
      </w:r>
    </w:p>
    <w:p>
      <w:pPr>
        <w:pStyle w:val="Normal"/>
        <w:spacing w:lineRule="auto" w:line="240" w:before="0" w:after="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начать с </w:t>
      </w:r>
      <w:r>
        <w:rPr>
          <w:rFonts w:ascii="Consolas" w:hAnsi="Consolas"/>
          <w:color w:val="127622"/>
          <w:sz w:val="22"/>
          <w:szCs w:val="22"/>
          <w:u w:val="none"/>
          <w:lang w:val="en-US"/>
        </w:rPr>
        <w:t>Q</w:t>
      </w:r>
      <w:r>
        <w:rPr>
          <w:rFonts w:ascii="Consolas" w:hAnsi="Consolas"/>
          <w:color w:val="127622"/>
          <w:sz w:val="22"/>
          <w:szCs w:val="22"/>
          <w:u w:val="none"/>
          <w:vertAlign w:val="subscript"/>
          <w:lang w:val="en-US"/>
        </w:rPr>
        <w:t>N</w:t>
      </w:r>
      <w:r>
        <w:rPr>
          <w:rFonts w:ascii="Consolas" w:hAnsi="Consolas"/>
          <w:color w:val="127622"/>
          <w:sz w:val="22"/>
          <w:szCs w:val="22"/>
          <w:u w:val="none"/>
          <w:vertAlign w:val="subscript"/>
        </w:rPr>
        <w:t>-1</w:t>
      </w:r>
      <w:r>
        <w:rPr>
          <w:rFonts w:ascii="Consolas" w:hAnsi="Consolas"/>
          <w:color w:val="127622"/>
          <w:sz w:val="22"/>
          <w:szCs w:val="22"/>
          <w:u w:val="none"/>
        </w:rPr>
        <w:t xml:space="preserve"> = H</w:t>
      </w:r>
      <w:r>
        <w:rPr>
          <w:rFonts w:ascii="Consolas" w:hAnsi="Consolas"/>
          <w:color w:val="127622"/>
          <w:sz w:val="22"/>
          <w:szCs w:val="22"/>
          <w:u w:val="none"/>
          <w:vertAlign w:val="subscript"/>
        </w:rPr>
        <w:t>N-2</w:t>
      </w:r>
      <w:r>
        <w:rPr>
          <w:rFonts w:ascii="Consolas" w:hAnsi="Consolas"/>
          <w:color w:val="127622"/>
          <w:sz w:val="22"/>
          <w:szCs w:val="22"/>
          <w:u w:val="none"/>
        </w:rPr>
        <w:t xml:space="preserve"> * I = I - 2 * v</w:t>
      </w:r>
      <w:r>
        <w:rPr>
          <w:rFonts w:ascii="Consolas" w:hAnsi="Consolas"/>
          <w:color w:val="127622"/>
          <w:sz w:val="22"/>
          <w:szCs w:val="22"/>
          <w:u w:val="none"/>
          <w:vertAlign w:val="subscript"/>
        </w:rPr>
        <w:t>N-2</w:t>
      </w:r>
      <w:r>
        <w:rPr>
          <w:rFonts w:ascii="Consolas" w:hAnsi="Consolas"/>
          <w:color w:val="127622"/>
          <w:sz w:val="22"/>
          <w:szCs w:val="22"/>
          <w:u w:val="none"/>
        </w:rPr>
        <w:t xml:space="preserve"> * (v</w:t>
      </w:r>
      <w:r>
        <w:rPr>
          <w:rFonts w:ascii="Consolas" w:hAnsi="Consolas"/>
          <w:color w:val="127622"/>
          <w:sz w:val="22"/>
          <w:szCs w:val="22"/>
          <w:u w:val="none"/>
          <w:vertAlign w:val="subscript"/>
        </w:rPr>
        <w:t>N-2</w:t>
      </w:r>
      <w:r>
        <w:rPr>
          <w:rFonts w:ascii="Consolas" w:hAnsi="Consolas"/>
          <w:color w:val="127622"/>
          <w:sz w:val="22"/>
          <w:szCs w:val="22"/>
          <w:u w:val="none"/>
        </w:rPr>
        <w:t>^T * I) и домножать слева на матрицы отражения</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Q = H</w:t>
      </w:r>
      <w:r>
        <w:rPr>
          <w:rFonts w:ascii="Consolas" w:hAnsi="Consolas"/>
          <w:color w:val="127622"/>
          <w:sz w:val="22"/>
          <w:szCs w:val="22"/>
          <w:u w:val="none"/>
          <w:vertAlign w:val="subscript"/>
        </w:rPr>
        <w:t>1</w:t>
      </w:r>
      <w:r>
        <w:rPr>
          <w:rFonts w:ascii="Consolas" w:hAnsi="Consolas"/>
          <w:color w:val="127622"/>
          <w:sz w:val="22"/>
          <w:szCs w:val="22"/>
          <w:u w:val="none"/>
        </w:rPr>
        <w:t xml:space="preserve"> * ... * </w:t>
      </w:r>
      <w:r>
        <w:rPr>
          <w:rFonts w:ascii="Consolas" w:hAnsi="Consolas"/>
          <w:color w:val="127622"/>
          <w:sz w:val="22"/>
          <w:szCs w:val="22"/>
          <w:u w:val="none"/>
          <w:lang w:val="en-US"/>
        </w:rPr>
        <w:t>(</w:t>
      </w:r>
      <w:r>
        <w:rPr>
          <w:rFonts w:ascii="Consolas" w:hAnsi="Consolas"/>
          <w:color w:val="127622"/>
          <w:sz w:val="22"/>
          <w:szCs w:val="22"/>
          <w:u w:val="none"/>
        </w:rPr>
        <w:t>H</w:t>
      </w:r>
      <w:r>
        <w:rPr>
          <w:rFonts w:ascii="Consolas" w:hAnsi="Consolas"/>
          <w:color w:val="127622"/>
          <w:sz w:val="22"/>
          <w:szCs w:val="22"/>
          <w:u w:val="none"/>
          <w:vertAlign w:val="subscript"/>
        </w:rPr>
        <w:t>k</w:t>
      </w:r>
      <w:r>
        <w:rPr>
          <w:rFonts w:ascii="Consolas" w:hAnsi="Consolas"/>
          <w:color w:val="127622"/>
          <w:sz w:val="22"/>
          <w:szCs w:val="22"/>
          <w:u w:val="none"/>
        </w:rPr>
        <w:t xml:space="preserve"> * Q</w:t>
      </w:r>
      <w:r>
        <w:rPr>
          <w:rFonts w:ascii="Consolas" w:hAnsi="Consolas"/>
          <w:color w:val="127622"/>
          <w:sz w:val="22"/>
          <w:szCs w:val="22"/>
          <w:u w:val="none"/>
          <w:vertAlign w:val="subscript"/>
        </w:rPr>
        <w:t>k-</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w:t>
      </w:r>
      <w:r>
        <w:rPr>
          <w:rFonts w:ascii="Consolas" w:hAnsi="Consolas"/>
          <w:color w:val="127622"/>
          <w:sz w:val="22"/>
          <w:szCs w:val="22"/>
          <w:u w:val="none"/>
          <w:lang w:val="en-US"/>
        </w:rPr>
        <w:t>H</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 * (Q</w:t>
      </w:r>
      <w:r>
        <w:rPr>
          <w:rFonts w:ascii="Consolas" w:hAnsi="Consolas"/>
          <w:color w:val="127622"/>
          <w:sz w:val="22"/>
          <w:szCs w:val="22"/>
          <w:u w:val="none"/>
          <w:vertAlign w:val="subscript"/>
        </w:rPr>
        <w:t>k-1</w:t>
      </w:r>
      <w:r>
        <w:rPr>
          <w:rFonts w:ascii="Consolas" w:hAnsi="Consolas"/>
          <w:color w:val="127622"/>
          <w:sz w:val="22"/>
          <w:szCs w:val="22"/>
          <w:u w:val="none"/>
        </w:rPr>
        <w:t xml:space="preserve"> - 2 * v</w:t>
      </w:r>
      <w:r>
        <w:rPr>
          <w:rFonts w:ascii="Consolas" w:hAnsi="Consolas"/>
          <w:color w:val="127622"/>
          <w:sz w:val="22"/>
          <w:szCs w:val="22"/>
          <w:u w:val="none"/>
          <w:vertAlign w:val="subscript"/>
        </w:rPr>
        <w:t>k</w:t>
      </w:r>
      <w:r>
        <w:rPr>
          <w:rFonts w:ascii="Consolas" w:hAnsi="Consolas"/>
          <w:color w:val="127622"/>
          <w:sz w:val="22"/>
          <w:szCs w:val="22"/>
          <w:u w:val="none"/>
        </w:rPr>
        <w:t xml:space="preserve"> * (v</w:t>
      </w:r>
      <w:r>
        <w:rPr>
          <w:rFonts w:ascii="Consolas" w:hAnsi="Consolas"/>
          <w:color w:val="127622"/>
          <w:sz w:val="22"/>
          <w:szCs w:val="22"/>
          <w:u w:val="none"/>
          <w:vertAlign w:val="subscript"/>
        </w:rPr>
        <w:t>k</w:t>
      </w:r>
      <w:r>
        <w:rPr>
          <w:rFonts w:ascii="Consolas" w:hAnsi="Consolas"/>
          <w:color w:val="127622"/>
          <w:sz w:val="22"/>
          <w:szCs w:val="22"/>
          <w:u w:val="none"/>
        </w:rPr>
        <w:t>^T * Q</w:t>
      </w:r>
      <w:r>
        <w:rPr>
          <w:rFonts w:ascii="Consolas" w:hAnsi="Consolas"/>
          <w:color w:val="127622"/>
          <w:sz w:val="22"/>
          <w:szCs w:val="22"/>
          <w:u w:val="none"/>
          <w:vertAlign w:val="subscript"/>
        </w:rPr>
        <w:t>k-1</w:t>
      </w:r>
      <w:r>
        <w:rPr>
          <w:rFonts w:ascii="Consolas" w:hAnsi="Consolas"/>
          <w:color w:val="127622"/>
          <w:sz w:val="22"/>
          <w:szCs w:val="22"/>
          <w:u w:val="none"/>
        </w:rPr>
        <w:t>)</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en-US" w:eastAsia="en-US" w:bidi="ar-SA"/>
        </w:rPr>
        <w:t xml:space="preserve">v = </w:t>
      </w:r>
      <w:r>
        <w:rPr>
          <w:rFonts w:eastAsia="Calibri" w:cs="Times New Roman" w:ascii="Consolas" w:hAnsi="Consolas"/>
          <w:color w:val="auto"/>
          <w:kern w:val="2"/>
          <w:sz w:val="22"/>
          <w:szCs w:val="22"/>
          <w:u w:val="none"/>
          <w:lang w:val="ru-RU" w:eastAsia="en-US" w:bidi="ar-SA"/>
        </w:rPr>
        <w:t xml:space="preserve">ссылка на </w:t>
      </w:r>
      <w:r>
        <w:rPr>
          <w:rFonts w:eastAsia="Calibri" w:cs="Times New Roman" w:ascii="Consolas" w:hAnsi="Consolas"/>
          <w:color w:val="auto"/>
          <w:kern w:val="2"/>
          <w:sz w:val="22"/>
          <w:szCs w:val="22"/>
          <w:u w:val="none"/>
          <w:lang w:val="en-US" w:eastAsia="en-US" w:bidi="ar-SA"/>
        </w:rPr>
        <w:t>all_v[k]</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2v^TQ параллельно по столбцам</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_2vTQ = вектор(N) инициализированный 0</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Для j от 0 до N-1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0</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sum + v[i] * Q_flat[(k + I) * N + 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 xml:space="preserve">_2vTQ </w:t>
      </w:r>
      <w:r>
        <w:rPr>
          <w:rFonts w:eastAsia="Calibri" w:cs="Times New Roman" w:ascii="Consolas" w:hAnsi="Consolas"/>
          <w:color w:val="auto"/>
          <w:kern w:val="2"/>
          <w:sz w:val="22"/>
          <w:szCs w:val="22"/>
          <w:highlight w:val="white"/>
          <w:u w:val="none"/>
          <w:lang w:val="ru-RU" w:eastAsia="en-US" w:bidi="ar-SA"/>
        </w:rPr>
        <w:t xml:space="preserve">= 2 * </w:t>
      </w:r>
      <w:r>
        <w:rPr>
          <w:rFonts w:eastAsia="Calibri" w:cs="Times New Roman" w:ascii="Consolas" w:hAnsi="Consolas"/>
          <w:color w:val="auto"/>
          <w:kern w:val="2"/>
          <w:sz w:val="22"/>
          <w:szCs w:val="22"/>
          <w:highlight w:val="white"/>
          <w:u w:val="none"/>
          <w:lang w:val="en-US" w:eastAsia="en-US" w:bidi="ar-SA"/>
        </w:rPr>
        <w:t>sum</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 - v * 2v^TQ параллельно по строкам</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j </w:t>
      </w:r>
      <w:r>
        <w:rPr>
          <w:rFonts w:eastAsia="Calibri" w:cs="Times New Roman" w:ascii="Consolas" w:hAnsi="Consolas"/>
          <w:color w:val="auto"/>
          <w:kern w:val="2"/>
          <w:sz w:val="22"/>
          <w:szCs w:val="22"/>
          <w:highlight w:val="white"/>
          <w:u w:val="none"/>
          <w:lang w:val="ru-RU" w:eastAsia="en-US" w:bidi="ar-SA"/>
        </w:rPr>
        <w:t xml:space="preserve">от 0 до </w:t>
      </w:r>
      <w:r>
        <w:rPr>
          <w:rFonts w:eastAsia="Calibri" w:cs="Times New Roman" w:ascii="Consolas" w:hAnsi="Consolas"/>
          <w:color w:val="auto"/>
          <w:kern w:val="2"/>
          <w:sz w:val="22"/>
          <w:szCs w:val="22"/>
          <w:highlight w:val="white"/>
          <w:u w:val="none"/>
          <w:lang w:val="en-US" w:eastAsia="en-US" w:bidi="ar-SA"/>
        </w:rPr>
        <w:t>N-1</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Q_flat[(k + I) * N + j] = Q_flat[(k + I) * N + j] – v[i] *_2vTQ[j]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R = R_flat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Q_flat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Использования параллелизма</w:t>
      </w:r>
      <w:r>
        <w:rPr>
          <w:rStyle w:val="Hyperlink"/>
          <w:color w:val="000000"/>
          <w:u w:val="none"/>
          <w:lang w:val="ru-RU"/>
        </w:rPr>
        <w:t>:</w:t>
      </w:r>
    </w:p>
    <w:p>
      <w:pPr>
        <w:pStyle w:val="03"/>
        <w:numPr>
          <w:ilvl w:val="0"/>
          <w:numId w:val="19"/>
        </w:numPr>
        <w:rPr/>
      </w:pPr>
      <w:r>
        <w:rPr>
          <w:rStyle w:val="Hyperlink"/>
          <w:color w:val="000000"/>
          <w:u w:val="none"/>
        </w:rPr>
        <w:t xml:space="preserve">при вычислении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oMath>
      <w:r>
        <w:rPr>
          <w:rStyle w:val="Hyperlink"/>
          <w:color w:val="000000"/>
          <w:u w:val="none"/>
        </w:rPr>
        <w:t xml:space="preserve"> </w:t>
      </w:r>
      <w:r>
        <w:rPr>
          <w:rStyle w:val="Hyperlink"/>
          <w:color w:val="000000"/>
          <w:u w:val="none"/>
          <w:lang w:val="ru-RU"/>
        </w:rPr>
        <w:t xml:space="preserve">и </w:t>
      </w:r>
      <w:r>
        <w:rPr>
          <w:rStyle w:val="Hyperlink"/>
          <w:color w:val="000000"/>
          <w:u w:val="none"/>
        </w:rPr>
        <w:t xml:space="preserve">вектора Хаусхолдера в цикле с помощью </w:t>
      </w:r>
      <w:r>
        <w:rPr>
          <w:rStyle w:val="Hyperlink"/>
          <w:rFonts w:ascii="Cascadia Mono" w:hAnsi="Cascadia Mono"/>
          <w:color w:val="000000"/>
          <w:sz w:val="20"/>
          <w:szCs w:val="20"/>
          <w:highlight w:val="white"/>
          <w:u w:val="none"/>
          <w:lang w:val="en-US"/>
        </w:rPr>
        <w:t xml:space="preserve">#pragma omp parallel for  </w:t>
      </w:r>
      <w:r>
        <w:rPr>
          <w:rStyle w:val="Hyperlink"/>
          <w:rFonts w:eastAsia="Calibri" w:cs="Times New Roman"/>
          <w:color w:val="000000"/>
          <w:kern w:val="2"/>
          <w:sz w:val="24"/>
          <w:szCs w:val="24"/>
          <w:u w:val="none"/>
          <w:lang w:val="ru-RU" w:eastAsia="en-US" w:bidi="ar-SA"/>
        </w:rPr>
        <w:t xml:space="preserve">и с редукцией при суммировании элементов: </w:t>
      </w:r>
      <w:r>
        <w:rPr>
          <w:rStyle w:val="Hyperlink"/>
          <w:rFonts w:ascii="Cascadia Mono" w:hAnsi="Cascadia Mono"/>
          <w:color w:val="000000"/>
          <w:sz w:val="19"/>
          <w:szCs w:val="24"/>
          <w:highlight w:val="white"/>
          <w:u w:val="none"/>
          <w:lang w:val="ru-RU"/>
        </w:rPr>
        <w:t>reduction</w:t>
      </w:r>
      <w:r>
        <w:rPr>
          <w:rStyle w:val="Hyperlink"/>
          <w:rFonts w:ascii="Cascadia Mono" w:hAnsi="Cascadia Mono"/>
          <w:color w:val="000000"/>
          <w:sz w:val="19"/>
          <w:szCs w:val="24"/>
          <w:highlight w:val="white"/>
          <w:u w:val="none"/>
          <w:lang w:val="en-US"/>
        </w:rPr>
        <w:t>(+:sum)</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lang w:val="ru-RU"/>
        </w:rPr>
      </w:pPr>
      <w:r>
        <w:rPr>
          <w:lang w:val="ru-RU"/>
        </w:rPr>
      </w:r>
      <w:r>
        <w:br w:type="page"/>
      </w:r>
    </w:p>
    <w:p>
      <w:pPr>
        <w:pStyle w:val="03"/>
        <w:spacing w:before="0" w:after="0"/>
        <w:rPr/>
      </w:pPr>
      <w:r>
        <w:rPr>
          <w:lang w:val="ru-RU"/>
        </w:rPr>
        <w:t>Схема 2</w:t>
      </w:r>
      <w:r>
        <w:rPr/>
        <w:t xml:space="preserve"> – Замеры времени работы программы на разных размерах матрицы </w:t>
      </w:r>
      <w:r>
        <w:rPr>
          <w:lang w:val="en-US"/>
        </w:rPr>
        <w:t>A</w:t>
      </w:r>
    </w:p>
    <w:p>
      <w:pPr>
        <w:pStyle w:val="03"/>
        <w:ind w:hanging="0" w:left="0"/>
        <w:jc w:val="left"/>
        <w:rPr/>
      </w:pPr>
      <w:r>
        <w:rPr/>
        <w:drawing>
          <wp:inline distT="0" distB="0" distL="0" distR="0">
            <wp:extent cx="6203315" cy="5915025"/>
            <wp:effectExtent l="0" t="0" r="0" b="0"/>
            <wp:docPr id="8" name="Объект155"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3"/>
        <w:ind w:hanging="0" w:left="0"/>
        <w:jc w:val="left"/>
        <w:rPr>
          <w:rStyle w:val="Hyperlink"/>
          <w:color w:val="000000"/>
          <w:u w:val="none"/>
        </w:rPr>
      </w:pPr>
      <w:r>
        <w:rPr/>
      </w:r>
    </w:p>
    <w:p>
      <w:pPr>
        <w:pStyle w:val="05"/>
        <w:rPr/>
      </w:pPr>
      <w:r>
        <w:rPr/>
        <w:t xml:space="preserve">Таблица 2 – Данные об ускорении для второй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0,0014857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0,72</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0,0066652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1,21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0,76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0,022568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0,0631678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0,106889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4,92117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21,0609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40,5992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2,05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99,9885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2,86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2,54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196,143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3,07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400,319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1,94</w:t>
            </w:r>
          </w:p>
        </w:tc>
      </w:tr>
    </w:tbl>
    <w:p>
      <w:pPr>
        <w:pStyle w:val="03"/>
        <w:rPr>
          <w:lang w:val="ru-RU"/>
        </w:rPr>
      </w:pPr>
      <w:r>
        <w:rPr>
          <w:rStyle w:val="Hyperlink"/>
          <w:color w:val="000000"/>
          <w:u w:val="none"/>
          <w:lang w:val="ru-RU"/>
        </w:rPr>
        <w:t>В этой версии не удаётся добиться л</w:t>
      </w:r>
      <w:r>
        <w:rPr>
          <w:rStyle w:val="Hyperlink"/>
          <w:color w:val="000000"/>
          <w:u w:val="none"/>
          <w:lang w:val="ru-RU"/>
        </w:rPr>
        <w:t xml:space="preserve">инейного ускорения, </w:t>
      </w:r>
      <w:r>
        <w:rPr>
          <w:rStyle w:val="Hyperlink"/>
          <w:color w:val="000000"/>
          <w:u w:val="none"/>
          <w:lang w:val="ru-RU"/>
        </w:rPr>
        <w:t xml:space="preserve">видно, что при N≤300 использование нескольких потоков замедляет вычисления (ускорение становится &lt; 1), так как накладные расходы на создание потоков и их синхронизацию превышают время самих вычислений. </w:t>
      </w:r>
      <w:r>
        <w:rPr>
          <w:rStyle w:val="Hyperlink"/>
          <w:color w:val="000000"/>
          <w:u w:val="none"/>
          <w:lang w:val="ru-RU"/>
        </w:rPr>
        <w:t xml:space="preserve">Для небольших данных можно было бы отключить распараллеливание. Возможно, улучшения можно добиться путём объединения нескольких циклов в один для избежания излишней синхронизации. Может быть улучшен не совсем оптимальный доступ к памяти при обновлении R с шагом в </w:t>
      </w:r>
      <w:r>
        <w:rPr>
          <w:rStyle w:val="Hyperlink"/>
          <w:color w:val="000000"/>
          <w:u w:val="none"/>
          <w:lang w:val="en-US"/>
        </w:rPr>
        <w:t xml:space="preserve">N </w:t>
      </w:r>
      <w:r>
        <w:rPr>
          <w:rStyle w:val="Hyperlink"/>
          <w:color w:val="000000"/>
          <w:u w:val="none"/>
          <w:lang w:val="ru-RU"/>
        </w:rPr>
        <w:t xml:space="preserve">элементов, что ухудшает кэш-локальность алгоритма. Избыточное выделение памяти под промежуточные вектора может также создавать дополнительные задержки для больших </w:t>
      </w:r>
      <w:r>
        <w:rPr>
          <w:rStyle w:val="Hyperlink"/>
          <w:color w:val="000000"/>
          <w:u w:val="none"/>
          <w:lang w:val="en-US"/>
        </w:rPr>
        <w:t>N</w:t>
      </w:r>
      <w:r>
        <w:rPr>
          <w:rStyle w:val="Hyperlink"/>
          <w:color w:val="000000"/>
          <w:u w:val="none"/>
          <w:lang w:val="ru-RU"/>
        </w:rPr>
        <w:t>.</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2.</w:t>
      </w:r>
    </w:p>
    <w:p>
      <w:pPr>
        <w:pStyle w:val="05"/>
        <w:rPr>
          <w:color w:val="000000"/>
          <w:u w:val="none"/>
        </w:rPr>
      </w:pPr>
      <w:r>
        <w:rPr>
          <w:color w:val="000000"/>
          <w:u w:val="none"/>
        </w:rPr>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и транспонированный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τ</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w:t>
      </w:r>
      <w:r>
        <w:rPr>
          <w:rStyle w:val="Hyperlink"/>
          <w:color w:val="auto"/>
          <w:sz w:val="24"/>
          <w:szCs w:val="24"/>
          <w:u w:val="none"/>
          <w:lang w:val="en-US"/>
        </w:rPr>
        <w:t xml:space="preserve">R </w:t>
      </w:r>
      <w:r>
        <w:rPr>
          <w:rStyle w:val="Hyperlink"/>
          <w:color w:val="auto"/>
          <w:sz w:val="24"/>
          <w:szCs w:val="24"/>
          <w:u w:val="none"/>
          <w:lang w:val="ru-RU"/>
        </w:rPr>
        <w:t xml:space="preserve">под диагональю.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_T</w:t>
      </w:r>
      <w:r>
        <w:rPr>
          <w:rFonts w:ascii="Consolas" w:hAnsi="Consolas"/>
          <w:color w:val="auto"/>
          <w:sz w:val="22"/>
          <w:szCs w:val="22"/>
          <w:u w:val="none"/>
          <w:lang w:val="ru-RU"/>
        </w:rPr>
        <w:t xml:space="preserve">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Q_T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σ</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sum = 0</w:t>
      </w:r>
    </w:p>
    <w:p>
      <w:pPr>
        <w:pStyle w:val="Normal"/>
        <w:spacing w:lineRule="auto" w:line="240"/>
        <w:jc w:val="left"/>
        <w:rPr>
          <w:sz w:val="22"/>
          <w:szCs w:val="22"/>
          <w:lang w:val="ru-RU"/>
        </w:rPr>
      </w:pPr>
      <w:r>
        <w:rPr>
          <w:rFonts w:ascii="Consolas" w:hAnsi="Consolas"/>
          <w:color w:val="auto"/>
          <w:sz w:val="22"/>
          <w:szCs w:val="22"/>
          <w:u w:val="none"/>
          <w:lang w:val="ru-RU"/>
        </w:rPr>
        <w:t xml:space="preserve">         </w:t>
      </w:r>
      <w:r>
        <w:rPr/>
        <w:t>Для</w:t>
      </w:r>
      <w:r>
        <w:rPr>
          <w:lang w:val="en-US"/>
        </w:rPr>
        <w:t xml:space="preserve"> i </w:t>
      </w:r>
      <w:r>
        <w:rPr/>
        <w:t>от k до N-1 вып</w:t>
      </w:r>
      <w:r>
        <w:rPr>
          <w:color w:val="auto"/>
        </w:rPr>
        <w:t>олнить:</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 xml:space="preserve">sum = </w:t>
      </w:r>
      <w:r>
        <w:rPr>
          <w:rFonts w:eastAsia="Calibri" w:cs="Times New Roman"/>
          <w:color w:val="auto"/>
          <w:kern w:val="2"/>
          <w:sz w:val="24"/>
          <w:szCs w:val="24"/>
          <w:lang w:val="en-US" w:eastAsia="en-US" w:bidi="ar-SA"/>
        </w:rPr>
        <w:t>sum + R_T[i][k] * R_T[i][k]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σ = -</w:t>
      </w:r>
      <w:r>
        <w:rPr>
          <w:rFonts w:eastAsia="Calibri" w:cs="Times New Roman" w:ascii="Consolas" w:hAnsi="Consolas"/>
          <w:color w:val="auto"/>
          <w:kern w:val="2"/>
          <w:sz w:val="22"/>
          <w:szCs w:val="22"/>
          <w:u w:val="none"/>
          <w:lang w:val="en-US" w:eastAsia="en-US" w:bidi="ar-SA"/>
        </w:rPr>
        <w:t>sign(R_T[k][k]) * sqrt(sum)</w:t>
      </w:r>
    </w:p>
    <w:p>
      <w:pPr>
        <w:pStyle w:val="Normal"/>
        <w:spacing w:lineRule="auto" w:line="240" w:before="0" w:after="0"/>
        <w:jc w:val="left"/>
        <w:rPr>
          <w:sz w:val="22"/>
          <w:szCs w:val="22"/>
          <w:lang w:val="en-US"/>
        </w:rPr>
      </w:pPr>
      <w:r>
        <w:rPr>
          <w:sz w:val="22"/>
          <w:szCs w:val="22"/>
          <w:lang w:val="en-US"/>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w:t>
      </w:r>
      <w:r>
        <w:rPr>
          <w:rFonts w:eastAsia="Calibri" w:cs="Times New Roman" w:ascii="Consolas" w:hAnsi="Consolas"/>
          <w:color w:val="127622"/>
          <w:kern w:val="2"/>
          <w:sz w:val="22"/>
          <w:szCs w:val="22"/>
          <w:u w:val="none"/>
          <w:lang w:val="en-US" w:eastAsia="en-US" w:bidi="ar-SA"/>
        </w:rPr>
        <w:t>v</w:t>
      </w:r>
    </w:p>
    <w:p>
      <w:pPr>
        <w:pStyle w:val="Normal"/>
        <w:spacing w:lineRule="auto" w:line="240"/>
        <w:jc w:val="left"/>
        <w:rPr>
          <w:rFonts w:ascii="Consolas" w:hAnsi="Consolas"/>
          <w:color w:val="127622"/>
          <w:sz w:val="22"/>
          <w:szCs w:val="22"/>
          <w:u w:val="none"/>
          <w:lang w:val="en-US"/>
        </w:rPr>
      </w:pP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 </w:t>
      </w:r>
      <w:r>
        <w:rPr>
          <w:rFonts w:ascii="Consolas" w:hAnsi="Consolas"/>
          <w:color w:val="127622"/>
          <w:sz w:val="22"/>
          <w:szCs w:val="22"/>
          <w:u w:val="none"/>
          <w:lang w:val="ru-RU"/>
        </w:rPr>
        <w:t>копирование в буфер</w:t>
      </w:r>
      <w:r>
        <w:rPr>
          <w:rFonts w:ascii="Consolas" w:hAnsi="Consolas"/>
          <w:color w:val="127622"/>
          <w:sz w:val="22"/>
          <w:szCs w:val="22"/>
          <w:u w:val="none"/>
          <w:lang w:val="en-US"/>
        </w:rPr>
        <w:t xml:space="preserve"> v</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v = вектор(N-k)</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 xml:space="preserve">v[i] </w:t>
      </w:r>
      <w:r>
        <w:rPr>
          <w:rFonts w:ascii="Consolas" w:hAnsi="Consolas"/>
          <w:sz w:val="22"/>
          <w:szCs w:val="22"/>
          <w:u w:val="none"/>
        </w:rPr>
        <w:t xml:space="preserve">= </w:t>
      </w:r>
      <w:r>
        <w:rPr>
          <w:rFonts w:ascii="Consolas" w:hAnsi="Consolas"/>
          <w:sz w:val="22"/>
          <w:szCs w:val="22"/>
          <w:u w:val="none"/>
          <w:lang w:val="en-US"/>
        </w:rPr>
        <w:t>R_T[k+i][k]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Consolas" w:hAnsi="Consolas"/>
          <w:color w:val="auto"/>
          <w:sz w:val="22"/>
          <w:szCs w:val="22"/>
          <w:u w:val="none"/>
          <w:lang w:val="en-US"/>
        </w:rPr>
        <w:t xml:space="preserve">v[0] </w:t>
      </w:r>
      <w:r>
        <w:rPr>
          <w:rFonts w:ascii="Consolas" w:hAnsi="Consolas"/>
          <w:color w:val="auto"/>
          <w:sz w:val="22"/>
          <w:szCs w:val="22"/>
          <w:u w:val="none"/>
        </w:rPr>
        <w:t xml:space="preserve">= </w:t>
      </w:r>
      <w:r>
        <w:rPr>
          <w:rFonts w:ascii="Consolas" w:hAnsi="Consolas"/>
          <w:color w:val="auto"/>
          <w:sz w:val="22"/>
          <w:szCs w:val="22"/>
          <w:u w:val="none"/>
          <w:lang w:val="en-US"/>
        </w:rPr>
        <w:t xml:space="preserve">R_T[k][k]-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eastAsia="Calibri" w:cs="Times New Roman"/>
          <w:color w:val="auto"/>
          <w:kern w:val="2"/>
          <w:sz w:val="22"/>
          <w:szCs w:val="22"/>
          <w:u w:val="none"/>
          <w:lang w:val="ru-RU" w:eastAsia="en-US" w:bidi="ar-SA"/>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Liberation Mono" w:hAnsi="Liberation Mono"/>
          <w:b w:val="false"/>
          <w:i w:val="false"/>
          <w:color w:val="auto"/>
          <w:sz w:val="22"/>
          <w:szCs w:val="22"/>
          <w:u w:val="none"/>
          <w:lang w:val="en-US"/>
        </w:rPr>
        <w:t>τ = 2 / sum</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сохраняем нормированный v для Q (v[0]=1) в R под диагональю</w:t>
      </w:r>
    </w:p>
    <w:p>
      <w:pPr>
        <w:pStyle w:val="Normal"/>
        <w:spacing w:lineRule="auto" w:line="240"/>
        <w:jc w:val="left"/>
        <w:rPr>
          <w:rFonts w:ascii="Consolas" w:hAnsi="Consolas"/>
          <w:sz w:val="22"/>
          <w:szCs w:val="22"/>
          <w:u w:val="none"/>
        </w:rPr>
      </w:pPr>
      <w:r>
        <w:rPr>
          <w:rFonts w:ascii="Liberation Mono" w:hAnsi="Liberation Mono"/>
          <w:b w:val="false"/>
          <w:i w:val="false"/>
          <w:color w:val="auto"/>
          <w:sz w:val="22"/>
          <w:szCs w:val="22"/>
          <w:u w:val="none"/>
          <w:lang w:val="en-US"/>
        </w:rPr>
        <w:t xml:space="preserve">        </w:t>
      </w:r>
      <w:r>
        <w:rPr>
          <w:rFonts w:ascii="Liberation Mono" w:hAnsi="Liberation Mono"/>
          <w:b w:val="false"/>
          <w:i w:val="false"/>
          <w:color w:val="auto"/>
          <w:sz w:val="22"/>
          <w:szCs w:val="22"/>
          <w:u w:val="none"/>
          <w:lang w:val="en-US"/>
        </w:rPr>
        <w:t>scale = 1 / v[0]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R_T[k+i][k] = v[i] * scale</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color w:val="auto"/>
          <w:kern w:val="2"/>
          <w:sz w:val="22"/>
          <w:szCs w:val="22"/>
          <w:u w:val="none"/>
          <w:lang w:val="ru-RU" w:eastAsia="en-US" w:bidi="ar-SA"/>
        </w:rPr>
        <w:t xml:space="preserve">         </w:t>
      </w:r>
      <w:r>
        <w:rPr>
          <w:rFonts w:ascii="Consolas" w:hAnsi="Consolas"/>
          <w:sz w:val="22"/>
          <w:szCs w:val="22"/>
          <w:u w:val="none"/>
          <w:lang w:val="en-US"/>
        </w:rPr>
        <w:t xml:space="preserve">R_T[k][k] =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r>
    </w:p>
    <w:p>
      <w:pPr>
        <w:pStyle w:val="Normal"/>
        <w:spacing w:lineRule="auto" w:line="240"/>
        <w:jc w:val="left"/>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col от k+1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R_T[k + i][col]</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 xml:space="preserve">scale = </w:t>
      </w:r>
      <w:r>
        <w:rPr>
          <w:rFonts w:eastAsia="Calibri" w:cs="Times New Roman" w:ascii="Liberation Mono" w:hAnsi="Liberation Mono"/>
          <w:b w:val="false"/>
          <w:i w:val="false"/>
          <w:color w:val="auto"/>
          <w:kern w:val="2"/>
          <w:sz w:val="22"/>
          <w:szCs w:val="22"/>
          <w:u w:val="none"/>
          <w:lang w:val="en-US" w:eastAsia="en-US" w:bidi="ar-SA"/>
        </w:rPr>
        <w:t>τ * vTR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обновляем столбец col: R[:,col] -= v * scale</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R_T[k + i][col] = R_T[k + i][col] – v[i] * scale</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left"/>
        <w:rPr>
          <w:sz w:val="22"/>
          <w:szCs w:val="22"/>
        </w:rPr>
      </w:pPr>
      <w:r>
        <w:rPr>
          <w:sz w:val="22"/>
          <w:szCs w:val="22"/>
        </w:rPr>
      </w:r>
      <w:r>
        <w:br w:type="page"/>
      </w:r>
    </w:p>
    <w:p>
      <w:pPr>
        <w:pStyle w:val="Normal"/>
        <w:spacing w:lineRule="auto" w:line="240" w:before="0" w:after="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применяем отражения в обратном порядке</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берём вектор v из R</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вектор(N-k), </w:t>
      </w:r>
      <w:r>
        <w:rPr>
          <w:rFonts w:ascii="Consolas" w:hAnsi="Consolas"/>
          <w:sz w:val="22"/>
          <w:szCs w:val="22"/>
          <w:u w:val="none"/>
          <w:lang w:val="en-US"/>
        </w:rPr>
        <w:t>v[0] = 1</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1</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v[i] = R_T[k + i][k]</w:t>
      </w:r>
    </w:p>
    <w:p>
      <w:pPr>
        <w:pStyle w:val="Normal"/>
        <w:spacing w:lineRule="auto" w:line="240"/>
        <w:jc w:val="left"/>
        <w:rPr>
          <w:rFonts w:ascii="Consolas" w:hAnsi="Consolas"/>
          <w:sz w:val="22"/>
        </w:rPr>
      </w:pPr>
      <w:r>
        <w:rPr>
          <w:rFonts w:ascii="Consolas" w:hAnsi="Consolas"/>
          <w:sz w:val="22"/>
          <w:lang w:val="en-US"/>
        </w:rPr>
        <w:t xml:space="preserve">      </w:t>
      </w:r>
      <w:r>
        <w:rPr>
          <w:rFonts w:ascii="Consolas" w:hAnsi="Consolas"/>
          <w:sz w:val="22"/>
          <w:lang w:val="en-US"/>
        </w:rPr>
        <w:t>R_T[k + i][k] = 0</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kern w:val="2"/>
          <w:sz w:val="22"/>
          <w:szCs w:val="22"/>
          <w:u w:val="none"/>
          <w:lang w:eastAsia="en-US" w:bidi="ar-SA"/>
        </w:rPr>
        <w:t xml:space="preserve">   </w:t>
      </w:r>
      <w:r>
        <w:rPr>
          <w:rFonts w:eastAsia="Calibri" w:cs="Times New Roman" w:ascii="Liberation Mono" w:hAnsi="Liberation Mono"/>
          <w:b w:val="false"/>
          <w:i w:val="false"/>
          <w:kern w:val="2"/>
          <w:sz w:val="22"/>
          <w:szCs w:val="22"/>
          <w:u w:val="none"/>
          <w:lang w:val="en-US" w:eastAsia="en-US" w:bidi="ar-SA"/>
        </w:rPr>
        <w:t>τ = 2 / sum</w:t>
      </w:r>
    </w:p>
    <w:p>
      <w:pPr>
        <w:pStyle w:val="Normal"/>
        <w:spacing w:lineRule="auto" w:line="240"/>
        <w:jc w:val="left"/>
        <w:rPr>
          <w:rFonts w:ascii="Consolas" w:hAnsi="Consolas"/>
          <w:sz w:val="22"/>
          <w:szCs w:val="22"/>
          <w:u w:val="none"/>
        </w:rPr>
      </w:pPr>
      <w:r>
        <w:rPr>
          <w:rFonts w:ascii="Consolas" w:hAnsi="Consolas"/>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H = I - tau * v * vT к Q[k:N, :]</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j</w:t>
      </w:r>
      <w:r>
        <w:rPr>
          <w:rFonts w:ascii="Consolas" w:hAnsi="Consolas"/>
          <w:sz w:val="22"/>
          <w:szCs w:val="22"/>
          <w:u w:val="none"/>
        </w:rPr>
        <w:t xml:space="preserve"> от </w:t>
      </w:r>
      <w:r>
        <w:rPr>
          <w:rFonts w:ascii="Consolas" w:hAnsi="Consolas"/>
          <w:sz w:val="22"/>
          <w:szCs w:val="22"/>
          <w:u w:val="none"/>
          <w:lang w:val="en-US"/>
        </w:rPr>
        <w:t>0</w:t>
      </w:r>
      <w:r>
        <w:rPr>
          <w:rFonts w:ascii="Consolas" w:hAnsi="Consolas"/>
          <w:sz w:val="22"/>
          <w:szCs w:val="22"/>
          <w:u w:val="none"/>
        </w:rPr>
        <w:t xml:space="preserve"> до N-1 выполнить:</w:t>
      </w:r>
    </w:p>
    <w:p>
      <w:pPr>
        <w:pStyle w:val="Normal"/>
        <w:spacing w:lineRule="auto" w:line="240"/>
        <w:jc w:val="left"/>
        <w:rPr/>
      </w:pPr>
      <w:r>
        <w:rPr>
          <w:rFonts w:ascii="Consolas" w:hAnsi="Consolas"/>
          <w:sz w:val="22"/>
          <w:szCs w:val="22"/>
          <w:u w:val="none"/>
        </w:rPr>
        <w:t xml:space="preserve">      </w:t>
      </w:r>
      <w:r>
        <w:rPr>
          <w:rFonts w:eastAsia="Calibri" w:cs="Times New Roman" w:ascii="Consolas" w:hAnsi="Consolas"/>
          <w:color w:val="127622"/>
          <w:kern w:val="2"/>
          <w:sz w:val="22"/>
          <w:szCs w:val="22"/>
          <w:u w:val="none"/>
          <w:lang w:val="ru-RU" w:eastAsia="en-US" w:bidi="ar-SA"/>
        </w:rPr>
        <w:t>// vTQ = vT * Q[k:N, col]</w:t>
      </w:r>
    </w:p>
    <w:p>
      <w:pPr>
        <w:pStyle w:val="Normal"/>
        <w:spacing w:lineRule="auto" w:line="240"/>
        <w:jc w:val="left"/>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vTQ = Q_T[k][j]</w:t>
      </w:r>
      <w:r>
        <w:rPr>
          <w:rFonts w:eastAsia="Calibri" w:cs="Times New Roman" w:ascii="Consolas" w:hAnsi="Consolas"/>
          <w:color w:val="127622"/>
          <w:kern w:val="2"/>
          <w:sz w:val="22"/>
          <w:szCs w:val="22"/>
          <w:u w:val="none"/>
          <w:lang w:val="en-US" w:eastAsia="en-US" w:bidi="ar-SA"/>
        </w:rPr>
        <w:t xml:space="preserve"> // v[0] = 1</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vTQ = vTQ + v[i] * Q_T[k+i][j]</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vTQ = </w:t>
      </w:r>
      <w:r>
        <w:rPr>
          <w:rFonts w:ascii="Consolas" w:hAnsi="Consolas"/>
          <w:sz w:val="22"/>
          <w:szCs w:val="22"/>
          <w:u w:val="none"/>
          <w:lang w:val="en-US"/>
        </w:rPr>
        <w:t xml:space="preserve">vTQ *  </w:t>
      </w:r>
      <w:r>
        <w:rPr>
          <w:rFonts w:eastAsia="Calibri" w:cs="Times New Roman" w:ascii="Liberation Mono" w:hAnsi="Liberation Mono"/>
          <w:b w:val="false"/>
          <w:i w:val="false"/>
          <w:kern w:val="2"/>
          <w:sz w:val="22"/>
          <w:szCs w:val="22"/>
          <w:u w:val="none"/>
          <w:lang w:val="en-US" w:eastAsia="en-US" w:bidi="ar-SA"/>
        </w:rPr>
        <w:t>τ</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Q[k][j] -= vTQ * v</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t xml:space="preserve">      </w:t>
      </w:r>
      <w:r>
        <w:rPr>
          <w:rFonts w:eastAsia="Calibri" w:cs="Times New Roman" w:ascii="Liberation Mono" w:hAnsi="Liberation Mono"/>
          <w:b w:val="false"/>
          <w:i w:val="false"/>
          <w:kern w:val="2"/>
          <w:sz w:val="22"/>
          <w:szCs w:val="22"/>
          <w:u w:val="none"/>
          <w:lang w:val="en-US" w:eastAsia="en-US" w:bidi="ar-SA"/>
        </w:rPr>
        <w:t>Q_T[k][j] = Q_T[k][j] – vTQ</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Q_T[k+i][j] = Q_T[k+i][j] - vTQ * v[i]</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 xml:space="preserve">R = </w:t>
      </w:r>
      <w:r>
        <w:rPr>
          <w:rFonts w:ascii="Consolas" w:hAnsi="Consolas"/>
          <w:sz w:val="22"/>
          <w:szCs w:val="22"/>
          <w:u w:val="none"/>
          <w:lang w:val="ru-RU"/>
        </w:rPr>
        <w:t>транспонировать(</w:t>
      </w:r>
      <w:r>
        <w:rPr>
          <w:rFonts w:ascii="Consolas" w:hAnsi="Consolas"/>
          <w:sz w:val="22"/>
          <w:szCs w:val="22"/>
          <w:u w:val="none"/>
          <w:lang w:val="en-US"/>
        </w:rPr>
        <w:t>R_T</w:t>
      </w:r>
      <w:r>
        <w:rPr>
          <w:rFonts w:ascii="Consolas" w:hAnsi="Consolas"/>
          <w:sz w:val="22"/>
          <w:szCs w:val="22"/>
          <w:u w:val="none"/>
          <w:lang w:val="ru-RU"/>
        </w:rPr>
        <w: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w:t>
      </w:r>
      <w:r>
        <w:rPr>
          <w:rFonts w:ascii="Consolas" w:hAnsi="Consolas"/>
          <w:sz w:val="22"/>
          <w:szCs w:val="22"/>
          <w:u w:val="none"/>
          <w:lang w:val="ru-RU"/>
        </w:rPr>
        <w:t>транспонировать(Q</w:t>
      </w:r>
      <w:r>
        <w:rPr>
          <w:rFonts w:ascii="Consolas" w:hAnsi="Consolas"/>
          <w:sz w:val="22"/>
          <w:szCs w:val="22"/>
          <w:u w:val="none"/>
          <w:lang w:val="en-US"/>
        </w:rPr>
        <w:t>_T</w:t>
      </w:r>
      <w:r>
        <w:rPr>
          <w:rFonts w:ascii="Consolas" w:hAnsi="Consolas"/>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Использования параллелизма:</w:t>
      </w:r>
    </w:p>
    <w:p>
      <w:pPr>
        <w:pStyle w:val="03"/>
        <w:numPr>
          <w:ilvl w:val="0"/>
          <w:numId w:val="20"/>
        </w:numPr>
        <w:rPr/>
      </w:pPr>
      <w:r>
        <w:rPr>
          <w:rStyle w:val="Hyperlink"/>
          <w:color w:val="000000"/>
          <w:u w:val="none"/>
        </w:rPr>
        <w:t xml:space="preserve">при вычислении </w:t>
      </w:r>
      <w:r>
        <w:rPr>
          <w:rStyle w:val="Hyperlink"/>
          <w:rFonts w:eastAsia="Calibri" w:cs="Times New Roman" w:ascii="Consolas" w:hAnsi="Consolas"/>
          <w:color w:val="auto"/>
          <w:kern w:val="2"/>
          <w:sz w:val="22"/>
          <w:szCs w:val="22"/>
          <w:u w:val="none"/>
          <w:lang w:val="ru-RU" w:eastAsia="en-US" w:bidi="ar-SA"/>
        </w:rPr>
        <w:t xml:space="preserve">σ, </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τ (</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reduction</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en-US" w:eastAsia="en-US" w:bidi="ar-SA"/>
        </w:rPr>
        <w:t>(+:sum)</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w:t>
      </w:r>
      <w:r>
        <w:rPr>
          <w:rStyle w:val="Hyperlink"/>
          <w:rFonts w:eastAsia="Calibri" w:cs="Times New Roman" w:ascii="Consolas" w:hAnsi="Consolas"/>
          <w:b w:val="false"/>
          <w:i w:val="false"/>
          <w:caps w:val="false"/>
          <w:smallCaps w:val="false"/>
          <w:strike w:val="false"/>
          <w:dstrike w:val="false"/>
          <w:color w:val="auto"/>
          <w:kern w:val="2"/>
          <w:sz w:val="22"/>
          <w:szCs w:val="22"/>
          <w:highlight w:val="white"/>
          <w:u w:val="none"/>
          <w:effect w:val="none"/>
          <w:lang w:val="ru-RU" w:eastAsia="en-US" w:bidi="ar-SA"/>
        </w:rPr>
        <w:t xml:space="preserve"> и</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color w:val="000000"/>
          <w:u w:val="none"/>
        </w:rPr>
        <w:t xml:space="preserve"> вектора Хаусхолдера v в цикле с помощью </w:t>
      </w:r>
      <w:r>
        <w:rPr>
          <w:rStyle w:val="Hyperlink"/>
          <w:rFonts w:ascii="Cascadia Mono" w:hAnsi="Cascadia Mono"/>
          <w:color w:val="000000"/>
          <w:sz w:val="20"/>
          <w:szCs w:val="20"/>
          <w:highlight w:val="white"/>
          <w:u w:val="none"/>
          <w:lang w:val="en-US"/>
        </w:rPr>
        <w:t>#pragma omp parallel for</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3</w:t>
      </w:r>
      <w:r>
        <w:rPr/>
        <w:t xml:space="preserve"> – Замеры времени работы программы на разных размерах матрицы </w:t>
      </w:r>
      <w:r>
        <w:rPr>
          <w:lang w:val="en-US"/>
        </w:rPr>
        <w:t>A</w:t>
      </w:r>
    </w:p>
    <w:p>
      <w:pPr>
        <w:pStyle w:val="03"/>
        <w:ind w:hanging="0" w:left="0"/>
        <w:jc w:val="left"/>
        <w:rPr/>
      </w:pPr>
      <w:r>
        <w:rPr/>
        <w:drawing>
          <wp:inline distT="0" distB="0" distL="0" distR="0">
            <wp:extent cx="5930900" cy="7459345"/>
            <wp:effectExtent l="0" t="0" r="0" b="0"/>
            <wp:docPr id="9" name="Объект146"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3 – Данные об ускорении для третьей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1"/>
        <w:gridCol w:w="1951"/>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1"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1"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0,0009985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0,26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0,0052362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1,46</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0,0154869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1,52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0,0404785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0,0771692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1,07</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2,62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0,638065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3,58</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3,83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2,3033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2,91</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5,85005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2,37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11,9563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20,7962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33,538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50,5261</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2,12</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1,79</w:t>
            </w:r>
          </w:p>
        </w:tc>
        <w:tc>
          <w:tcPr>
            <w:tcW w:w="1921"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2,08</w:t>
            </w:r>
          </w:p>
        </w:tc>
      </w:tr>
    </w:tbl>
    <w:p>
      <w:pPr>
        <w:pStyle w:val="03"/>
        <w:rPr>
          <w:lang w:val="ru-RU"/>
        </w:rPr>
      </w:pPr>
      <w:r>
        <w:rPr>
          <w:rStyle w:val="Hyperlink"/>
          <w:color w:val="000000"/>
          <w:u w:val="none"/>
          <w:lang w:val="ru-RU"/>
        </w:rPr>
        <w:t>Полученная версия быстрее при последовательном исполнении, но хуже параллелизуется. Получено о</w:t>
      </w:r>
      <w:r>
        <w:rPr>
          <w:rStyle w:val="Hyperlink"/>
          <w:color w:val="000000"/>
          <w:position w:val="0"/>
          <w:sz w:val="24"/>
          <w:u w:val="none"/>
          <w:vertAlign w:val="baseline"/>
          <w:lang w:val="ru-RU"/>
        </w:rPr>
        <w:t xml:space="preserve">трицательное ускорение для малых N. </w:t>
      </w:r>
      <w:r>
        <w:rPr>
          <w:rStyle w:val="Hyperlink"/>
          <w:color w:val="000000"/>
          <w:u w:val="none"/>
          <w:lang w:val="ru-RU"/>
        </w:rPr>
        <w:t xml:space="preserve">По представленным выше данным заметно, как для N≤200 использование 8 потоков замедляет работу в 2-4 раза. Это говорит о необходимости отказаться от распараллеливания для таких размеров. Возможные улучшения: отказ от многократного создания векторов на каждой итерации, выделение единого буфера до начала цикла; использование отдельного класса </w:t>
      </w:r>
      <w:r>
        <w:rPr>
          <w:rStyle w:val="Hyperlink"/>
          <w:color w:val="000000"/>
          <w:u w:val="none"/>
          <w:lang w:val="en-US"/>
        </w:rPr>
        <w:t xml:space="preserve">TransposedMatrix </w:t>
      </w:r>
      <w:r>
        <w:rPr>
          <w:rStyle w:val="Hyperlink"/>
          <w:color w:val="000000"/>
          <w:u w:val="none"/>
          <w:lang w:val="ru-RU"/>
        </w:rPr>
        <w:t xml:space="preserve">и метода для доступа к данным может быть причиной существенного замедления; также можно объединить раздельные циклы для их </w:t>
      </w:r>
      <w:r>
        <w:rPr>
          <w:rStyle w:val="Hyperlink"/>
          <w:color w:val="000000"/>
          <w:u w:val="none"/>
          <w:lang w:val="ru-RU"/>
        </w:rPr>
        <w:t>соввместной</w:t>
      </w:r>
      <w:r>
        <w:rPr>
          <w:rStyle w:val="Hyperlink"/>
          <w:color w:val="000000"/>
          <w:u w:val="none"/>
          <w:lang w:val="ru-RU"/>
        </w:rPr>
        <w:t xml:space="preserve"> параллелизации.</w:t>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3.</w:t>
      </w:r>
      <w:r>
        <w:br w:type="page"/>
      </w:r>
    </w:p>
    <w:p>
      <w:pPr>
        <w:pStyle w:val="03"/>
        <w:spacing w:before="0" w:after="0"/>
        <w:rPr/>
      </w:pP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с первой последовательной реализацией. Последним столбцом прикреплено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3"/>
        <w:spacing w:before="0" w:after="0"/>
        <w:jc w:val="center"/>
        <w:rPr/>
      </w:pPr>
      <w:r>
        <w:rPr/>
        <w:t xml:space="preserve">Схема 4 – Сравнение реализаций </w:t>
      </w:r>
      <w:r>
        <w:rPr>
          <w:lang w:val="en-US"/>
        </w:rPr>
        <w:t>QR-</w:t>
      </w:r>
      <w:r>
        <w:rPr>
          <w:lang w:val="ru-RU"/>
        </w:rPr>
        <w:t xml:space="preserve">разложения </w:t>
      </w:r>
      <w:r>
        <w:rPr/>
        <w:t>методом Хаусхолдера с</w:t>
      </w:r>
      <w:r>
        <w:rPr>
          <w:lang w:val="en-US"/>
        </w:rPr>
        <w:t xml:space="preserve"> QR-</w:t>
      </w:r>
      <w:r>
        <w:rPr>
          <w:lang w:val="ru-RU"/>
        </w:rPr>
        <w:t>разложением</w:t>
      </w:r>
      <w:r>
        <w:rPr>
          <w:lang w:val="en-US"/>
        </w:rPr>
        <w:t xml:space="preserve"> </w:t>
      </w:r>
      <w:r>
        <w:rPr/>
        <w:t>из библиотеки SciLab</w:t>
      </w:r>
    </w:p>
    <w:p>
      <w:pPr>
        <w:pStyle w:val="03"/>
        <w:ind w:hanging="0" w:left="0"/>
        <w:jc w:val="center"/>
        <w:rPr/>
      </w:pPr>
      <w:r>
        <w:rPr/>
        <w:drawing>
          <wp:inline distT="0" distB="0" distL="0" distR="0">
            <wp:extent cx="5759450" cy="6181090"/>
            <wp:effectExtent l="0" t="0" r="0" b="0"/>
            <wp:docPr id="10" name="Объект165"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pPr>
        <w:pStyle w:val="05"/>
        <w:rPr/>
      </w:pPr>
      <w:r>
        <w:rPr/>
        <w:t>Таблица 4 – Сравнение версий метода Хаусхолдера и версии из библиотеки SciLab</w:t>
      </w:r>
    </w:p>
    <w:tbl>
      <w:tblPr>
        <w:tblW w:w="9640" w:type="dxa"/>
        <w:jc w:val="left"/>
        <w:tblInd w:w="8" w:type="dxa"/>
        <w:tblLayout w:type="fixed"/>
        <w:tblCellMar>
          <w:top w:w="0" w:type="dxa"/>
          <w:left w:w="108" w:type="dxa"/>
          <w:bottom w:w="0" w:type="dxa"/>
          <w:right w:w="108" w:type="dxa"/>
        </w:tblCellMar>
      </w:tblPr>
      <w:tblGrid>
        <w:gridCol w:w="1928"/>
        <w:gridCol w:w="1928"/>
        <w:gridCol w:w="1928"/>
        <w:gridCol w:w="1928"/>
        <w:gridCol w:w="1928"/>
      </w:tblGrid>
      <w:tr>
        <w:trPr/>
        <w:tc>
          <w:tcPr>
            <w:tcW w:w="1928"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lang w:val="ru-RU"/>
              </w:rPr>
              <w:t xml:space="preserve">первой реализации </w:t>
            </w:r>
            <w:r>
              <w:rPr>
                <w:b/>
                <w:bCs/>
                <w:sz w:val="20"/>
                <w:szCs w:val="20"/>
              </w:rPr>
              <w:t>QR-разложения на основе отражений Хаусхолдера, с</w:t>
            </w:r>
          </w:p>
        </w:tc>
        <w:tc>
          <w:tcPr>
            <w:tcW w:w="1928"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второй</w:t>
            </w:r>
            <w:r>
              <w:rPr>
                <w:b/>
                <w:bCs/>
                <w:sz w:val="20"/>
                <w:szCs w:val="20"/>
                <w:lang w:val="ru-RU"/>
              </w:rPr>
              <w:t xml:space="preserve"> реализации, без матричных умножений</w:t>
            </w:r>
            <w:r>
              <w:rPr>
                <w:b/>
                <w:bCs/>
                <w:sz w:val="20"/>
                <w:szCs w:val="20"/>
              </w:rPr>
              <w:t xml:space="preserve"> с</w:t>
            </w:r>
          </w:p>
        </w:tc>
        <w:tc>
          <w:tcPr>
            <w:tcW w:w="1928"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третьей</w:t>
            </w:r>
            <w:r>
              <w:rPr>
                <w:b/>
                <w:bCs/>
                <w:sz w:val="20"/>
                <w:szCs w:val="20"/>
                <w:lang w:val="ru-RU"/>
              </w:rPr>
              <w:t xml:space="preserve"> реализации</w:t>
            </w:r>
            <w:r>
              <w:rPr>
                <w:b/>
                <w:bCs/>
                <w:sz w:val="20"/>
                <w:szCs w:val="20"/>
              </w:rPr>
              <w:t>,</w:t>
            </w:r>
            <w:r>
              <w:rPr>
                <w:b/>
                <w:bCs/>
                <w:sz w:val="20"/>
                <w:szCs w:val="20"/>
                <w:lang w:val="en-US"/>
              </w:rPr>
              <w:t xml:space="preserve"> in-place</w:t>
            </w:r>
            <w:r>
              <w:rPr>
                <w:b/>
                <w:bCs/>
                <w:sz w:val="20"/>
                <w:szCs w:val="20"/>
                <w:lang w:val="ru-RU"/>
              </w:rPr>
              <w:t xml:space="preserve"> алгоритм </w:t>
            </w:r>
            <w:r>
              <w:rPr>
                <w:b/>
                <w:bCs/>
                <w:sz w:val="20"/>
                <w:szCs w:val="20"/>
              </w:rPr>
              <w:t>с</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0,0489507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0,0037046</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0,0038215</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0,590008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0,0087853</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0,0076733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2,97088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0,0192567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0,011263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9,34946</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0,0449681</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0,0242997</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24,0397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0,0484657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0,029481</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545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0,493081</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0,166714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2,74045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0,662782</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9,7409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2,47128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19,7588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5,2263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39,3139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9,71765</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63,9547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15,6171</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117,753</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23,7826</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spacing w:before="0" w:after="0"/>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9"/>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center"/>
        <w:rPr/>
      </w:pPr>
      <w:r>
        <w:rPr/>
      </w:r>
      <m:oMathPara xmlns:m="http://schemas.openxmlformats.org/officeDocument/2006/math">
        <m:oMathParaPr>
          <m:jc m:val="center"/>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9"/>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righ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ind w:hanging="0" w:left="0"/>
        <w:jc w:val="center"/>
        <w:rPr/>
      </w:pPr>
      <w:r>
        <w:rPr/>
        <w:drawing>
          <wp:inline distT="0" distB="0" distL="0" distR="0">
            <wp:extent cx="6119495" cy="1786890"/>
            <wp:effectExtent l="0" t="0" r="0" b="0"/>
            <wp:docPr id="11"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descr=""/>
                    <pic:cNvPicPr>
                      <a:picLocks noChangeAspect="1" noChangeArrowheads="1"/>
                    </pic:cNvPicPr>
                  </pic:nvPicPr>
                  <pic:blipFill>
                    <a:blip r:embed="rId15"/>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ind w:hanging="0" w:left="0"/>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ind w:hanging="0" w:left="0"/>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suppressAutoHyphens w:val="true"/>
        <w:spacing w:lineRule="auto" w:line="360"/>
        <w:ind w:firstLine="709" w:left="0"/>
        <w:jc w:val="both"/>
        <w:rPr>
          <w:position w:val="0"/>
          <w:sz w:val="24"/>
          <w:sz w:val="24"/>
          <w:vertAlign w:val="baseline"/>
          <w:lang w:val="ru-RU"/>
        </w:rPr>
      </w:pPr>
      <w:r>
        <w:rPr>
          <w:position w:val="0"/>
          <w:sz w:val="24"/>
          <w:sz w:val="24"/>
          <w:vertAlign w:val="baseline"/>
          <w:lang w:val="ru-RU"/>
        </w:rPr>
      </w:r>
      <w:r>
        <w:br w:type="page"/>
      </w:r>
    </w:p>
    <w:p>
      <w:pPr>
        <w:pStyle w:val="03"/>
        <w:numPr>
          <w:ilvl w:val="0"/>
          <w:numId w:val="9"/>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righ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right="0"/>
        <w:jc w:val="center"/>
        <w:rPr/>
      </w:pPr>
      <w:r>
        <w:rPr/>
        <w:drawing>
          <wp:inline distT="0" distB="0" distL="0" distR="0">
            <wp:extent cx="6120765" cy="1734820"/>
            <wp:effectExtent l="0" t="0" r="0" b="0"/>
            <wp:docPr id="1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descr=""/>
                    <pic:cNvPicPr>
                      <a:picLocks noChangeAspect="1" noChangeArrowheads="1"/>
                    </pic:cNvPicPr>
                  </pic:nvPicPr>
                  <pic:blipFill>
                    <a:blip r:embed="rId16"/>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Базовая версия программы выполнена по следующему алгоритму:</w:t>
      </w:r>
    </w:p>
    <w:p>
      <w:pPr>
        <w:pStyle w:val="03"/>
        <w:numPr>
          <w:ilvl w:val="0"/>
          <w:numId w:val="10"/>
        </w:numPr>
        <w:rPr/>
      </w:pPr>
      <w:r>
        <w:rPr/>
        <w:t xml:space="preserve">Занулить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0"/>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0"/>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0"/>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0"/>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ind w:hanging="0" w:lef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ind w:hanging="0" w:lef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Для j от 0 до N-2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Для i от j+1 до N-1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 = √(R[j][j]² + R[i][j]²)</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c = R[j][j] / r</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 = -R[i][j] / r</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temp_R  = R[j][k] * c - R[i][k] * s</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R[i][k] = R[j][k] * s + R[i][k] * c</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R[j][k] = temp_R</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temp_Q  = c * Q[k][j] - s * Q[k][i]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Q[k][i] = s * Q[k][j] + c * Q[k][i]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Q[k][j] = temp_Q</w:t>
      </w:r>
    </w:p>
    <w:p>
      <w:pPr>
        <w:pStyle w:val="Normal"/>
        <w:suppressAutoHyphens w:val="true"/>
        <w:spacing w:lineRule="auto" w:line="240" w:before="0" w:after="29"/>
        <w:jc w:val="left"/>
        <w:rPr>
          <w:rFonts w:ascii="Consolas" w:hAnsi="Consolas"/>
          <w:sz w:val="22"/>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Конец цикла по 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Конец процедуры.</w:t>
      </w:r>
    </w:p>
    <w:p>
      <w:pPr>
        <w:pStyle w:val="03"/>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r>
        <w:br w:type="page"/>
      </w:r>
    </w:p>
    <w:p>
      <w:pPr>
        <w:pStyle w:val="03"/>
        <w:spacing w:before="0" w:after="0"/>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ind w:hanging="0" w:left="0"/>
        <w:jc w:val="center"/>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ind w:hanging="0" w:left="0"/>
        <w:jc w:val="center"/>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03"/>
        <w:ind w:hanging="0" w:left="0"/>
        <w:jc w:val="center"/>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t>,</w:t>
      </w:r>
    </w:p>
    <w:p>
      <w:pPr>
        <w:pStyle w:val="03"/>
        <w:ind w:hanging="0" w:left="0"/>
        <w:jc w:val="center"/>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5</w:t>
      </w:r>
      <w:r>
        <w:rPr/>
        <w:t xml:space="preserve"> – Замеры времени работы программы на разных размерах матрицы </w:t>
      </w:r>
      <w:r>
        <w:rPr>
          <w:lang w:val="en-US"/>
        </w:rPr>
        <w:t>A</w:t>
      </w:r>
      <w:r>
        <w:rPr/>
        <w:drawing>
          <wp:inline distT="0" distB="0" distL="0" distR="0">
            <wp:extent cx="6012180" cy="6421755"/>
            <wp:effectExtent l="0" t="0" r="0" b="0"/>
            <wp:docPr id="13" name="Объект162"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r>
      <w:r>
        <w:br w:type="page"/>
      </w:r>
    </w:p>
    <w:p>
      <w:pPr>
        <w:pStyle w:val="05"/>
        <w:rPr/>
      </w:pPr>
      <w:r>
        <w:rPr/>
        <w:t>Таблица 5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1"/>
        <w:gridCol w:w="1951"/>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1"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1"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0,0013115</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0,91</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0,0102885</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0,0331369</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0,0681976</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0,97</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0,126461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1,03255</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0,83</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4,23951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1,23</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9,38852</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18,5025</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31,8739</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1,47</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50,2523</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75,3927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1,81</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1,19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1,27</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1,2</w:t>
            </w:r>
          </w:p>
        </w:tc>
      </w:tr>
    </w:tbl>
    <w:p>
      <w:pPr>
        <w:pStyle w:val="03"/>
        <w:rPr>
          <w:lang w:val="ru-RU"/>
        </w:rPr>
      </w:pPr>
      <w:r>
        <w:rPr/>
      </w:r>
    </w:p>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4.</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0" w:after="240"/>
        <w:jc w:val="center"/>
        <w:rPr/>
      </w:pPr>
      <w:bookmarkStart w:id="29" w:name="__RefHeading___Toc9987_388816865"/>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u w:val="none"/>
          <w:effect w:val="none"/>
          <w:shd w:fill="FFFFFF" w:val="clear"/>
        </w:rPr>
      </w:pPr>
      <w:r>
        <w:rPr>
          <w:rFonts w:ascii="Cascadia Mono" w:hAnsi="Cascadia Mono"/>
          <w:b w:val="false"/>
          <w:i w:val="false"/>
          <w:caps w:val="false"/>
          <w:smallCaps w:val="false"/>
          <w:strike w:val="false"/>
          <w:dstrike w:val="false"/>
          <w:color w:val="000000"/>
          <w:sz w:val="19"/>
          <w:u w:val="none"/>
          <w:effect w:val="none"/>
          <w:shd w:fill="FFFFFF"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5"/>
        <w:rPr/>
      </w:pPr>
      <w:r>
        <w:rPr>
          <w:lang w:val="ru-RU"/>
        </w:rPr>
        <w:t>Схема 6</w:t>
      </w:r>
      <w:r>
        <w:rPr/>
        <w:t xml:space="preserve"> – Замеры времени работы программы на разных размерах матрицы </w:t>
      </w:r>
      <w:r>
        <w:rPr>
          <w:lang w:val="en-US"/>
        </w:rPr>
        <w:t>A</w:t>
      </w:r>
    </w:p>
    <w:p>
      <w:pPr>
        <w:pStyle w:val="03"/>
        <w:rPr/>
      </w:pPr>
      <w:r>
        <w:rPr/>
        <w:drawing>
          <wp:inline distT="0" distB="0" distL="0" distR="0">
            <wp:extent cx="5723890" cy="7198360"/>
            <wp:effectExtent l="0" t="0" r="0" b="0"/>
            <wp:docPr id="14" name="Объект163"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6 – Данные об ускорении для второй реализации </w:t>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1"/>
        <w:gridCol w:w="1951"/>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1"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1"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0,0014271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0,0100838</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0,77</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0,0319887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0,0708905</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0,141176</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1,18734</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color w:val="000000"/>
                <w:sz w:val="20"/>
                <w:szCs w:val="20"/>
                <w:u w:val="none"/>
                <w:lang w:val="en-US"/>
              </w:rPr>
            </w:pPr>
            <w:r>
              <w:rPr>
                <w:color w:val="000000"/>
                <w:sz w:val="20"/>
                <w:szCs w:val="20"/>
                <w:u w:val="none"/>
                <w:lang w:val="en-US"/>
              </w:rPr>
              <w:t>1,18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3,9269</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1,54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9,11078</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1,66</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17,9521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1,38</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30,0101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1,78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48,9718</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1,45</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2,04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73,9241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1,47</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1,94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2,1</w:t>
            </w:r>
          </w:p>
        </w:tc>
      </w:tr>
      <w:tr>
        <w:trPr>
          <w:trHeight w:val="658" w:hRule="atLeast"/>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1,18</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1,39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b/>
                <w:bCs/>
                <w:color w:val="000000"/>
                <w:sz w:val="20"/>
                <w:szCs w:val="20"/>
                <w:u w:val="none"/>
              </w:rPr>
            </w:pPr>
            <w:r>
              <w:rPr>
                <w:rStyle w:val="Hyperlink"/>
                <w:b/>
                <w:bCs/>
                <w:color w:val="000000"/>
                <w:sz w:val="20"/>
                <w:szCs w:val="20"/>
                <w:u w:val="none"/>
              </w:rPr>
              <w:t>1,46</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5.</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righ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shd w:fill="FFFFFF" w:val="clear"/>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7</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8">
            <wp:simplePos x="0" y="0"/>
            <wp:positionH relativeFrom="column">
              <wp:align>center</wp:align>
            </wp:positionH>
            <wp:positionV relativeFrom="paragraph">
              <wp:posOffset>-4445</wp:posOffset>
            </wp:positionV>
            <wp:extent cx="5930900" cy="7459345"/>
            <wp:effectExtent l="0" t="0" r="0" b="0"/>
            <wp:wrapSquare wrapText="largest"/>
            <wp:docPr id="15" name="Объект164"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Таблица 6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1"/>
        <w:gridCol w:w="1951"/>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1"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51"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0,0004123</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0,00258</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0,83</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0,0058212</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0,69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0,67</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0,0133668</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0,74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0,0326057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1,13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0,496281</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1,32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1,60407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1,05</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3,55704</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0,84</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0,96</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7,23234</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0,99</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12,8809</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0,95</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1,04</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20,2517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0,92</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30,9537</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0,96</w:t>
            </w:r>
          </w:p>
        </w:tc>
        <w:tc>
          <w:tcPr>
            <w:tcW w:w="1921"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1,02</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0,92</w:t>
            </w:r>
          </w:p>
        </w:tc>
        <w:tc>
          <w:tcPr>
            <w:tcW w:w="1921" w:type="dxa"/>
            <w:tcBorders>
              <w:left w:val="single" w:sz="4" w:space="0" w:color="000000"/>
              <w:bottom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c>
          <w:tcPr>
            <w:tcW w:w="1951"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color w:val="000000"/>
                <w:sz w:val="20"/>
                <w:szCs w:val="20"/>
                <w:u w:val="none"/>
              </w:rPr>
            </w:pPr>
            <w:r>
              <w:rPr>
                <w:rStyle w:val="Hyperlink"/>
                <w:b/>
                <w:bCs/>
                <w:color w:val="000000"/>
                <w:sz w:val="20"/>
                <w:szCs w:val="20"/>
                <w:u w:val="none"/>
              </w:rPr>
              <w:t>1,01</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6.</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вращений Гивенса с первой последовательной реализацией. Последним столбцом прикреплено время работы</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Условия исполнения: максимально доступное количество потоков в тестируемой системе (восемь), 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5"/>
        <w:rPr/>
      </w:pPr>
      <w:r>
        <w:rPr/>
        <w:t>Таблица 8 – Сравнение версий метода Гивенса с верси</w:t>
      </w:r>
      <w:r>
        <w:rPr>
          <w:lang w:val="ru-RU"/>
        </w:rPr>
        <w:t>ей</w:t>
      </w:r>
      <w:r>
        <w:rPr/>
        <w:t xml:space="preserve"> из библиотеки SciLab</w:t>
      </w:r>
    </w:p>
    <w:tbl>
      <w:tblPr>
        <w:tblW w:w="9737" w:type="dxa"/>
        <w:jc w:val="left"/>
        <w:tblInd w:w="8" w:type="dxa"/>
        <w:tblLayout w:type="fixed"/>
        <w:tblCellMar>
          <w:top w:w="0" w:type="dxa"/>
          <w:left w:w="108" w:type="dxa"/>
          <w:bottom w:w="0" w:type="dxa"/>
          <w:right w:w="108" w:type="dxa"/>
        </w:tblCellMar>
      </w:tblPr>
      <w:tblGrid>
        <w:gridCol w:w="1949"/>
        <w:gridCol w:w="1946"/>
        <w:gridCol w:w="1948"/>
        <w:gridCol w:w="1946"/>
        <w:gridCol w:w="1948"/>
      </w:tblGrid>
      <w:tr>
        <w:trPr/>
        <w:tc>
          <w:tcPr>
            <w:tcW w:w="1949"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46"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последовательной реализации QR-разложения с вращениями Гивенса , с</w:t>
            </w:r>
          </w:p>
        </w:tc>
        <w:tc>
          <w:tcPr>
            <w:tcW w:w="194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946"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94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0,0013115</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0,0013181</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0,0003797</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0,0102885</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0,0099296</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0,0024847</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0,0331369</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0,0318885</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0,007201</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0,0681976</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0,0764529</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0,0146559</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0,126461</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0,140105</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0,0288285</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1,03255</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1,00876</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0,412436</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4,23951</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2,55075</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1,6963</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9,38852</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5,12232</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3,66677</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18,5025</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9,40546</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7,32413</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31,8739</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15,6294</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12,6413</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50,2523</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24,0062</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20,7444</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rStyle w:val="Hyperlink"/>
                <w:color w:val="000000"/>
                <w:sz w:val="20"/>
                <w:szCs w:val="20"/>
                <w:u w:val="none"/>
              </w:rPr>
              <w:t>75,3927</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35,1546</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31,001</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1,4172756</w:t>
            </w:r>
          </w:p>
        </w:tc>
      </w:tr>
      <w:tr>
        <w:trPr/>
        <w:tc>
          <w:tcPr>
            <w:tcW w:w="1949"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УСКОРЕНИЕ</w:t>
            </w:r>
          </w:p>
          <w:p>
            <w:pPr>
              <w:pStyle w:val="03"/>
              <w:spacing w:lineRule="auto" w:line="240"/>
              <w:ind w:hanging="0"/>
              <w:jc w:val="left"/>
              <w:rPr>
                <w:b/>
                <w:bCs/>
                <w:sz w:val="18"/>
                <w:szCs w:val="18"/>
                <w:lang w:val="ru-RU"/>
              </w:rPr>
            </w:pPr>
            <w:r>
              <w:rPr>
                <w:b/>
                <w:bCs/>
                <w:sz w:val="18"/>
                <w:szCs w:val="18"/>
                <w:lang w:val="ru-RU"/>
              </w:rPr>
              <w:t>ПО СРАВНЕНИЮ С ПЕРВОЙ ВЕРСИЕЙ ПО МЕТОДУ ГИВЕНСА</w:t>
            </w:r>
          </w:p>
        </w:tc>
        <w:tc>
          <w:tcPr>
            <w:tcW w:w="194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1,4675</w:t>
            </w:r>
          </w:p>
        </w:tc>
        <w:tc>
          <w:tcPr>
            <w:tcW w:w="1946"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3,2241666667</w:t>
            </w:r>
          </w:p>
        </w:tc>
        <w:tc>
          <w:tcPr>
            <w:tcW w:w="194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30,460833333</w:t>
            </w:r>
          </w:p>
        </w:tc>
      </w:tr>
    </w:tbl>
    <w:p>
      <w:pPr>
        <w:pStyle w:val="03"/>
        <w:rPr/>
      </w:pPr>
      <w:r>
        <w:rPr/>
        <w:t>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1"/>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1"/>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1"/>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w:t>
      </w:r>
      <w:r>
        <w:rPr>
          <w:rFonts w:ascii="Times New Roman;serif" w:hAnsi="Times New Roman;serif"/>
          <w:b w:val="false"/>
          <w:i w:val="false"/>
          <w:caps w:val="false"/>
          <w:smallCaps w:val="false"/>
          <w:strike w:val="false"/>
          <w:dstrike w:val="false"/>
          <w:u w:val="none"/>
          <w:effect w:val="none"/>
          <w:shd w:fill="auto" w:val="clear"/>
          <w:lang w:val="ru-RU" w:eastAsia="zh-CN" w:bidi="hi-IN"/>
        </w:rPr>
        <w:t>ые</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 </w:t>
      </w:r>
      <w:r>
        <w:rPr>
          <w:rFonts w:ascii="Times New Roman;serif" w:hAnsi="Times New Roman;serif"/>
          <w:b w:val="false"/>
          <w:i w:val="false"/>
          <w:caps w:val="false"/>
          <w:smallCaps w:val="false"/>
          <w:strike w:val="false"/>
          <w:dstrike w:val="false"/>
          <w:u w:val="none"/>
          <w:effect w:val="none"/>
          <w:shd w:fill="auto" w:val="clear"/>
          <w:lang w:val="ru-RU" w:eastAsia="zh-CN" w:bidi="hi-IN"/>
        </w:rPr>
        <w:t>данные</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 ниже содерж</w:t>
      </w:r>
      <w:r>
        <w:rPr>
          <w:rFonts w:ascii="Times New Roman;serif" w:hAnsi="Times New Roman;serif"/>
          <w:b w:val="false"/>
          <w:i w:val="false"/>
          <w:caps w:val="false"/>
          <w:smallCaps w:val="false"/>
          <w:strike w:val="false"/>
          <w:dstrike w:val="false"/>
          <w:u w:val="none"/>
          <w:effect w:val="none"/>
          <w:shd w:fill="auto" w:val="clear"/>
          <w:lang w:val="ru-RU" w:eastAsia="zh-CN" w:bidi="hi-IN"/>
        </w:rPr>
        <w:t>а</w:t>
      </w:r>
      <w:r>
        <w:rPr>
          <w:rFonts w:ascii="Times New Roman;serif" w:hAnsi="Times New Roman;serif"/>
          <w:b w:val="false"/>
          <w:i w:val="false"/>
          <w:caps w:val="false"/>
          <w:smallCaps w:val="false"/>
          <w:strike w:val="false"/>
          <w:dstrike w:val="false"/>
          <w:u w:val="none"/>
          <w:effect w:val="none"/>
          <w:shd w:fill="auto" w:val="clear"/>
          <w:lang w:val="ru-RU" w:eastAsia="zh-CN" w:bidi="hi-IN"/>
        </w:rPr>
        <w:t>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p>
    <w:p>
      <w:pPr>
        <w:pStyle w:val="05"/>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Схема</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8 – Сравнение скорости решения QR-разложения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верхней</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хессенберговой матрицы методом Гивенса, методом Хаусхолдера и QR разложением из библиотеки SciLab</w:t>
      </w:r>
    </w:p>
    <w:p>
      <w:pPr>
        <w:pStyle w:val="05"/>
        <w:rPr/>
      </w:pPr>
      <w:r>
        <w:rPr/>
        <w:drawing>
          <wp:inline distT="0" distB="0" distL="0" distR="0">
            <wp:extent cx="6149975" cy="4248150"/>
            <wp:effectExtent l="0" t="0" r="0" b="0"/>
            <wp:docPr id="16" name="Объект168"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pPr>
        <w:pStyle w:val="05"/>
        <w:rPr/>
      </w:pPr>
      <w:r>
        <w:rPr/>
        <w:t xml:space="preserve">Таблица 8 – Сравнение скорости решения QR-разложения </w:t>
      </w:r>
      <w:r>
        <w:rPr/>
        <w:t>верхней</w:t>
      </w:r>
      <w:r>
        <w:rPr/>
        <w:t xml:space="preserve">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4"/>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0.0001294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0.0009429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0.030026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0.0004733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0.0076185</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0.003412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0.0012873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0.0222422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0.0014392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0.0370319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0.0022636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0.0707061</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0.0099787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0.193794</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0.0244809</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1.14657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0.07312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0.049296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6.44008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0.070357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16.1027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0.111763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28.8915</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0.533518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0.165066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42.731</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0.226181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67.3722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w:t>
      </w:r>
      <w:r>
        <w:rPr>
          <w:rFonts w:ascii="Times New Roman;serif" w:hAnsi="Times New Roman;serif"/>
          <w:b w:val="false"/>
          <w:i w:val="false"/>
          <w:caps w:val="false"/>
          <w:smallCaps w:val="false"/>
          <w:strike w:val="false"/>
          <w:dstrike w:val="false"/>
          <w:u w:val="none"/>
          <w:effect w:val="none"/>
          <w:shd w:fill="auto" w:val="clear"/>
          <w:lang w:val="ru-RU" w:eastAsia="zh-CN" w:bidi="hi-IN"/>
        </w:rPr>
        <w:t>ые</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 </w:t>
      </w:r>
      <w:r>
        <w:rPr>
          <w:rFonts w:ascii="Times New Roman;serif" w:hAnsi="Times New Roman;serif"/>
          <w:b w:val="false"/>
          <w:i w:val="false"/>
          <w:caps w:val="false"/>
          <w:smallCaps w:val="false"/>
          <w:strike w:val="false"/>
          <w:dstrike w:val="false"/>
          <w:u w:val="none"/>
          <w:effect w:val="none"/>
          <w:shd w:fill="auto" w:val="clear"/>
          <w:lang w:val="ru-RU" w:eastAsia="zh-CN" w:bidi="hi-IN"/>
        </w:rPr>
        <w:t>данные</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 ниже содерж</w:t>
      </w:r>
      <w:r>
        <w:rPr>
          <w:rFonts w:ascii="Times New Roman;serif" w:hAnsi="Times New Roman;serif"/>
          <w:b w:val="false"/>
          <w:i w:val="false"/>
          <w:caps w:val="false"/>
          <w:smallCaps w:val="false"/>
          <w:strike w:val="false"/>
          <w:dstrike w:val="false"/>
          <w:u w:val="none"/>
          <w:effect w:val="none"/>
          <w:shd w:fill="auto" w:val="clear"/>
          <w:lang w:val="ru-RU" w:eastAsia="zh-CN" w:bidi="hi-IN"/>
        </w:rPr>
        <w:t>а</w:t>
      </w:r>
      <w:r>
        <w:rPr>
          <w:rFonts w:ascii="Times New Roman;serif" w:hAnsi="Times New Roman;serif"/>
          <w:b w:val="false"/>
          <w:i w:val="false"/>
          <w:caps w:val="false"/>
          <w:smallCaps w:val="false"/>
          <w:strike w:val="false"/>
          <w:dstrike w:val="false"/>
          <w:u w:val="none"/>
          <w:effect w:val="none"/>
          <w:shd w:fill="auto" w:val="clear"/>
          <w:lang w:val="ru-RU" w:eastAsia="zh-CN" w:bidi="hi-IN"/>
        </w:rPr>
        <w:t>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Замеры для типа данных double (вещественное число двойной точности) на максимально доступном количестве потоков в тестируемой системе (восьми):</w:t>
      </w:r>
      <w:r>
        <w:br w:type="page"/>
      </w:r>
    </w:p>
    <w:p>
      <w:pPr>
        <w:pStyle w:val="05"/>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Схема</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9</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 Сравнение скорости решения QR-разложения </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нижней</w:t>
      </w: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t xml:space="preserve"> хессенберговой матрицы методом Гивенса, методом Хаусхолдера и QR разложением из библиотеки SciLab</w:t>
      </w:r>
    </w:p>
    <w:p>
      <w:pPr>
        <w:pStyle w:val="03"/>
        <w:ind w:hanging="0" w:left="0"/>
        <w:jc w:val="left"/>
        <w:rPr/>
      </w:pPr>
      <w:r>
        <w:rPr>
          <w:rStyle w:val="Hyperlink"/>
          <w:rFonts w:ascii="Times New Roman;serif" w:hAnsi="Times New Roman;serif"/>
          <w:b w:val="false"/>
          <w:i w:val="false"/>
          <w:caps w:val="false"/>
          <w:smallCaps w:val="false"/>
          <w:strike w:val="false"/>
          <w:dstrike w:val="false"/>
          <w:color w:val="000000"/>
          <w:sz w:val="24"/>
          <w:u w:val="none"/>
          <w:effect w:val="none"/>
          <w:shd w:fill="auto" w:val="clear"/>
          <w:lang w:val="ru-RU" w:eastAsia="en-US" w:bidi="ar-SA"/>
        </w:rPr>
        <w:drawing>
          <wp:inline distT="0" distB="0" distL="0" distR="0">
            <wp:extent cx="6308090" cy="5552440"/>
            <wp:effectExtent l="0" t="0" r="0" b="0"/>
            <wp:docPr id="17" name="Объект169"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pPr>
        <w:pStyle w:val="05"/>
        <w:rPr/>
      </w:pPr>
      <w:r>
        <w:rPr/>
        <w:t>Таблица 9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4"/>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0.0003957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0.0013103</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0.0023856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0.0069098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0.0092742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0.018879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0.0168637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0.0363722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0.0427091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0.0720739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0.510321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0.173632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1.63854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0.643838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3.54986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2.10122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7.19002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5.00486</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12.8882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9.74322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20.7162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16.1714</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31.2464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24.6837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22">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2"/>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23"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24">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25"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26">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7">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8">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 xml:space="preserve">1. </w:t>
      </w:r>
      <w:r>
        <w:rPr>
          <w:lang w:val="en-US"/>
        </w:rPr>
        <w:t>QR-</w:t>
      </w:r>
      <w:r>
        <w:rPr>
          <w:lang w:val="ru-RU"/>
        </w:rPr>
        <w:t>разложение с использованием отражений Хаусхолдера, первая реализация</w:t>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QR-decomposition\src\HouseholderMethod\HouseholderBasic.h</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t>#pragma 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"Matrix/MatrixOperations.h"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первая, самая неоптимальная версия. на каждом шаге алгоритма выполняется два матричных умножения,</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используется много лишней памяти</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 xml:space="preserve">sum +=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[i][k];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sign(-</w:t>
      </w:r>
      <w:r>
        <w:rPr>
          <w:rFonts w:ascii="Cascadia Mono" w:hAnsi="Cascadia Mono"/>
          <w:color w:val="808080"/>
          <w:sz w:val="19"/>
          <w:highlight w:val="white"/>
        </w:rPr>
        <w:t>R</w:t>
      </w:r>
      <w:r>
        <w:rPr>
          <w:rFonts w:ascii="Cascadia Mono" w:hAnsi="Cascadia Mono"/>
          <w:color w:val="000000"/>
          <w:sz w:val="19"/>
          <w:highlight w:val="white"/>
        </w:rPr>
        <w:t>[k][k]) * sqrt(sum);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1.0 / sqrt(2.0 * beta * (beta - </w:t>
      </w:r>
      <w:r>
        <w:rPr>
          <w:rFonts w:ascii="Cascadia Mono" w:hAnsi="Cascadia Mono"/>
          <w:color w:val="808080"/>
          <w:sz w:val="19"/>
          <w:highlight w:val="white"/>
        </w:rPr>
        <w:t>R</w:t>
      </w:r>
      <w:r>
        <w:rPr>
          <w:rFonts w:ascii="Cascadia Mono" w:hAnsi="Cascadia Mono"/>
          <w:color w:val="000000"/>
          <w:sz w:val="19"/>
          <w:highlight w:val="white"/>
        </w:rPr>
        <w:t>[k][k]));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 v(N,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808080"/>
          <w:sz w:val="19"/>
          <w:highlight w:val="white"/>
        </w:rPr>
        <w:t>R</w:t>
      </w:r>
      <w:r>
        <w:rPr>
          <w:rFonts w:ascii="Cascadia Mono" w:hAnsi="Cascadia Mono"/>
          <w:color w:val="000000"/>
          <w:sz w:val="19"/>
          <w:highlight w:val="white"/>
        </w:rPr>
        <w:t>[i][k]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H</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H(N,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H[i][i] = 1.0;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H[i][j] -= 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v</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2.0;</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R</w:t>
      </w:r>
      <w:r>
        <w:rPr>
          <w:rFonts w:ascii="Cascadia Mono" w:hAnsi="Cascadia Mono"/>
          <w:color w:val="000000"/>
          <w:sz w:val="19"/>
          <w:highlight w:val="white"/>
        </w:rPr>
        <w:t xml:space="preserve"> = multiplyMatrix(H, </w:t>
      </w:r>
      <w:r>
        <w:rPr>
          <w:rFonts w:ascii="Cascadia Mono" w:hAnsi="Cascadia Mono"/>
          <w:color w:val="808080"/>
          <w:sz w:val="19"/>
          <w:highlight w:val="white"/>
        </w:rPr>
        <w:t>R</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 = multiplyMatrix(</w:t>
      </w:r>
      <w:r>
        <w:rPr>
          <w:rFonts w:ascii="Cascadia Mono" w:hAnsi="Cascadia Mono"/>
          <w:color w:val="808080"/>
          <w:sz w:val="19"/>
          <w:highlight w:val="white"/>
        </w:rPr>
        <w:t>Q</w:t>
      </w:r>
      <w:r>
        <w:rPr>
          <w:rFonts w:ascii="Cascadia Mono" w:hAnsi="Cascadia Mono"/>
          <w:color w:val="000000"/>
          <w:sz w:val="19"/>
          <w:highlight w:val="white"/>
        </w:rPr>
        <w:t>, H);</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rPr/>
      </w:pPr>
      <w:r>
        <w:rPr/>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QR-decomposition\src\Matrix\MatrixOperations.h</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&lt;iomanip&gt;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&lt;string&gt;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&lt;cassert&gt;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&lt;random&gt;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t>/*</w:t>
      </w:r>
      <w:r>
        <w:rPr>
          <w:rFonts w:ascii="Cascadia Mono" w:hAnsi="Cascadia Mono"/>
          <w:color w:val="008000"/>
          <w:sz w:val="19"/>
          <w:highlight w:val="white"/>
          <w:lang w:val="ru-RU"/>
        </w:rPr>
        <w:t>остальная часть кода библиотеки</w:t>
      </w:r>
      <w:r>
        <w:rPr>
          <w:rFonts w:ascii="Cascadia Mono" w:hAnsi="Cascadia Mono"/>
          <w:color w:val="008000"/>
          <w:sz w:val="19"/>
          <w:highlight w:val="white"/>
          <w:lang w:val="en-US"/>
        </w:rPr>
        <w:t>*/</w:t>
      </w:r>
    </w:p>
    <w:p>
      <w:pPr>
        <w:pStyle w:val="Normal"/>
        <w:spacing w:lineRule="auto" w:line="240"/>
        <w:jc w:val="left"/>
        <w:rPr>
          <w:rFonts w:ascii="Cascadia Mono" w:hAnsi="Cascadia Mono"/>
          <w:color w:val="0000FF"/>
          <w:sz w:val="19"/>
          <w:highlight w:val="white"/>
        </w:rPr>
      </w:pPr>
      <w:r>
        <w:rPr>
          <w:rFonts w:ascii="Cascadia Mono" w:hAnsi="Cascadia Mono"/>
          <w:color w:val="0000FF"/>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inline</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multiplyMatrix(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m1</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m2</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808080"/>
          <w:sz w:val="19"/>
          <w:highlight w:val="white"/>
        </w:rPr>
        <w:t>block_size</w:t>
      </w:r>
      <w:r>
        <w:rPr>
          <w:rFonts w:ascii="Cascadia Mono" w:hAnsi="Cascadia Mono"/>
          <w:color w:val="000000"/>
          <w:sz w:val="19"/>
          <w:highlight w:val="white"/>
        </w:rPr>
        <w:t>=50) {</w:t>
      </w:r>
    </w:p>
    <w:p>
      <w:pPr>
        <w:pStyle w:val="Normal"/>
        <w:spacing w:lineRule="auto" w:line="240"/>
        <w:jc w:val="left"/>
        <w:rPr/>
      </w:pPr>
      <w:r>
        <w:rPr>
          <w:rFonts w:ascii="Cascadia Mono" w:hAnsi="Cascadia Mono"/>
          <w:color w:val="000000"/>
          <w:sz w:val="19"/>
          <w:highlight w:val="white"/>
        </w:rPr>
        <w:tab/>
      </w:r>
      <w:r>
        <w:rPr>
          <w:rFonts w:ascii="Cascadia Mono" w:hAnsi="Cascadia Mono"/>
          <w:color w:val="6F008A"/>
          <w:sz w:val="19"/>
          <w:highlight w:val="white"/>
        </w:rPr>
        <w:t>assert</w:t>
      </w:r>
      <w:r>
        <w:rPr>
          <w:rFonts w:ascii="Cascadia Mono" w:hAnsi="Cascadia Mono"/>
          <w:color w:val="000000"/>
          <w:sz w:val="19"/>
          <w:highlight w:val="white"/>
        </w:rPr>
        <w:t>(m1.size() == m2[0].size());</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m1</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jj = 0; jj &lt; N; jj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kk = 0; kk &lt; N; kk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jj; j &lt; ((jj + </w:t>
      </w:r>
      <w:r>
        <w:rPr>
          <w:rFonts w:ascii="Cascadia Mono" w:hAnsi="Cascadia Mono"/>
          <w:color w:val="808080"/>
          <w:sz w:val="19"/>
          <w:highlight w:val="white"/>
        </w:rPr>
        <w:t>block_size</w:t>
      </w:r>
      <w:r>
        <w:rPr>
          <w:rFonts w:ascii="Cascadia Mono" w:hAnsi="Cascadia Mono"/>
          <w:color w:val="000000"/>
          <w:sz w:val="19"/>
          <w:highlight w:val="white"/>
        </w:rPr>
        <w:t xml:space="preserve">) &gt; N ? N : (jj + </w:t>
      </w:r>
      <w:r>
        <w:rPr>
          <w:rFonts w:ascii="Cascadia Mono" w:hAnsi="Cascadia Mono"/>
          <w:color w:val="808080"/>
          <w:sz w:val="19"/>
          <w:highlight w:val="white"/>
        </w:rPr>
        <w:t>block_size</w:t>
      </w:r>
      <w:r>
        <w:rPr>
          <w:rFonts w:ascii="Cascadia Mono" w:hAnsi="Cascadia Mono"/>
          <w:color w:val="000000"/>
          <w:sz w:val="19"/>
          <w:highlight w:val="white"/>
        </w:rPr>
        <w:t>)); j++)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temp = 0.0;</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kk; k &lt; ((kk + </w:t>
      </w:r>
      <w:r>
        <w:rPr>
          <w:rFonts w:ascii="Cascadia Mono" w:hAnsi="Cascadia Mono"/>
          <w:color w:val="808080"/>
          <w:sz w:val="19"/>
          <w:highlight w:val="white"/>
        </w:rPr>
        <w:t>block_size</w:t>
      </w:r>
      <w:r>
        <w:rPr>
          <w:rFonts w:ascii="Cascadia Mono" w:hAnsi="Cascadia Mono"/>
          <w:color w:val="000000"/>
          <w:sz w:val="19"/>
          <w:highlight w:val="white"/>
        </w:rPr>
        <w:t xml:space="preserve">) &gt; N ? N : (kk + </w:t>
      </w:r>
      <w:r>
        <w:rPr>
          <w:rFonts w:ascii="Cascadia Mono" w:hAnsi="Cascadia Mono"/>
          <w:color w:val="808080"/>
          <w:sz w:val="19"/>
          <w:highlight w:val="white"/>
        </w:rPr>
        <w:t>block_size</w:t>
      </w:r>
      <w:r>
        <w:rPr>
          <w:rFonts w:ascii="Cascadia Mono" w:hAnsi="Cascadia Mono"/>
          <w:color w:val="000000"/>
          <w:sz w:val="19"/>
          <w:highlight w:val="white"/>
        </w:rPr>
        <w:t>)); k++) {</w:t>
      </w:r>
    </w:p>
    <w:p>
      <w:pPr>
        <w:pStyle w:val="Normal"/>
        <w:spacing w:lineRule="auto" w:line="240"/>
        <w:jc w:val="left"/>
        <w:rPr/>
      </w:pPr>
      <w:r>
        <w:rPr>
          <w:rFonts w:ascii="Cascadia Mono" w:hAnsi="Cascadia Mono"/>
          <w:color w:val="000000"/>
          <w:sz w:val="19"/>
          <w:highlight w:val="white"/>
        </w:rPr>
        <w:tab/>
        <w:tab/>
        <w:tab/>
        <w:tab/>
        <w:tab/>
        <w:tab/>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m1</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m2</w:t>
      </w:r>
      <w:r>
        <w:rPr>
          <w:rFonts w:ascii="Cascadia Mono" w:hAnsi="Cascadia Mono"/>
          <w:color w:val="000000"/>
          <w:sz w:val="19"/>
          <w:highlight w:val="white"/>
        </w:rPr>
        <w:t>[k][j]);</w:t>
      </w:r>
    </w:p>
    <w:p>
      <w:pPr>
        <w:pStyle w:val="Normal"/>
        <w:spacing w:lineRule="auto" w:line="240"/>
        <w:jc w:val="left"/>
        <w:rPr/>
      </w:pPr>
      <w:r>
        <w:rPr>
          <w:rFonts w:ascii="Cascadia Mono" w:hAnsi="Cascadia Mono"/>
          <w:color w:val="000000"/>
          <w:sz w:val="19"/>
          <w:highlight w:val="white"/>
        </w:rPr>
        <w:tab/>
        <w:tab/>
        <w:tab/>
        <w:tab/>
        <w:tab/>
        <w:t>}</w:t>
      </w:r>
    </w:p>
    <w:p>
      <w:pPr>
        <w:pStyle w:val="Normal"/>
        <w:spacing w:lineRule="auto" w:line="240"/>
        <w:jc w:val="left"/>
        <w:rPr/>
      </w:pPr>
      <w:r>
        <w:rPr>
          <w:rFonts w:ascii="Cascadia Mono" w:hAnsi="Cascadia Mono"/>
          <w:color w:val="000000"/>
          <w:sz w:val="19"/>
          <w:highlight w:val="white"/>
        </w:rPr>
        <w:tab/>
        <w:tab/>
        <w:tab/>
        <w:tab/>
        <w:tab/>
        <w:t xml:space="preserve">res[i][j]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spacing w:lineRule="auto" w:line="240"/>
        <w:jc w:val="left"/>
        <w:rPr/>
      </w:pPr>
      <w:r>
        <w:rPr>
          <w:rFonts w:ascii="Cascadia Mono" w:hAnsi="Cascadia Mono"/>
          <w:color w:val="000000"/>
          <w:sz w:val="19"/>
          <w:highlight w:val="white"/>
        </w:rPr>
        <w:t>}</w:t>
      </w:r>
      <w:r>
        <w:br w:type="page"/>
      </w:r>
    </w:p>
    <w:p>
      <w:pPr>
        <w:pStyle w:val="011"/>
        <w:spacing w:lineRule="auto" w:line="240" w:before="0" w:after="240"/>
        <w:rPr/>
      </w:pPr>
      <w:bookmarkStart w:id="40" w:name="__RefHeading___Toc2657_713544485_Копия_1"/>
      <w:bookmarkStart w:id="41" w:name="_Toc194842675_Копия_1"/>
      <w:bookmarkEnd w:id="40"/>
      <w:r>
        <w:rPr/>
        <w:t xml:space="preserve">Приложение </w:t>
      </w:r>
      <w:bookmarkEnd w:id="41"/>
      <w:r>
        <w:rPr/>
        <w:t xml:space="preserve">2. </w:t>
      </w:r>
      <w:r>
        <w:rPr>
          <w:lang w:val="en-US"/>
        </w:rPr>
        <w:t>QR-</w:t>
      </w:r>
      <w:r>
        <w:rPr>
          <w:lang w:val="ru-RU"/>
        </w:rPr>
        <w:t>разложение с использованием отражений Хаусхолдера, реализация без матричных умножений</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вторая версия, избавлена от недостатка первой -- двух матричных умножений на каждой итерации</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Конвертируем входные данные в плоские массивы</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A_flat(N * N), Q_flat;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 xml:space="preserve">A_flat[i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R_flat = A_flat;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 all_v(N * (N - 1), 0.0); </w:t>
      </w:r>
      <w:r>
        <w:rPr>
          <w:rFonts w:ascii="Cascadia Mono" w:hAnsi="Cascadia Mono"/>
          <w:color w:val="008000"/>
          <w:sz w:val="19"/>
          <w:highlight w:val="white"/>
        </w:rPr>
        <w:t>// все вектора Хаусхолдера будут хранится в одной матрице подряд, без незначащих нулей</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H * R = (I - 2 * v * v^T) * R = R - 2 * v * (v^T *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часть матрицы с вектором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kN = k * N; </w:t>
      </w:r>
      <w:r>
        <w:rPr>
          <w:rFonts w:ascii="Cascadia Mono" w:hAnsi="Cascadia Mono"/>
          <w:color w:val="008000"/>
          <w:sz w:val="19"/>
          <w:highlight w:val="white"/>
        </w:rPr>
        <w:t>// предвычисленное смещение для k строки</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R_col_k = &amp;R_flat[kN + k]; </w:t>
      </w:r>
      <w:r>
        <w:rPr>
          <w:rFonts w:ascii="Cascadia Mono" w:hAnsi="Cascadia Mono"/>
          <w:color w:val="008000"/>
          <w:sz w:val="19"/>
          <w:highlight w:val="white"/>
        </w:rPr>
        <w:t>// 0 элемент k столбца матрицы R, чтобы получить следующий -- прибавить строку</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sum += R_col_k[i * N] * R_col_k[i * N];</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(fabs(sum)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norm_x = sqrt(sum);</w:t>
      </w:r>
    </w:p>
    <w:p>
      <w:pPr>
        <w:pStyle w:val="Normal"/>
        <w:spacing w:lineRule="auto" w:line="240"/>
        <w:jc w:val="left"/>
        <w:rPr/>
      </w:pPr>
      <w:r>
        <w:rPr>
          <w:rFonts w:ascii="Cascadia Mono" w:hAnsi="Cascadia Mono"/>
          <w:color w:val="000000"/>
          <w:sz w:val="19"/>
          <w:highlight w:val="white"/>
        </w:rPr>
        <w:tab/>
        <w:tab/>
        <w:tab/>
        <w:t>beta = (R_flat[kN + k] &gt;= 0.0) ? -norm_x : norm_x;</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2.0 * beta * (beta - R_flat[kN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(fabs(denominator)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mu = 1.0 / sqrt(denominator);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v_k[i] = R_col_k[i * N]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v_k[0]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отражение</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- 2 * v * (v^T * R)</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 _2vTR(N - k); </w:t>
      </w:r>
      <w:r>
        <w:rPr>
          <w:rFonts w:ascii="Cascadia Mono" w:hAnsi="Cascadia Mono"/>
          <w:color w:val="008000"/>
          <w:sz w:val="19"/>
          <w:highlight w:val="white"/>
        </w:rPr>
        <w:t>// предварительно вычисляем v^TR для каждого столбца</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R_col_j = &amp;R_flat[kN + j]; </w:t>
      </w:r>
      <w:r>
        <w:rPr>
          <w:rFonts w:ascii="Cascadia Mono" w:hAnsi="Cascadia Mono"/>
          <w:color w:val="008000"/>
          <w:sz w:val="19"/>
          <w:highlight w:val="white"/>
        </w:rPr>
        <w:t>// начальный элемент для умножения из j-ого столбца R, прибавить строку</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t>vTR += v_k[i] * R_col_j[i * N];</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 xml:space="preserve"> = 2.0 * vTR;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обновление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v * 2v^TR</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R_col_j = &amp;R_flat[kN + j];</w:t>
      </w:r>
    </w:p>
    <w:p>
      <w:pPr>
        <w:pStyle w:val="Normal"/>
        <w:spacing w:lineRule="auto" w:line="240"/>
        <w:jc w:val="left"/>
        <w:rPr/>
      </w:pPr>
      <w:r>
        <w:rPr>
          <w:rFonts w:ascii="Cascadia Mono" w:hAnsi="Cascadia Mono"/>
          <w:color w:val="000000"/>
          <w:sz w:val="19"/>
          <w:highlight w:val="white"/>
        </w:rPr>
        <w:tab/>
        <w:tab/>
        <w:tab/>
        <w:tab/>
        <w:tab/>
        <w:t>R_col_j[i * N] -= v_k[i] * 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начать с Q_{N-1} = H_{N-2} * I = I - 2 * v_{N-2} * (v_{N-2}^T * I) и домножать слева на матрицы отражения</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Q = H_{1} * ... * (H_{k} * Q_{k-1} ) = H_{1} * ... * (Q_{k-1} - 2 * v_{k} * (v_{k}^T * Q_{k-1})</w:t>
      </w:r>
    </w:p>
    <w:p>
      <w:pPr>
        <w:pStyle w:val="Normal"/>
        <w:spacing w:lineRule="auto" w:line="240"/>
        <w:jc w:val="left"/>
        <w:rPr/>
      </w:pPr>
      <w:r>
        <w:rPr>
          <w:rFonts w:ascii="Cascadia Mono" w:hAnsi="Cascadia Mono"/>
          <w:color w:val="000000"/>
          <w:sz w:val="19"/>
          <w:highlight w:val="white"/>
        </w:rPr>
        <w:tab/>
        <w:tab/>
        <w:t xml:space="preserve">Q_flat.assign(N * N, 0.0); </w:t>
      </w:r>
      <w:r>
        <w:rPr>
          <w:rFonts w:ascii="Cascadia Mono" w:hAnsi="Cascadia Mono"/>
          <w:color w:val="008000"/>
          <w:sz w:val="19"/>
          <w:highlight w:val="white"/>
        </w:rPr>
        <w:t>// создание единичной матрицы</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Q_flat[i * N +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_2vTQ(N, 0.0);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взятие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2v^TQ параллельно по столбцам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sum += v_k[i] * Q_flat[row * N +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_2vTQ[j] = 2.0 * sum;</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Q - v * 2v^TQ параллельно по строкам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vi = v_k[i];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Q_row = &amp;Q_flat[row * N];</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Q_row[j] -= vi * _2vTQ[j];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collapse(2)</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R_flat[i * N + 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Q_flat[i * N + 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lang w:val="ru-RU"/>
        </w:rPr>
      </w:pPr>
      <w:r>
        <w:rPr>
          <w:rFonts w:ascii="Cascadia Mono" w:hAnsi="Cascadia Mono"/>
          <w:color w:val="808080"/>
          <w:sz w:val="19"/>
          <w:highlight w:val="white"/>
          <w:lang w:val="ru-RU"/>
        </w:rPr>
      </w:r>
      <w:r>
        <w:br w:type="page"/>
      </w:r>
    </w:p>
    <w:p>
      <w:pPr>
        <w:pStyle w:val="011"/>
        <w:spacing w:lineRule="auto" w:line="240" w:before="0" w:after="240"/>
        <w:rPr/>
      </w:pPr>
      <w:bookmarkStart w:id="42" w:name="__RefHeading___Toc2657_713544485_Копия_2"/>
      <w:bookmarkStart w:id="43" w:name="_Toc194842675_Копия_1_Копия_1"/>
      <w:bookmarkEnd w:id="42"/>
      <w:r>
        <w:rPr/>
        <w:t xml:space="preserve">Приложение </w:t>
      </w:r>
      <w:bookmarkEnd w:id="43"/>
      <w:r>
        <w:rPr/>
        <w:t xml:space="preserve">3. </w:t>
      </w:r>
      <w:r>
        <w:rPr>
          <w:lang w:val="en-US"/>
        </w:rPr>
        <w:t>QR-</w:t>
      </w:r>
      <w:r>
        <w:rPr/>
        <w:t xml:space="preserve">разложение с использованием отражений Хаусхолдера, реализация </w:t>
      </w:r>
      <w:r>
        <w:rPr>
          <w:lang w:val="en-US"/>
        </w:rPr>
        <w:t xml:space="preserve">in-place </w:t>
      </w:r>
      <w:r>
        <w:rPr>
          <w:lang w:val="ru-RU"/>
        </w:rPr>
        <w:t>алгоритма</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"../Matrix/TransposedMatrix.h"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HouseholderWithNormVInplace</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третья версия, на основе второй. v вычисляется проще для уменьшения роста ошибки, нормированный v сохраняется в R</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A_T(</w:t>
      </w:r>
      <w:r>
        <w:rPr>
          <w:rFonts w:ascii="Cascadia Mono" w:hAnsi="Cascadia Mono"/>
          <w:color w:val="808080"/>
          <w:sz w:val="19"/>
          <w:highlight w:val="white"/>
        </w:rPr>
        <w:t>A</w:t>
      </w:r>
      <w:r>
        <w:rPr>
          <w:rFonts w:ascii="Cascadia Mono" w:hAnsi="Cascadia Mono"/>
          <w:color w:val="000000"/>
          <w:sz w:val="19"/>
          <w:highlight w:val="white"/>
        </w:rPr>
        <w:t>), R_T(</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Q_T(N, N,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0.0, sigma =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вычисление v, tau, sigma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sigma = -sign(Akk) * ||Ak||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v = Ak - sigma*(1,0...0)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sum += R_T.At(i, k) * R_T.At(i,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 = sqrt(sum);</w:t>
      </w:r>
    </w:p>
    <w:p>
      <w:pPr>
        <w:pStyle w:val="Normal"/>
        <w:spacing w:lineRule="auto" w:line="240"/>
        <w:jc w:val="left"/>
        <w:rPr/>
      </w:pPr>
      <w:r>
        <w:rPr>
          <w:rFonts w:ascii="Cascadia Mono" w:hAnsi="Cascadia Mono"/>
          <w:color w:val="000000"/>
          <w:sz w:val="19"/>
          <w:highlight w:val="white"/>
        </w:rPr>
        <w:tab/>
        <w:tab/>
        <w:tab/>
        <w:t>sigma = -sign(R_T.At(k, k)) * norm;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вычисляем v, храним без k нулей в начале</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v[0] = 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reduction(+:denominator)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denominator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(denominator != 0) {</w:t>
      </w:r>
    </w:p>
    <w:p>
      <w:pPr>
        <w:pStyle w:val="Normal"/>
        <w:spacing w:lineRule="auto" w:line="240"/>
        <w:jc w:val="left"/>
        <w:rPr/>
      </w:pPr>
      <w:r>
        <w:rPr>
          <w:rFonts w:ascii="Cascadia Mono" w:hAnsi="Cascadia Mono"/>
          <w:color w:val="000000"/>
          <w:sz w:val="19"/>
          <w:highlight w:val="white"/>
        </w:rPr>
        <w:tab/>
        <w:tab/>
        <w:tab/>
        <w:tab/>
        <w:t>tau = 2.0 / denominator;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сохраняем нормированный v для Q (v[0]=1) в R под диагональю</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(v[0] != 0)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1.0 / v[0];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k)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применяем отражения к правой части</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k + 1; col &lt; N; ++col)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Вычисляем vTR = vT * столбец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vTR += v[i] * R_T.At(row, col);</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tau * vTR;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обновляем столбец col: R[:,col] -= v * scale</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col)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Q_T.At(i,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применяем отражения в обратном порядке</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берём вектор v из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m = N - k;  </w:t>
      </w:r>
      <w:r>
        <w:rPr>
          <w:rFonts w:ascii="Cascadia Mono" w:hAnsi="Cascadia Mono"/>
          <w:color w:val="008000"/>
          <w:sz w:val="19"/>
          <w:highlight w:val="white"/>
        </w:rPr>
        <w:t>// размер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v(m);</w:t>
      </w:r>
    </w:p>
    <w:p>
      <w:pPr>
        <w:pStyle w:val="Normal"/>
        <w:spacing w:lineRule="auto" w:line="240"/>
        <w:jc w:val="left"/>
        <w:rPr/>
      </w:pPr>
      <w:r>
        <w:rPr>
          <w:rFonts w:ascii="Cascadia Mono" w:hAnsi="Cascadia Mono"/>
          <w:color w:val="000000"/>
          <w:sz w:val="19"/>
          <w:highlight w:val="white"/>
        </w:rPr>
        <w:tab/>
        <w:tab/>
        <w:tab/>
        <w:t>v[0] = 1.0;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ab/>
        <w:t xml:space="preserve">R_T.At(row, k) = 0;  </w:t>
      </w:r>
      <w:r>
        <w:rPr>
          <w:rFonts w:ascii="Cascadia Mono" w:hAnsi="Cascadia Mono"/>
          <w:color w:val="008000"/>
          <w:sz w:val="19"/>
          <w:highlight w:val="white"/>
        </w:rPr>
        <w:t>// очищаем</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1.0; </w:t>
      </w:r>
      <w:r>
        <w:rPr>
          <w:rFonts w:ascii="Cascadia Mono" w:hAnsi="Cascadia Mono"/>
          <w:color w:val="008000"/>
          <w:sz w:val="19"/>
          <w:highlight w:val="white"/>
        </w:rPr>
        <w:t>// v[0] = 1</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sum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2.0 / 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H = I - tau * v * vT к Q[k:N, :]</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vTQ = vT * Q[k:N,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vTQ = Q_T.At(k, j);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vTQ += v[i] * Q_T.At(row,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vTQ *= tau;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Q[k][j] -= vTQ * v</w:t>
      </w:r>
    </w:p>
    <w:p>
      <w:pPr>
        <w:pStyle w:val="Normal"/>
        <w:spacing w:lineRule="auto" w:line="240"/>
        <w:jc w:val="left"/>
        <w:rPr/>
      </w:pPr>
      <w:r>
        <w:rPr>
          <w:rFonts w:ascii="Cascadia Mono" w:hAnsi="Cascadia Mono"/>
          <w:color w:val="000000"/>
          <w:sz w:val="19"/>
          <w:highlight w:val="white"/>
        </w:rPr>
        <w:tab/>
        <w:tab/>
        <w:tab/>
        <w:tab/>
        <w:t xml:space="preserve">Q_T.At(k, j) -= vTQ;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Q_T.At(row, j) -= vTQ * v[i];</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перевести в обычную матрицу</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Q_T.Transpose();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R_T.Transpose();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r>
      <w:r>
        <w:br w:type="page"/>
      </w:r>
    </w:p>
    <w:p>
      <w:pPr>
        <w:pStyle w:val="011"/>
        <w:spacing w:lineRule="auto" w:line="240" w:before="0" w:after="240"/>
        <w:rPr/>
      </w:pPr>
      <w:bookmarkStart w:id="44" w:name="__RefHeading___Toc2657_713544485_Копия_3"/>
      <w:bookmarkStart w:id="45" w:name="_Toc194842675_Копия_1_Копия_1_Копия_1"/>
      <w:bookmarkEnd w:id="44"/>
      <w:r>
        <w:rPr/>
        <w:t xml:space="preserve">Приложение </w:t>
      </w:r>
      <w:bookmarkEnd w:id="45"/>
      <w:r>
        <w:rPr/>
        <w:t xml:space="preserve">4. </w:t>
      </w:r>
      <w:r>
        <w:rPr>
          <w:lang w:val="en-US"/>
        </w:rPr>
        <w:t>QR-</w:t>
      </w:r>
      <w:r>
        <w:rPr/>
        <w:t>разложение с использованием вращений Гивенса, первая реализация</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матрица Q будет хранится транспонированной</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R путём вращения строк</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сохранение коэффициентов вращения</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восстановление коэффициентов вращения</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Q_T путём вращения строк</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spacing w:lineRule="auto" w:line="240"/>
        <w:jc w:val="left"/>
        <w:rPr/>
      </w:pPr>
      <w:r>
        <w:rPr>
          <w:rFonts w:ascii="Cascadia Mono" w:hAnsi="Cascadia Mono"/>
          <w:color w:val="000000"/>
          <w:sz w:val="19"/>
          <w:highlight w:val="white"/>
        </w:rPr>
        <w:tab/>
        <w:tab/>
        <w:tab/>
        <w:tab/>
        <w:t>{</w:t>
      </w:r>
      <w:r>
        <w:rPr>
          <w:rFonts w:ascii="Cascadia Mono" w:hAnsi="Cascadia Mono"/>
          <w:color w:val="008000"/>
          <w:sz w:val="19"/>
          <w:highlight w:val="white"/>
        </w:rPr>
        <w:t>// обращение к элементам транспонированной матрицы Q</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транспонирование</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spacing w:lineRule="auto" w:line="240"/>
        <w:jc w:val="left"/>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before="0" w:after="240"/>
        <w:jc w:val="left"/>
        <w:rPr/>
      </w:pPr>
      <w:r>
        <w:rPr/>
      </w:r>
      <w:r>
        <w:br w:type="page"/>
      </w:r>
    </w:p>
    <w:p>
      <w:pPr>
        <w:pStyle w:val="011"/>
        <w:spacing w:lineRule="auto" w:line="240" w:before="0" w:after="240"/>
        <w:rPr/>
      </w:pPr>
      <w:bookmarkStart w:id="46" w:name="__RefHeading___Toc2657_713544485_Копия_4"/>
      <w:bookmarkStart w:id="47" w:name="_Toc194842675_Копия_1_Копия_1_Копия_1_Ко"/>
      <w:bookmarkEnd w:id="46"/>
      <w:r>
        <w:rPr/>
        <w:t xml:space="preserve">Приложение </w:t>
      </w:r>
      <w:bookmarkEnd w:id="47"/>
      <w:r>
        <w:rPr/>
        <w:t xml:space="preserve">5. </w:t>
      </w:r>
      <w:r>
        <w:rPr>
          <w:lang w:val="en-US"/>
        </w:rPr>
        <w:t>QR-</w:t>
      </w:r>
      <w:r>
        <w:rPr/>
        <w:t xml:space="preserve">разложение с использованием вращений Гивенса, </w:t>
      </w:r>
      <w:r>
        <w:rPr>
          <w:lang w:val="en-US"/>
        </w:rPr>
        <w:t xml:space="preserve">Q </w:t>
      </w:r>
      <w:r>
        <w:rPr>
          <w:lang w:val="ru-RU"/>
        </w:rPr>
        <w:t xml:space="preserve">и </w:t>
      </w:r>
      <w:r>
        <w:rPr>
          <w:lang w:val="en-US"/>
        </w:rPr>
        <w:t xml:space="preserve">R </w:t>
      </w:r>
      <w:r>
        <w:rPr>
          <w:lang w:val="ru-RU"/>
        </w:rPr>
        <w:t>в одной структуре данных</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GivensQRInOneStruct</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spacing w:lineRule="auto" w:line="240"/>
        <w:jc w:val="left"/>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spacing w:lineRule="auto" w:line="240"/>
        <w:jc w:val="left"/>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spacing w:lineRule="auto" w:line="240"/>
        <w:jc w:val="left"/>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spacing w:lineRule="auto" w:line="240"/>
        <w:jc w:val="left"/>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spacing w:lineRule="auto" w:line="240"/>
        <w:jc w:val="left"/>
        <w:rPr/>
      </w:pPr>
      <w:r>
        <w:rPr>
          <w:rFonts w:ascii="Cascadia Mono" w:hAnsi="Cascadia Mono"/>
          <w:color w:val="000000"/>
          <w:sz w:val="19"/>
          <w:highlight w:val="white"/>
        </w:rPr>
        <w:tab/>
        <w:tab/>
        <w:tab/>
        <w:tab/>
        <w:tab/>
        <w:tab/>
        <w:t>qr.RAt(i, k) = qr.RAt(j, k) * s + qr.RAt(i, k) * c;</w:t>
      </w:r>
    </w:p>
    <w:p>
      <w:pPr>
        <w:pStyle w:val="Normal"/>
        <w:spacing w:lineRule="auto" w:line="240"/>
        <w:jc w:val="left"/>
        <w:rPr/>
      </w:pPr>
      <w:r>
        <w:rPr>
          <w:rFonts w:ascii="Cascadia Mono" w:hAnsi="Cascadia Mono"/>
          <w:color w:val="000000"/>
          <w:sz w:val="19"/>
          <w:highlight w:val="white"/>
        </w:rPr>
        <w:tab/>
        <w:tab/>
        <w:tab/>
        <w:tab/>
        <w:tab/>
        <w:tab/>
        <w:t>qr.RAt(j, k) = temp;</w:t>
      </w:r>
    </w:p>
    <w:p>
      <w:pPr>
        <w:pStyle w:val="Normal"/>
        <w:spacing w:lineRule="auto" w:line="240"/>
        <w:jc w:val="left"/>
        <w:rPr/>
      </w:pPr>
      <w:r>
        <w:rPr>
          <w:rFonts w:ascii="Cascadia Mono" w:hAnsi="Cascadia Mono"/>
          <w:color w:val="000000"/>
          <w:sz w:val="19"/>
          <w:highlight w:val="white"/>
        </w:rPr>
        <w:tab/>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spacing w:lineRule="auto" w:line="240"/>
        <w:jc w:val="left"/>
        <w:rPr/>
      </w:pPr>
      <w:r>
        <w:rPr>
          <w:rFonts w:ascii="Cascadia Mono" w:hAnsi="Cascadia Mono"/>
          <w:color w:val="000000"/>
          <w:sz w:val="19"/>
          <w:highlight w:val="white"/>
        </w:rPr>
        <w:tab/>
        <w:tab/>
        <w:tab/>
        <w:tab/>
        <w:tab/>
        <w:t>qr.QAt(k, i) = s * qr.QAt(k, j) + c * qr.QAt(k, i);</w:t>
      </w:r>
    </w:p>
    <w:p>
      <w:pPr>
        <w:pStyle w:val="Normal"/>
        <w:spacing w:lineRule="auto" w:line="240"/>
        <w:jc w:val="left"/>
        <w:rPr/>
      </w:pPr>
      <w:r>
        <w:rPr>
          <w:rFonts w:ascii="Cascadia Mono" w:hAnsi="Cascadia Mono"/>
          <w:color w:val="000000"/>
          <w:sz w:val="19"/>
          <w:highlight w:val="white"/>
        </w:rPr>
        <w:tab/>
        <w:tab/>
        <w:tab/>
        <w:tab/>
        <w:tab/>
        <w:t>qr.QAt(k, j) = 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t>QAt(i, i) = 1.0;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before="0" w:after="240"/>
        <w:jc w:val="left"/>
        <w:rPr>
          <w:lang w:val="ru-RU"/>
        </w:rPr>
      </w:pPr>
      <w:r>
        <w:rPr>
          <w:lang w:val="ru-RU"/>
        </w:rPr>
      </w:r>
      <w:r>
        <w:br w:type="page"/>
      </w:r>
    </w:p>
    <w:p>
      <w:pPr>
        <w:pStyle w:val="011"/>
        <w:spacing w:lineRule="auto" w:line="240" w:before="0" w:after="240"/>
        <w:rPr/>
      </w:pPr>
      <w:bookmarkStart w:id="48" w:name="__RefHeading___Toc2657_713544485_Копия_5"/>
      <w:bookmarkStart w:id="49" w:name="_Toc194842675_Копия_1_Копия_1_Копия_1_К1"/>
      <w:bookmarkEnd w:id="48"/>
      <w:r>
        <w:rPr/>
        <w:t xml:space="preserve">Приложение </w:t>
      </w:r>
      <w:bookmarkEnd w:id="49"/>
      <w:r>
        <w:rPr/>
        <w:t xml:space="preserve">6. </w:t>
      </w:r>
      <w:r>
        <w:rPr>
          <w:lang w:val="en-US"/>
        </w:rPr>
        <w:t>QR-</w:t>
      </w:r>
      <w:r>
        <w:rPr/>
        <w:t xml:space="preserve">разложение с использованием вращений Гивенса, </w:t>
      </w:r>
      <w:r>
        <w:rPr>
          <w:lang w:val="ru-RU"/>
        </w:rPr>
        <w:t>векторизованные вычисления</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GivensVectorized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инициализация: R = A, Q = E</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прямой ход: вычисление R</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векторизованное вращение строк R (ненулевые значения только в столбцах правее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сохраняем c и s в виде tau</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обратный ход: построение Q_T по сохранённым tau</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(std::abs(R_data[i * N + 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&gt;(R_data[i * N +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   </w:t>
      </w:r>
      <w:r>
        <w:rPr>
          <w:rFonts w:ascii="Cascadia Mono" w:hAnsi="Cascadia Mono"/>
          <w:color w:val="008000"/>
          <w:sz w:val="19"/>
          <w:highlight w:val="white"/>
        </w:rPr>
        <w:t>// восстанавливаем c и s</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вращение строк Q_T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2B91AF"/>
          <w:sz w:val="19"/>
          <w:highlight w:val="white"/>
        </w:rPr>
        <w:t>T</w:t>
      </w:r>
      <w:r>
        <w:rPr>
          <w:rFonts w:ascii="Cascadia Mono" w:hAnsi="Cascadia Mono"/>
          <w:color w:val="000000"/>
          <w:sz w:val="19"/>
          <w:highlight w:val="white"/>
        </w:rPr>
        <w:t xml:space="preserve">(0);   </w:t>
      </w:r>
      <w:r>
        <w:rPr>
          <w:rFonts w:ascii="Cascadia Mono" w:hAnsi="Cascadia Mono"/>
          <w:color w:val="008000"/>
          <w:sz w:val="19"/>
          <w:highlight w:val="white"/>
        </w:rPr>
        <w:t>// восстанавливаем чистый ноль</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8000"/>
          <w:sz w:val="19"/>
          <w:highlight w:val="white"/>
        </w:rPr>
        <w:t>// копирование в выходные матрицы</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[i][j] = Q_data[j * N + i]; </w:t>
      </w:r>
      <w:r>
        <w:rPr>
          <w:rFonts w:ascii="Cascadia Mono" w:hAnsi="Cascadia Mono"/>
          <w:color w:val="008000"/>
          <w:sz w:val="19"/>
          <w:highlight w:val="white"/>
        </w:rPr>
        <w:t>// транспонирование</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w:t>
      </w:r>
    </w:p>
    <w:p>
      <w:pPr>
        <w:pStyle w:val="Normal"/>
        <w:spacing w:lineRule="auto" w:line="240" w:before="0" w:after="240"/>
        <w:jc w:val="left"/>
        <w:rPr>
          <w:lang w:val="ru-RU"/>
        </w:rPr>
      </w:pPr>
      <w:r>
        <w:rPr>
          <w:lang w:val="ru-RU"/>
        </w:rPr>
      </w:r>
    </w:p>
    <w:sectPr>
      <w:footerReference w:type="even" r:id="rId29"/>
      <w:footerReference w:type="default" r:id="rId30"/>
      <w:footerReference w:type="first" r:id="rId31"/>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Liberation Sans">
    <w:altName w:val="Arial"/>
    <w:charset w:val="cc"/>
    <w:family w:val="swiss"/>
    <w:pitch w:val="variable"/>
  </w:font>
  <w:font w:name="Liberation Mono">
    <w:altName w:val="Courier New"/>
    <w:charset w:val="cc"/>
    <w:family w:val="swiss"/>
    <w:pitch w:val="variable"/>
  </w:font>
  <w:font w:name="Times New Roman">
    <w:altName w:val="serif"/>
    <w:charset w:val="cc"/>
    <w:family w:val="swiss"/>
    <w:pitch w:val="variable"/>
  </w:font>
  <w:font w:name="Times New Roman">
    <w:altName w:val="serif"/>
    <w:charset w:val="cc"/>
    <w:family w:val="roman"/>
    <w:pitch w:val="variable"/>
  </w:font>
  <w:font w:name="Cascadia Mono">
    <w:charset w:val="cc"/>
    <w:family w:val="swiss"/>
    <w:pitch w:val="variable"/>
  </w:font>
  <w:font w:name="Consolas">
    <w:charset w:val="cc"/>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81</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qFormat/>
    <w:pPr>
      <w:keepNext w:val="true"/>
      <w:keepLines/>
      <w:numPr>
        <w:ilvl w:val="0"/>
        <w:numId w:val="0"/>
      </w:numPr>
      <w:spacing w:before="360" w:after="80"/>
      <w:ind w:firstLine="480"/>
      <w:outlineLvl w:val="0"/>
    </w:pPr>
    <w:rPr>
      <w:rFonts w:ascii="Calibri Light" w:hAnsi="Calibri Light" w:eastAsia="Times New Roman"/>
      <w:color w:val="2F5496"/>
      <w:sz w:val="40"/>
      <w:szCs w:val="40"/>
    </w:rPr>
  </w:style>
  <w:style w:type="paragraph" w:styleId="Heading2">
    <w:name w:val="heading 2"/>
    <w:basedOn w:val="Normal"/>
    <w:next w:val="Normal"/>
    <w:link w:val="2"/>
    <w:qFormat/>
    <w:pPr>
      <w:keepNext w:val="true"/>
      <w:keepLines/>
      <w:numPr>
        <w:ilvl w:val="0"/>
        <w:numId w:val="0"/>
      </w:numPr>
      <w:spacing w:before="160" w:after="80"/>
      <w:ind w:firstLine="480"/>
      <w:outlineLvl w:val="1"/>
    </w:pPr>
    <w:rPr>
      <w:rFonts w:ascii="Calibri Light" w:hAnsi="Calibri Light" w:eastAsia="Times New Roman"/>
      <w:color w:val="2F5496"/>
      <w:sz w:val="32"/>
      <w:szCs w:val="32"/>
    </w:rPr>
  </w:style>
  <w:style w:type="paragraph" w:styleId="Heading3">
    <w:name w:val="heading 3"/>
    <w:basedOn w:val="Normal"/>
    <w:next w:val="Normal"/>
    <w:link w:val="3"/>
    <w:qFormat/>
    <w:pPr>
      <w:keepNext w:val="true"/>
      <w:keepLines/>
      <w:numPr>
        <w:ilvl w:val="0"/>
        <w:numId w:val="0"/>
      </w:numPr>
      <w:spacing w:before="160" w:after="80"/>
      <w:ind w:firstLine="480"/>
      <w:outlineLvl w:val="2"/>
    </w:pPr>
    <w:rPr>
      <w:rFonts w:eastAsia="Times New Roman"/>
      <w:color w:val="2F5496"/>
      <w:sz w:val="28"/>
      <w:szCs w:val="28"/>
    </w:rPr>
  </w:style>
  <w:style w:type="paragraph" w:styleId="Heading4">
    <w:name w:val="heading 4"/>
    <w:basedOn w:val="Normal"/>
    <w:next w:val="Normal"/>
    <w:link w:val="4"/>
    <w:qFormat/>
    <w:pPr>
      <w:keepNext w:val="true"/>
      <w:keepLines/>
      <w:numPr>
        <w:ilvl w:val="0"/>
        <w:numId w:val="0"/>
      </w:numPr>
      <w:spacing w:before="80" w:after="40"/>
      <w:ind w:firstLine="480"/>
      <w:outlineLvl w:val="3"/>
    </w:pPr>
    <w:rPr>
      <w:rFonts w:eastAsia="Times New Roman"/>
      <w:i/>
      <w:iCs/>
      <w:color w:val="2F5496"/>
    </w:rPr>
  </w:style>
  <w:style w:type="paragraph" w:styleId="Heading5">
    <w:name w:val="heading 5"/>
    <w:basedOn w:val="Normal"/>
    <w:next w:val="Normal"/>
    <w:link w:val="5"/>
    <w:qFormat/>
    <w:pPr>
      <w:keepNext w:val="true"/>
      <w:keepLines/>
      <w:numPr>
        <w:ilvl w:val="0"/>
        <w:numId w:val="0"/>
      </w:numPr>
      <w:spacing w:before="80" w:after="40"/>
      <w:ind w:firstLine="480"/>
      <w:outlineLvl w:val="4"/>
    </w:pPr>
    <w:rPr>
      <w:rFonts w:eastAsia="Times New Roman"/>
      <w:color w:val="2F5496"/>
    </w:rPr>
  </w:style>
  <w:style w:type="paragraph" w:styleId="Heading6">
    <w:name w:val="heading 6"/>
    <w:basedOn w:val="Normal"/>
    <w:next w:val="Normal"/>
    <w:link w:val="6"/>
    <w:qFormat/>
    <w:pPr>
      <w:keepNext w:val="true"/>
      <w:keepLines/>
      <w:numPr>
        <w:ilvl w:val="0"/>
        <w:numId w:val="0"/>
      </w:numPr>
      <w:spacing w:before="40" w:after="0"/>
      <w:ind w:firstLine="480"/>
      <w:outlineLvl w:val="5"/>
    </w:pPr>
    <w:rPr>
      <w:rFonts w:eastAsia="Times New Roman"/>
      <w:i/>
      <w:iCs/>
      <w:color w:val="595959"/>
    </w:rPr>
  </w:style>
  <w:style w:type="paragraph" w:styleId="Heading7">
    <w:name w:val="heading 7"/>
    <w:basedOn w:val="Normal"/>
    <w:next w:val="Normal"/>
    <w:link w:val="7"/>
    <w:qFormat/>
    <w:pPr>
      <w:keepNext w:val="true"/>
      <w:keepLines/>
      <w:numPr>
        <w:ilvl w:val="0"/>
        <w:numId w:val="0"/>
      </w:numPr>
      <w:spacing w:before="40" w:after="0"/>
      <w:ind w:firstLine="480"/>
      <w:outlineLvl w:val="6"/>
    </w:pPr>
    <w:rPr>
      <w:rFonts w:eastAsia="Times New Roman"/>
      <w:color w:val="595959"/>
    </w:rPr>
  </w:style>
  <w:style w:type="paragraph" w:styleId="Heading8">
    <w:name w:val="heading 8"/>
    <w:basedOn w:val="Normal"/>
    <w:next w:val="Normal"/>
    <w:link w:val="8"/>
    <w:qFormat/>
    <w:pPr>
      <w:keepNext w:val="true"/>
      <w:keepLines/>
      <w:numPr>
        <w:ilvl w:val="0"/>
        <w:numId w:val="0"/>
      </w:numPr>
      <w:spacing w:before="0" w:after="0"/>
      <w:ind w:firstLine="480"/>
      <w:outlineLvl w:val="7"/>
    </w:pPr>
    <w:rPr>
      <w:rFonts w:eastAsia="Times New Roman"/>
      <w:i/>
      <w:iCs/>
      <w:color w:val="272727"/>
    </w:rPr>
  </w:style>
  <w:style w:type="paragraph" w:styleId="Heading9">
    <w:name w:val="heading 9"/>
    <w:basedOn w:val="Normal"/>
    <w:next w:val="Normal"/>
    <w:link w:val="9"/>
    <w:qFormat/>
    <w:pPr>
      <w:keepNext w:val="true"/>
      <w:keepLines/>
      <w:numPr>
        <w:ilvl w:val="0"/>
        <w:numId w:val="0"/>
      </w:numPr>
      <w:spacing w:before="0" w:after="0"/>
      <w:ind w:firstLine="480"/>
      <w:outlineLvl w:val="8"/>
    </w:pPr>
    <w:rPr>
      <w:rFonts w:eastAsia="Times New Roman"/>
      <w:color w:val="272727"/>
    </w:rPr>
  </w:style>
  <w:style w:type="character" w:styleId="DefaultParagraphFont">
    <w:name w:val="Default Paragraph Font"/>
    <w:qFormat/>
    <w:rPr/>
  </w:style>
  <w:style w:type="character" w:styleId="1">
    <w:name w:val="Заголовок 1 Знак"/>
    <w:qFormat/>
    <w:rPr>
      <w:rFonts w:ascii="Calibri Light" w:hAnsi="Calibri Light" w:eastAsia="Times New Roman" w:cs="Times New Roman"/>
      <w:color w:val="2F5496"/>
      <w:sz w:val="40"/>
      <w:szCs w:val="40"/>
    </w:rPr>
  </w:style>
  <w:style w:type="character" w:styleId="2">
    <w:name w:val="Заголовок 2 Знак"/>
    <w:qFormat/>
    <w:rPr>
      <w:rFonts w:ascii="Calibri Light" w:hAnsi="Calibri Light" w:eastAsia="Times New Roman" w:cs="Times New Roman"/>
      <w:color w:val="2F5496"/>
      <w:sz w:val="32"/>
      <w:szCs w:val="32"/>
    </w:rPr>
  </w:style>
  <w:style w:type="character" w:styleId="3">
    <w:name w:val="Заголовок 3 Знак"/>
    <w:qFormat/>
    <w:rPr>
      <w:rFonts w:eastAsia="Times New Roman" w:cs="Times New Roman"/>
      <w:color w:val="2F5496"/>
      <w:sz w:val="28"/>
      <w:szCs w:val="28"/>
    </w:rPr>
  </w:style>
  <w:style w:type="character" w:styleId="4">
    <w:name w:val="Заголовок 4 Знак"/>
    <w:qFormat/>
    <w:rPr>
      <w:rFonts w:eastAsia="Times New Roman" w:cs="Times New Roman"/>
      <w:i/>
      <w:iCs/>
      <w:color w:val="2F5496"/>
    </w:rPr>
  </w:style>
  <w:style w:type="character" w:styleId="5">
    <w:name w:val="Заголовок 5 Знак"/>
    <w:qFormat/>
    <w:rPr>
      <w:rFonts w:eastAsia="Times New Roman" w:cs="Times New Roman"/>
      <w:color w:val="2F5496"/>
    </w:rPr>
  </w:style>
  <w:style w:type="character" w:styleId="6">
    <w:name w:val="Заголовок 6 Знак"/>
    <w:qFormat/>
    <w:rPr>
      <w:rFonts w:eastAsia="Times New Roman" w:cs="Times New Roman"/>
      <w:i/>
      <w:iCs/>
      <w:color w:val="595959"/>
    </w:rPr>
  </w:style>
  <w:style w:type="character" w:styleId="7">
    <w:name w:val="Заголовок 7 Знак"/>
    <w:qFormat/>
    <w:rPr>
      <w:rFonts w:eastAsia="Times New Roman" w:cs="Times New Roman"/>
      <w:color w:val="595959"/>
    </w:rPr>
  </w:style>
  <w:style w:type="character" w:styleId="8">
    <w:name w:val="Заголовок 8 Знак"/>
    <w:qFormat/>
    <w:rPr>
      <w:rFonts w:eastAsia="Times New Roman" w:cs="Times New Roman"/>
      <w:i/>
      <w:iCs/>
      <w:color w:val="272727"/>
    </w:rPr>
  </w:style>
  <w:style w:type="character" w:styleId="9">
    <w:name w:val="Заголовок 9 Знак"/>
    <w:qFormat/>
    <w:rPr>
      <w:rFonts w:eastAsia="Times New Roman" w:cs="Times New Roman"/>
      <w:color w:val="272727"/>
    </w:rPr>
  </w:style>
  <w:style w:type="character" w:styleId="Style5">
    <w:name w:val="Заголовок Знак"/>
    <w:qFormat/>
    <w:rPr>
      <w:rFonts w:ascii="Calibri Light" w:hAnsi="Calibri Light" w:eastAsia="Times New Roman" w:cs="Times New Roman"/>
      <w:spacing w:val="-10"/>
      <w:kern w:val="2"/>
      <w:sz w:val="56"/>
      <w:szCs w:val="56"/>
    </w:rPr>
  </w:style>
  <w:style w:type="character" w:styleId="Style6">
    <w:name w:val="Подзаголовок Знак"/>
    <w:qFormat/>
    <w:rPr>
      <w:rFonts w:eastAsia="Times New Roman" w:cs="Times New Roman"/>
      <w:color w:val="595959"/>
      <w:spacing w:val="15"/>
      <w:sz w:val="28"/>
      <w:szCs w:val="28"/>
    </w:rPr>
  </w:style>
  <w:style w:type="character" w:styleId="21">
    <w:name w:val="Цитата 2 Знак"/>
    <w:link w:val="Quote"/>
    <w:qFormat/>
    <w:rPr>
      <w:i/>
      <w:iCs/>
      <w:color w:val="404040"/>
    </w:rPr>
  </w:style>
  <w:style w:type="character" w:styleId="IntenseEmphasis">
    <w:name w:val="Intense Emphasis"/>
    <w:qFormat/>
    <w:rPr>
      <w:i/>
      <w:iCs/>
      <w:color w:val="2F5496"/>
    </w:rPr>
  </w:style>
  <w:style w:type="character" w:styleId="Style7">
    <w:name w:val="Выделенная цитата Знак"/>
    <w:link w:val="IntenseQuote"/>
    <w:qFormat/>
    <w:rPr>
      <w:i/>
      <w:iCs/>
      <w:color w:val="2F5496"/>
    </w:rPr>
  </w:style>
  <w:style w:type="character" w:styleId="IntenseReference">
    <w:name w:val="Intense Reference"/>
    <w:qFormat/>
    <w:rPr>
      <w:b/>
      <w:bCs/>
      <w:smallCaps/>
      <w:color w:val="2F5496"/>
      <w:spacing w:val="5"/>
    </w:rPr>
  </w:style>
  <w:style w:type="character" w:styleId="Style8">
    <w:name w:val="Верхний колонтитул Знак"/>
    <w:qFormat/>
    <w:rPr>
      <w:kern w:val="2"/>
      <w:sz w:val="24"/>
      <w:szCs w:val="24"/>
      <w:lang w:eastAsia="en-US"/>
    </w:rPr>
  </w:style>
  <w:style w:type="character" w:styleId="Style9">
    <w:name w:val="Нижний колонтитул Знак"/>
    <w:qFormat/>
    <w:rPr>
      <w:kern w:val="2"/>
      <w:sz w:val="24"/>
      <w:szCs w:val="24"/>
      <w:lang w:eastAsia="en-US"/>
    </w:rPr>
  </w:style>
  <w:style w:type="character" w:styleId="Style10">
    <w:name w:val="Основной текст Знак"/>
    <w:basedOn w:val="DefaultParagraphFont"/>
    <w:qFormat/>
    <w:rPr>
      <w:rFonts w:ascii="Times New Roman" w:hAnsi="Times New Roman" w:eastAsia="Times New Roman"/>
      <w:sz w:val="28"/>
      <w:szCs w:val="28"/>
      <w:lang w:eastAsia="en-US"/>
    </w:rPr>
  </w:style>
  <w:style w:type="character" w:styleId="Hyperlink">
    <w:name w:val="Hyperlink"/>
    <w:rPr>
      <w:color w:val="0000FF"/>
      <w:u w:val="single"/>
    </w:rPr>
  </w:style>
  <w:style w:type="character" w:styleId="PlaceholderText">
    <w:name w:val="Placeholder Text"/>
    <w:basedOn w:val="DefaultParagraphFont"/>
    <w:qFormat/>
    <w:rPr>
      <w:color w:val="666666"/>
    </w:rPr>
  </w:style>
  <w:style w:type="character" w:styleId="user">
    <w:name w:val="Ссылка указателя (user)"/>
    <w:qFormat/>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user1">
    <w:name w:val="Символ сноски (user)"/>
    <w:qFormat/>
    <w:rPr/>
  </w:style>
  <w:style w:type="character" w:styleId="user2">
    <w:name w:val="Символ концевой сноски (user)"/>
    <w:qFormat/>
    <w:rPr/>
  </w:style>
  <w:style w:type="character" w:styleId="Style13">
    <w:name w:val="Символ нумерации"/>
    <w:qFormat/>
    <w:rPr/>
  </w:style>
  <w:style w:type="character" w:styleId="user3">
    <w:name w:val="Символ нумерации (user)"/>
    <w:qFormat/>
    <w:rPr/>
  </w:style>
  <w:style w:type="character" w:styleId="FollowedHyperlink">
    <w:name w:val="FollowedHyperlink"/>
    <w:rPr>
      <w:color w:val="800000"/>
      <w:u w:val="single"/>
    </w:rPr>
  </w:style>
  <w:style w:type="character" w:styleId="Style14">
    <w:name w:val="Символ концевой сноски"/>
    <w:qFormat/>
    <w:rPr/>
  </w:style>
  <w:style w:type="character" w:styleId="Style15">
    <w:name w:val="Символ сноски"/>
    <w:qFormat/>
    <w:rPr/>
  </w:style>
  <w:style w:type="character" w:styleId="user4">
    <w:name w:val="Маркеры (user)"/>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qFormat/>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qFormat/>
    <w:pPr/>
    <w:rPr>
      <w:rFonts w:eastAsia="Times New Roman"/>
      <w:color w:val="595959"/>
      <w:spacing w:val="15"/>
      <w:sz w:val="28"/>
      <w:szCs w:val="28"/>
    </w:rPr>
  </w:style>
  <w:style w:type="paragraph" w:styleId="Quote">
    <w:name w:val="Quote"/>
    <w:basedOn w:val="Normal"/>
    <w:next w:val="Normal"/>
    <w:link w:val="21"/>
    <w:qFormat/>
    <w:pPr>
      <w:spacing w:before="160" w:after="160"/>
      <w:jc w:val="center"/>
    </w:pPr>
    <w:rPr>
      <w:i/>
      <w:iCs/>
      <w:color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Style7"/>
    <w:qFormat/>
    <w:pPr>
      <w:pBdr>
        <w:top w:val="single" w:sz="4" w:space="10" w:color="2F5496"/>
        <w:bottom w:val="single" w:sz="4" w:space="10" w:color="2F5496"/>
      </w:pBdr>
      <w:spacing w:before="360" w:after="360"/>
      <w:ind w:left="864" w:right="864"/>
      <w:jc w:val="center"/>
    </w:pPr>
    <w:rPr>
      <w:i/>
      <w:iCs/>
      <w:color w:val="2F5496"/>
    </w:rPr>
  </w:style>
  <w:style w:type="paragraph" w:styleId="user7">
    <w:name w:val="Колонтитулы (user)"/>
    <w:basedOn w:val="Normal"/>
    <w:qFormat/>
    <w:pPr/>
    <w:rPr/>
  </w:style>
  <w:style w:type="paragraph" w:styleId="Style18">
    <w:name w:val="Колонтитулы"/>
    <w:basedOn w:val="Normal"/>
    <w:qFormat/>
    <w:pPr/>
    <w:rPr/>
  </w:style>
  <w:style w:type="paragraph" w:styleId="Header">
    <w:name w:val="header"/>
    <w:basedOn w:val="Normal"/>
    <w:link w:val="Style8"/>
    <w:pPr>
      <w:tabs>
        <w:tab w:val="clear" w:pos="708"/>
        <w:tab w:val="center" w:pos="4677" w:leader="none"/>
        <w:tab w:val="right" w:pos="9355" w:leader="none"/>
      </w:tabs>
    </w:pPr>
    <w:rPr/>
  </w:style>
  <w:style w:type="paragraph" w:styleId="Footer">
    <w:name w:val="footer"/>
    <w:basedOn w:val="Normal"/>
    <w:link w:val="Style9"/>
    <w:pPr>
      <w:tabs>
        <w:tab w:val="clear" w:pos="708"/>
        <w:tab w:val="center" w:pos="4677" w:leader="none"/>
        <w:tab w:val="right" w:pos="9355" w:leader="none"/>
      </w:tabs>
    </w:pPr>
    <w:rPr/>
  </w:style>
  <w:style w:type="paragraph" w:styleId="011">
    <w:name w:val="01_Заголовок 1 ИТММ"/>
    <w:next w:val="03"/>
    <w:qFormat/>
    <w:pPr>
      <w:keepNext w:val="true"/>
      <w:pageBreakBefore/>
      <w:widowControl/>
      <w:suppressAutoHyphens w:val="true"/>
      <w:overflowPunct w:val="fals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name w:val="03_Текст ИТММ"/>
    <w:qFormat/>
    <w:pPr>
      <w:widowControl/>
      <w:suppressAutoHyphens w:val="true"/>
      <w:overflowPunct w:val="fals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name w:val="02_Заголовок 2 ИТММ"/>
    <w:basedOn w:val="011"/>
    <w:next w:val="03"/>
    <w:qFormat/>
    <w:pPr>
      <w:keepLines/>
      <w:pageBreakBefore w:val="false"/>
      <w:spacing w:before="360" w:after="240"/>
    </w:pPr>
    <w:rPr>
      <w:sz w:val="28"/>
    </w:rPr>
  </w:style>
  <w:style w:type="paragraph" w:styleId="043">
    <w:name w:val="04_Заголовок 3 уровня ИИТММ"/>
    <w:basedOn w:val="022"/>
    <w:next w:val="03"/>
    <w:qFormat/>
    <w:pPr/>
    <w:rPr>
      <w:sz w:val="24"/>
    </w:rPr>
  </w:style>
  <w:style w:type="paragraph" w:styleId="04">
    <w:name w:val="04_Стиль подписи под рисунком ИИТММ"/>
    <w:basedOn w:val="03"/>
    <w:next w:val="03"/>
    <w:qFormat/>
    <w:pPr>
      <w:spacing w:lineRule="auto" w:line="240" w:before="120" w:after="240"/>
      <w:ind w:hanging="0"/>
      <w:jc w:val="center"/>
    </w:pPr>
    <w:rPr>
      <w:sz w:val="20"/>
    </w:rPr>
  </w:style>
  <w:style w:type="paragraph" w:styleId="05">
    <w:name w:val="05_Таблица ИТММ"/>
    <w:basedOn w:val="03"/>
    <w:next w:val="03"/>
    <w:qFormat/>
    <w:pPr>
      <w:spacing w:lineRule="auto" w:line="240" w:before="360" w:after="120"/>
      <w:ind w:hanging="0"/>
      <w:jc w:val="center"/>
    </w:pPr>
    <w:rPr/>
  </w:style>
  <w:style w:type="paragraph" w:styleId="07">
    <w:name w:val="07_Список нум ИТММ"/>
    <w:basedOn w:val="03"/>
    <w:qFormat/>
    <w:pPr>
      <w:numPr>
        <w:ilvl w:val="0"/>
        <w:numId w:val="1"/>
      </w:numPr>
    </w:pPr>
    <w:rPr/>
  </w:style>
  <w:style w:type="paragraph" w:styleId="06">
    <w:name w:val="06_список литературы ИТММ"/>
    <w:basedOn w:val="03"/>
    <w:qFormat/>
    <w:pPr>
      <w:numPr>
        <w:ilvl w:val="0"/>
        <w:numId w:val="2"/>
      </w:numPr>
      <w:tabs>
        <w:tab w:val="clear" w:pos="708"/>
        <w:tab w:val="left" w:pos="993" w:leader="none"/>
      </w:tabs>
      <w:ind w:firstLine="709" w:left="0"/>
    </w:pPr>
    <w:rPr/>
  </w:style>
  <w:style w:type="paragraph" w:styleId="08">
    <w:name w:val="08_Список маркир ИТММ"/>
    <w:basedOn w:val="03"/>
    <w:qFormat/>
    <w:pPr>
      <w:numPr>
        <w:ilvl w:val="0"/>
        <w:numId w:val="3"/>
      </w:numPr>
      <w:ind w:hanging="357" w:left="1134"/>
    </w:pPr>
    <w:rPr/>
  </w:style>
  <w:style w:type="paragraph" w:styleId="TOC1">
    <w:name w:val="toc 1"/>
    <w:basedOn w:val="Normal"/>
    <w:next w:val="Normal"/>
    <w:autoRedefine/>
    <w:pPr>
      <w:spacing w:lineRule="auto" w:line="240" w:before="0" w:after="198"/>
    </w:pPr>
    <w:rPr>
      <w:rFonts w:ascii="Times New Roman" w:hAnsi="Times New Roman"/>
    </w:rPr>
  </w:style>
  <w:style w:type="paragraph" w:styleId="TOC2">
    <w:name w:val="toc 2"/>
    <w:basedOn w:val="Normal"/>
    <w:next w:val="Normal"/>
    <w:autoRedefine/>
    <w:pPr>
      <w:spacing w:lineRule="auto" w:line="240" w:before="0" w:after="198"/>
    </w:pPr>
    <w:rPr>
      <w:rFonts w:ascii="Times New Roman" w:hAnsi="Times New Roman"/>
    </w:rPr>
  </w:style>
  <w:style w:type="paragraph" w:styleId="TOC3">
    <w:name w:val="toc 3"/>
    <w:basedOn w:val="Normal"/>
    <w:next w:val="Normal"/>
    <w:autoRedefine/>
    <w:pPr>
      <w:spacing w:lineRule="auto" w:line="240" w:before="0" w:after="198"/>
      <w:ind w:left="480"/>
    </w:pPr>
    <w:rPr>
      <w:rFonts w:ascii="Times New Roman" w:hAnsi="Times New Roman"/>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numbering" w:styleId="user11">
    <w:name w:val="Без списка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chart" Target="charts/chart5.xml"/><Relationship Id="rId18" Type="http://schemas.openxmlformats.org/officeDocument/2006/relationships/chart" Target="charts/chart6.xml"/><Relationship Id="rId19" Type="http://schemas.openxmlformats.org/officeDocument/2006/relationships/chart" Target="charts/chart7.xml"/><Relationship Id="rId20" Type="http://schemas.openxmlformats.org/officeDocument/2006/relationships/chart" Target="charts/chart8.xml"/><Relationship Id="rId21" Type="http://schemas.openxmlformats.org/officeDocument/2006/relationships/chart" Target="charts/chart9.xml"/><Relationship Id="rId22" Type="http://schemas.openxmlformats.org/officeDocument/2006/relationships/hyperlink" Target="https://github.com/wellcome2AD/QR-decomposition" TargetMode="External"/><Relationship Id="rId23" Type="http://schemas.openxmlformats.org/officeDocument/2006/relationships/hyperlink" Target="https://doi.org/10.1017/CBO9780511810817" TargetMode="External"/><Relationship Id="rId24" Type="http://schemas.openxmlformats.org/officeDocument/2006/relationships/hyperlink" Target="https://doi.org/10.1007/978-3-319-58943-5_14" TargetMode="External"/><Relationship Id="rId25" Type="http://schemas.openxmlformats.org/officeDocument/2006/relationships/hyperlink" Target="https://doi.org/10.1145/2049662.2049670" TargetMode="External"/><Relationship Id="rId26" Type="http://schemas.openxmlformats.org/officeDocument/2006/relationships/hyperlink" Target="https://2018.russianscdays.org/files/pdf18/841.pdf" TargetMode="External"/><Relationship Id="rId27" Type="http://schemas.openxmlformats.org/officeDocument/2006/relationships/hyperlink" Target="https://www.researchgate.net/publication/267471614_Orthonormalization_on_the_plane_a_geometric_approach" TargetMode="External"/><Relationship Id="rId28" Type="http://schemas.openxmlformats.org/officeDocument/2006/relationships/hyperlink" Target="https://ceur-ws.org/Vol-1576/062.pdf" TargetMode="External"/><Relationship Id="rId29" Type="http://schemas.openxmlformats.org/officeDocument/2006/relationships/footer" Target="footer4.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125"/>
          <c:y val="0.0201111111111111"/>
          <c:w val="0.71275"/>
          <c:h val="0.900555555555556"/>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86888191"/>
        <c:axId val="65029993"/>
      </c:lineChart>
      <c:catAx>
        <c:axId val="86888191"/>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5029993"/>
        <c:crosses val="autoZero"/>
        <c:auto val="1"/>
        <c:lblAlgn val="ctr"/>
        <c:lblOffset val="100"/>
        <c:noMultiLvlLbl val="0"/>
      </c:catAx>
      <c:valAx>
        <c:axId val="65029993"/>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6888191"/>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0.0014857</c:v>
                </c:pt>
                <c:pt idx="1">
                  <c:v>0.0066652</c:v>
                </c:pt>
                <c:pt idx="2">
                  <c:v>0.022568</c:v>
                </c:pt>
                <c:pt idx="3">
                  <c:v>0.0631678</c:v>
                </c:pt>
                <c:pt idx="4">
                  <c:v>0.106889</c:v>
                </c:pt>
                <c:pt idx="5">
                  <c:v>1.1182</c:v>
                </c:pt>
                <c:pt idx="6">
                  <c:v>4.92117</c:v>
                </c:pt>
                <c:pt idx="7">
                  <c:v>21.0609</c:v>
                </c:pt>
                <c:pt idx="8">
                  <c:v>40.5992</c:v>
                </c:pt>
                <c:pt idx="9">
                  <c:v>99.9885</c:v>
                </c:pt>
                <c:pt idx="10">
                  <c:v>196.143</c:v>
                </c:pt>
                <c:pt idx="11">
                  <c:v>400.319</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0.0017873</c:v>
                </c:pt>
                <c:pt idx="1">
                  <c:v>0.0073782</c:v>
                </c:pt>
                <c:pt idx="2">
                  <c:v>0.0197478</c:v>
                </c:pt>
                <c:pt idx="3">
                  <c:v>0.0459981</c:v>
                </c:pt>
                <c:pt idx="4">
                  <c:v>0.0775788</c:v>
                </c:pt>
                <c:pt idx="5">
                  <c:v>0.596462</c:v>
                </c:pt>
                <c:pt idx="6">
                  <c:v>2.9467</c:v>
                </c:pt>
                <c:pt idx="7">
                  <c:v>10.7521</c:v>
                </c:pt>
                <c:pt idx="8">
                  <c:v>22.2834</c:v>
                </c:pt>
                <c:pt idx="9">
                  <c:v>53.6512</c:v>
                </c:pt>
                <c:pt idx="10">
                  <c:v>104.616</c:v>
                </c:pt>
                <c:pt idx="11">
                  <c:v>211.219</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0.0020656</c:v>
                </c:pt>
                <c:pt idx="1">
                  <c:v>0.0055102</c:v>
                </c:pt>
                <c:pt idx="2">
                  <c:v>0.0163442</c:v>
                </c:pt>
                <c:pt idx="3">
                  <c:v>0.0371249</c:v>
                </c:pt>
                <c:pt idx="4">
                  <c:v>0.0595577</c:v>
                </c:pt>
                <c:pt idx="5">
                  <c:v>0.435711</c:v>
                </c:pt>
                <c:pt idx="6">
                  <c:v>2.3082</c:v>
                </c:pt>
                <c:pt idx="7">
                  <c:v>8.48206</c:v>
                </c:pt>
                <c:pt idx="8">
                  <c:v>15.5626</c:v>
                </c:pt>
                <c:pt idx="9">
                  <c:v>34.9535</c:v>
                </c:pt>
                <c:pt idx="10">
                  <c:v>76.4264</c:v>
                </c:pt>
                <c:pt idx="11">
                  <c:v>130.615</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hiLowLines>
          <c:spPr>
            <a:ln w="0">
              <a:noFill/>
            </a:ln>
          </c:spPr>
        </c:hiLowLines>
        <c:marker val="1"/>
        <c:axId val="90521776"/>
        <c:axId val="33742627"/>
      </c:lineChart>
      <c:catAx>
        <c:axId val="90521776"/>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3742627"/>
        <c:crosses val="autoZero"/>
        <c:auto val="1"/>
        <c:lblAlgn val="ctr"/>
        <c:lblOffset val="100"/>
        <c:noMultiLvlLbl val="0"/>
      </c:catAx>
      <c:valAx>
        <c:axId val="33742627"/>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0521776"/>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0.0009985</c:v>
                </c:pt>
                <c:pt idx="1">
                  <c:v>0.0052362</c:v>
                </c:pt>
                <c:pt idx="2">
                  <c:v>0.0154869</c:v>
                </c:pt>
                <c:pt idx="3">
                  <c:v>0.0404785</c:v>
                </c:pt>
                <c:pt idx="4">
                  <c:v>0.0771692</c:v>
                </c:pt>
                <c:pt idx="5">
                  <c:v>0.638065</c:v>
                </c:pt>
                <c:pt idx="6">
                  <c:v>2.3033</c:v>
                </c:pt>
                <c:pt idx="7">
                  <c:v>5.85005</c:v>
                </c:pt>
                <c:pt idx="8">
                  <c:v>11.9563</c:v>
                </c:pt>
                <c:pt idx="9">
                  <c:v>20.7962</c:v>
                </c:pt>
                <c:pt idx="10">
                  <c:v>33.538</c:v>
                </c:pt>
                <c:pt idx="11">
                  <c:v>50.5261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0.0014776</c:v>
                </c:pt>
                <c:pt idx="1">
                  <c:v>0.0065799</c:v>
                </c:pt>
                <c:pt idx="2">
                  <c:v>0.0185867</c:v>
                </c:pt>
                <c:pt idx="3">
                  <c:v>0.0365071</c:v>
                </c:pt>
                <c:pt idx="4">
                  <c:v>0.0721955</c:v>
                </c:pt>
                <c:pt idx="5">
                  <c:v>0.178083</c:v>
                </c:pt>
                <c:pt idx="6">
                  <c:v>0.792671</c:v>
                </c:pt>
                <c:pt idx="7">
                  <c:v>2.65518</c:v>
                </c:pt>
                <c:pt idx="8">
                  <c:v>5.53923</c:v>
                </c:pt>
                <c:pt idx="9">
                  <c:v>9.94271</c:v>
                </c:pt>
                <c:pt idx="10">
                  <c:v>16.636</c:v>
                </c:pt>
                <c:pt idx="11">
                  <c:v>25.4186</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0.001662</c:v>
                </c:pt>
                <c:pt idx="1">
                  <c:v>0.003586</c:v>
                </c:pt>
                <c:pt idx="2">
                  <c:v>0.0101972</c:v>
                </c:pt>
                <c:pt idx="3">
                  <c:v>0.015522</c:v>
                </c:pt>
                <c:pt idx="4">
                  <c:v>0.0359874</c:v>
                </c:pt>
                <c:pt idx="5">
                  <c:v>0.217775</c:v>
                </c:pt>
                <c:pt idx="6">
                  <c:v>0.847104</c:v>
                </c:pt>
                <c:pt idx="7">
                  <c:v>2.64621</c:v>
                </c:pt>
                <c:pt idx="8">
                  <c:v>5.91899</c:v>
                </c:pt>
                <c:pt idx="9">
                  <c:v>9.94843</c:v>
                </c:pt>
                <c:pt idx="10">
                  <c:v>16.0501</c:v>
                </c:pt>
                <c:pt idx="11">
                  <c:v>24.393</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hiLowLines>
          <c:spPr>
            <a:ln w="0">
              <a:noFill/>
            </a:ln>
          </c:spPr>
        </c:hiLowLines>
        <c:marker val="1"/>
        <c:axId val="35619299"/>
        <c:axId val="21370575"/>
      </c:lineChart>
      <c:catAx>
        <c:axId val="3561929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1370575"/>
        <c:crosses val="autoZero"/>
        <c:auto val="1"/>
        <c:lblAlgn val="ctr"/>
        <c:lblOffset val="100"/>
        <c:noMultiLvlLbl val="0"/>
      </c:catAx>
      <c:valAx>
        <c:axId val="21370575"/>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5619299"/>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125"/>
          <c:y val="0.0201111111111111"/>
          <c:w val="0.6816875"/>
          <c:h val="0.885666666666667"/>
        </c:manualLayout>
      </c:layout>
      <c:lineChart>
        <c:grouping val="standard"/>
        <c:varyColors val="0"/>
        <c:ser>
          <c:idx val="0"/>
          <c:order val="0"/>
          <c:tx>
            <c:strRef>
              <c:f>label 0</c:f>
              <c:strCache>
                <c:ptCount val="1"/>
                <c:pt idx="0">
                  <c:v>Реализация #1</c:v>
                </c:pt>
              </c:strCache>
            </c:strRef>
          </c:tx>
          <c:spPr>
            <a:solidFill>
              <a:srgbClr val="ff420e"/>
            </a:solidFill>
            <a:ln w="28800">
              <a:solidFill>
                <a:srgbClr val="ff420e"/>
              </a:solidFill>
              <a:round/>
            </a:ln>
          </c:spPr>
          <c:marker>
            <c:symbol val="diamond"/>
            <c:size val="8"/>
            <c:spPr>
              <a:solidFill>
                <a:srgbClr val="ff420e"/>
              </a:solidFill>
            </c:spPr>
          </c:marker>
          <c:dPt>
            <c:idx val="4"/>
            <c:marker>
              <c:symbol val="diamond"/>
              <c:size val="8"/>
              <c:spPr>
                <a:solidFill>
                  <a:srgbClr val="ff420e"/>
                </a:solidFill>
              </c:spPr>
            </c:marker>
          </c:dPt>
          <c:dPt>
            <c:idx val="5"/>
            <c:marker>
              <c:symbol val="diamond"/>
              <c:size val="8"/>
              <c:spPr>
                <a:solidFill>
                  <a:srgbClr val="ff420e"/>
                </a:solidFill>
              </c:spPr>
            </c:marker>
          </c:dPt>
          <c:dLbls>
            <c:dLbl>
              <c:idx val="4"/>
              <c:txPr>
                <a:bodyPr wrap="none"/>
                <a:lstStyle/>
                <a:p>
                  <a:pPr>
                    <a:defRPr b="0" sz="500" strike="noStrike" u="none">
                      <a:solidFill>
                        <a:srgbClr val="000000"/>
                      </a:solidFill>
                      <a:uFillTx/>
                      <a:latin typeface="Arial"/>
                    </a:defRPr>
                  </a:pPr>
                </a:p>
              </c:txPr>
              <c:dLblPos val="t"/>
              <c:showLegendKey val="0"/>
              <c:showVal val="0"/>
              <c:showCatName val="0"/>
              <c:showSerName val="0"/>
              <c:showPercent val="0"/>
              <c:separator> </c:separator>
            </c:dLbl>
            <c:dLbl>
              <c:idx val="5"/>
              <c:numFmt formatCode="General" sourceLinked="0"/>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dLbl>
            <c:txPr>
              <a:bodyPr wrap="none"/>
              <a:lstStyle/>
              <a:p>
                <a:pPr>
                  <a:defRPr b="0" sz="500" strike="noStrike" u="none">
                    <a:solidFill>
                      <a:srgbClr val="000000"/>
                    </a:solidFill>
                    <a:uFillTx/>
                    <a:latin typeface="Arial"/>
                    <a:ea typeface="DejaVu Sans"/>
                  </a:defRPr>
                </a:pPr>
              </a:p>
            </c:txPr>
            <c:dLblPos val="t"/>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0.0489507</c:v>
                </c:pt>
                <c:pt idx="1">
                  <c:v>0.590008</c:v>
                </c:pt>
                <c:pt idx="2">
                  <c:v>2.97088</c:v>
                </c:pt>
                <c:pt idx="3">
                  <c:v>9.34946</c:v>
                </c:pt>
                <c:pt idx="4">
                  <c:v>24.0397</c:v>
                </c:pt>
                <c:pt idx="5">
                  <c:v>141</c:v>
                </c:pt>
              </c:numCache>
            </c:numRef>
          </c:val>
          <c:smooth val="0"/>
        </c:ser>
        <c:ser>
          <c:idx val="1"/>
          <c:order val="1"/>
          <c:tx>
            <c:strRef>
              <c:f>label 1</c:f>
              <c:strCache>
                <c:ptCount val="1"/>
                <c:pt idx="0">
                  <c:v>Реализация #2</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ser>
          <c:idx val="2"/>
          <c:order val="2"/>
          <c:tx>
            <c:strRef>
              <c:f>label 2</c:f>
              <c:strCache>
                <c:ptCount val="1"/>
                <c:pt idx="0">
                  <c:v>Реализация #3</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ser>
          <c:idx val="3"/>
          <c:order val="3"/>
          <c:tx>
            <c:strRef>
              <c:f>label 3</c:f>
              <c:strCache>
                <c:ptCount val="1"/>
                <c:pt idx="0">
                  <c:v>Реализация Scilab</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0.0335941</c:v>
                </c:pt>
                <c:pt idx="1">
                  <c:v>0.0039998</c:v>
                </c:pt>
                <c:pt idx="2">
                  <c:v>0.0084994</c:v>
                </c:pt>
                <c:pt idx="3">
                  <c:v>0.0054738</c:v>
                </c:pt>
                <c:pt idx="4">
                  <c:v>0.0088187</c:v>
                </c:pt>
                <c:pt idx="5">
                  <c:v>0.0412016</c:v>
                </c:pt>
                <c:pt idx="6">
                  <c:v>0.0998157</c:v>
                </c:pt>
                <c:pt idx="7">
                  <c:v>0.1859652</c:v>
                </c:pt>
                <c:pt idx="8">
                  <c:v>0.3497936</c:v>
                </c:pt>
                <c:pt idx="9">
                  <c:v>0.6075179</c:v>
                </c:pt>
                <c:pt idx="10">
                  <c:v>0.9034108</c:v>
                </c:pt>
                <c:pt idx="11">
                  <c:v>1.4172756</c:v>
                </c:pt>
              </c:numCache>
            </c:numRef>
          </c:val>
          <c:smooth val="0"/>
        </c:ser>
        <c:hiLowLines>
          <c:spPr>
            <a:ln w="0">
              <a:noFill/>
            </a:ln>
          </c:spPr>
        </c:hiLowLines>
        <c:marker val="1"/>
        <c:axId val="13277429"/>
        <c:axId val="44506944"/>
      </c:lineChart>
      <c:catAx>
        <c:axId val="1327742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4506944"/>
        <c:crosses val="autoZero"/>
        <c:auto val="1"/>
        <c:lblAlgn val="ctr"/>
        <c:lblOffset val="100"/>
        <c:noMultiLvlLbl val="0"/>
      </c:catAx>
      <c:valAx>
        <c:axId val="44506944"/>
        <c:scaling>
          <c:orientation val="minMax"/>
          <c:max val="140"/>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13277429"/>
        <c:crossesAt val="1"/>
        <c:crossBetween val="midCat"/>
      </c:valAx>
      <c:spPr>
        <a:noFill/>
        <a:ln w="0">
          <a:solidFill>
            <a:srgbClr val="b3b3b3"/>
          </a:solidFill>
        </a:ln>
      </c:spPr>
    </c:plotArea>
    <c:legend>
      <c:legendPos val="r"/>
      <c:layout>
        <c:manualLayout>
          <c:xMode val="edge"/>
          <c:yMode val="edge"/>
          <c:x val="0.77475"/>
          <c:y val="0.451444444444444"/>
          <c:w val="0.211700731295706"/>
          <c:h val="0.172685853983776"/>
        </c:manualLayout>
      </c:layout>
      <c:overlay val="0"/>
      <c:spPr>
        <a:noFill/>
        <a:ln w="0">
          <a:noFill/>
        </a:ln>
      </c:spPr>
      <c:txPr>
        <a:bodyPr/>
        <a:lstStyle/>
        <a:p>
          <a:pPr>
            <a:defRPr b="0" sz="800" strike="noStrike" u="none">
              <a:solidFill>
                <a:srgbClr val="000000"/>
              </a:solidFill>
              <a:uFillTx/>
              <a:latin typeface="Arial"/>
              <a:ea typeface="DejaVu Sans"/>
            </a:defRPr>
          </a:pPr>
        </a:p>
      </c:txPr>
    </c:legend>
    <c:plotVisOnly val="1"/>
    <c:dispBlanksAs val="span"/>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0.0013115</c:v>
                </c:pt>
                <c:pt idx="1">
                  <c:v>0.0102885</c:v>
                </c:pt>
                <c:pt idx="2">
                  <c:v>0.0331369</c:v>
                </c:pt>
                <c:pt idx="3">
                  <c:v>0.0681976</c:v>
                </c:pt>
                <c:pt idx="4">
                  <c:v>0.126461</c:v>
                </c:pt>
                <c:pt idx="5">
                  <c:v>1.03255</c:v>
                </c:pt>
                <c:pt idx="6">
                  <c:v>4.23951</c:v>
                </c:pt>
                <c:pt idx="7">
                  <c:v>9.38852</c:v>
                </c:pt>
                <c:pt idx="8">
                  <c:v>18.5025</c:v>
                </c:pt>
                <c:pt idx="9">
                  <c:v>31.8739</c:v>
                </c:pt>
                <c:pt idx="10">
                  <c:v>50.2523</c:v>
                </c:pt>
                <c:pt idx="11">
                  <c:v>75.3927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0.0014418</c:v>
                </c:pt>
                <c:pt idx="1">
                  <c:v>0.0099006</c:v>
                </c:pt>
                <c:pt idx="2">
                  <c:v>0.0315938</c:v>
                </c:pt>
                <c:pt idx="3">
                  <c:v>0.0699835</c:v>
                </c:pt>
                <c:pt idx="4">
                  <c:v>0.141206</c:v>
                </c:pt>
                <c:pt idx="5">
                  <c:v>1.2479</c:v>
                </c:pt>
                <c:pt idx="6">
                  <c:v>3.43991</c:v>
                </c:pt>
                <c:pt idx="7">
                  <c:v>6.88188</c:v>
                </c:pt>
                <c:pt idx="8">
                  <c:v>12.8855</c:v>
                </c:pt>
                <c:pt idx="9">
                  <c:v>21.6234</c:v>
                </c:pt>
                <c:pt idx="10">
                  <c:v>32.7209</c:v>
                </c:pt>
                <c:pt idx="11">
                  <c:v>47.5205</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0.0018704</c:v>
                </c:pt>
                <c:pt idx="1">
                  <c:v>0.010183</c:v>
                </c:pt>
                <c:pt idx="2">
                  <c:v>0.0297927</c:v>
                </c:pt>
                <c:pt idx="3">
                  <c:v>0.0673448</c:v>
                </c:pt>
                <c:pt idx="4">
                  <c:v>0.12419</c:v>
                </c:pt>
                <c:pt idx="5">
                  <c:v>1.31274</c:v>
                </c:pt>
                <c:pt idx="6">
                  <c:v>3.46123</c:v>
                </c:pt>
                <c:pt idx="7">
                  <c:v>6.75311</c:v>
                </c:pt>
                <c:pt idx="8">
                  <c:v>11.5488</c:v>
                </c:pt>
                <c:pt idx="9">
                  <c:v>18.634</c:v>
                </c:pt>
                <c:pt idx="10">
                  <c:v>27.8612</c:v>
                </c:pt>
                <c:pt idx="11">
                  <c:v>40.1216</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0.0012517</c:v>
                </c:pt>
                <c:pt idx="1">
                  <c:v>0.011072</c:v>
                </c:pt>
                <c:pt idx="2">
                  <c:v>0.0314288</c:v>
                </c:pt>
                <c:pt idx="3">
                  <c:v>0.0786339</c:v>
                </c:pt>
                <c:pt idx="4">
                  <c:v>0.140472</c:v>
                </c:pt>
                <c:pt idx="5">
                  <c:v>1.39632</c:v>
                </c:pt>
                <c:pt idx="6">
                  <c:v>3.64677</c:v>
                </c:pt>
                <c:pt idx="7">
                  <c:v>7.73706</c:v>
                </c:pt>
                <c:pt idx="8">
                  <c:v>13.0279</c:v>
                </c:pt>
                <c:pt idx="9">
                  <c:v>20.1909</c:v>
                </c:pt>
                <c:pt idx="10">
                  <c:v>31.0032</c:v>
                </c:pt>
                <c:pt idx="11">
                  <c:v>41.6396</c:v>
                </c:pt>
              </c:numCache>
            </c:numRef>
          </c:val>
          <c:smooth val="0"/>
        </c:ser>
        <c:hiLowLines>
          <c:spPr>
            <a:ln w="0">
              <a:noFill/>
            </a:ln>
          </c:spPr>
        </c:hiLowLines>
        <c:marker val="1"/>
        <c:axId val="82156390"/>
        <c:axId val="4309255"/>
      </c:lineChart>
      <c:catAx>
        <c:axId val="82156390"/>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309255"/>
        <c:crosses val="autoZero"/>
        <c:auto val="1"/>
        <c:lblAlgn val="ctr"/>
        <c:lblOffset val="100"/>
        <c:noMultiLvlLbl val="0"/>
      </c:catAx>
      <c:valAx>
        <c:axId val="4309255"/>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2156390"/>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0.0014271</c:v>
                </c:pt>
                <c:pt idx="1">
                  <c:v>0.0100838</c:v>
                </c:pt>
                <c:pt idx="2">
                  <c:v>0.0319887</c:v>
                </c:pt>
                <c:pt idx="3">
                  <c:v>0.0708905</c:v>
                </c:pt>
                <c:pt idx="4">
                  <c:v>0.141176</c:v>
                </c:pt>
                <c:pt idx="5">
                  <c:v>1.18734</c:v>
                </c:pt>
                <c:pt idx="6">
                  <c:v>3.9269</c:v>
                </c:pt>
                <c:pt idx="7">
                  <c:v>9.11078</c:v>
                </c:pt>
                <c:pt idx="8">
                  <c:v>17.9521</c:v>
                </c:pt>
                <c:pt idx="9">
                  <c:v>30.0101</c:v>
                </c:pt>
                <c:pt idx="10">
                  <c:v>48.9718</c:v>
                </c:pt>
                <c:pt idx="11">
                  <c:v>73.9241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0.0019271</c:v>
                </c:pt>
                <c:pt idx="1">
                  <c:v>0.0111735</c:v>
                </c:pt>
                <c:pt idx="2">
                  <c:v>0.0312217</c:v>
                </c:pt>
                <c:pt idx="3">
                  <c:v>0.0753714</c:v>
                </c:pt>
                <c:pt idx="4">
                  <c:v>0.137337</c:v>
                </c:pt>
                <c:pt idx="5">
                  <c:v>1.02605</c:v>
                </c:pt>
                <c:pt idx="6">
                  <c:v>3.11906</c:v>
                </c:pt>
                <c:pt idx="7">
                  <c:v>6.7051</c:v>
                </c:pt>
                <c:pt idx="8">
                  <c:v>12.9624</c:v>
                </c:pt>
                <c:pt idx="9">
                  <c:v>21.6059</c:v>
                </c:pt>
                <c:pt idx="10">
                  <c:v>33.667</c:v>
                </c:pt>
                <c:pt idx="11">
                  <c:v>50.2122</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0.0013663</c:v>
                </c:pt>
                <c:pt idx="1">
                  <c:v>0.0131471</c:v>
                </c:pt>
                <c:pt idx="2">
                  <c:v>0.0304893</c:v>
                </c:pt>
                <c:pt idx="3">
                  <c:v>0.0724032</c:v>
                </c:pt>
                <c:pt idx="4">
                  <c:v>0.139344</c:v>
                </c:pt>
                <c:pt idx="5">
                  <c:v>0.91272</c:v>
                </c:pt>
                <c:pt idx="6">
                  <c:v>2.63769</c:v>
                </c:pt>
                <c:pt idx="7">
                  <c:v>5.49927</c:v>
                </c:pt>
                <c:pt idx="8">
                  <c:v>10.0117</c:v>
                </c:pt>
                <c:pt idx="9">
                  <c:v>16.9055</c:v>
                </c:pt>
                <c:pt idx="10">
                  <c:v>25.9924</c:v>
                </c:pt>
                <c:pt idx="11">
                  <c:v>38.1582</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0.0013181</c:v>
                </c:pt>
                <c:pt idx="1">
                  <c:v>0.0099296</c:v>
                </c:pt>
                <c:pt idx="2">
                  <c:v>0.0318885</c:v>
                </c:pt>
                <c:pt idx="3">
                  <c:v>0.0764529</c:v>
                </c:pt>
                <c:pt idx="4">
                  <c:v>0.140105</c:v>
                </c:pt>
                <c:pt idx="5">
                  <c:v>1.00876</c:v>
                </c:pt>
                <c:pt idx="6">
                  <c:v>2.55075</c:v>
                </c:pt>
                <c:pt idx="7">
                  <c:v>5.12232</c:v>
                </c:pt>
                <c:pt idx="8">
                  <c:v>9.40546</c:v>
                </c:pt>
                <c:pt idx="9">
                  <c:v>15.6294</c:v>
                </c:pt>
                <c:pt idx="10">
                  <c:v>24.0062</c:v>
                </c:pt>
                <c:pt idx="11">
                  <c:v>35.1546</c:v>
                </c:pt>
              </c:numCache>
            </c:numRef>
          </c:val>
          <c:smooth val="0"/>
        </c:ser>
        <c:hiLowLines>
          <c:spPr>
            <a:ln w="0">
              <a:noFill/>
            </a:ln>
          </c:spPr>
        </c:hiLowLines>
        <c:marker val="1"/>
        <c:axId val="42223339"/>
        <c:axId val="88338257"/>
      </c:lineChart>
      <c:catAx>
        <c:axId val="4222333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8338257"/>
        <c:crosses val="autoZero"/>
        <c:auto val="1"/>
        <c:lblAlgn val="ctr"/>
        <c:lblOffset val="100"/>
        <c:noMultiLvlLbl val="0"/>
      </c:catAx>
      <c:valAx>
        <c:axId val="88338257"/>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2223339"/>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0.0004123</c:v>
                </c:pt>
                <c:pt idx="1">
                  <c:v>0.00258</c:v>
                </c:pt>
                <c:pt idx="2">
                  <c:v>0.0058212</c:v>
                </c:pt>
                <c:pt idx="3">
                  <c:v>0.0133668</c:v>
                </c:pt>
                <c:pt idx="4">
                  <c:v>0.0326057</c:v>
                </c:pt>
                <c:pt idx="5">
                  <c:v>0.496281</c:v>
                </c:pt>
                <c:pt idx="6">
                  <c:v>1.60407</c:v>
                </c:pt>
                <c:pt idx="7">
                  <c:v>3.55704</c:v>
                </c:pt>
                <c:pt idx="8">
                  <c:v>7.23234</c:v>
                </c:pt>
                <c:pt idx="9">
                  <c:v>12.8809</c:v>
                </c:pt>
                <c:pt idx="10">
                  <c:v>20.2517</c:v>
                </c:pt>
                <c:pt idx="11">
                  <c:v>30.9537</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0.0003627</c:v>
                </c:pt>
                <c:pt idx="1">
                  <c:v>0.0030976</c:v>
                </c:pt>
                <c:pt idx="2">
                  <c:v>0.0084253</c:v>
                </c:pt>
                <c:pt idx="3">
                  <c:v>0.0179569</c:v>
                </c:pt>
                <c:pt idx="4">
                  <c:v>0.0347993</c:v>
                </c:pt>
                <c:pt idx="5">
                  <c:v>0.468384</c:v>
                </c:pt>
                <c:pt idx="6">
                  <c:v>1.52236</c:v>
                </c:pt>
                <c:pt idx="7">
                  <c:v>4.2105</c:v>
                </c:pt>
                <c:pt idx="8">
                  <c:v>8.03388</c:v>
                </c:pt>
                <c:pt idx="9">
                  <c:v>13.5418</c:v>
                </c:pt>
                <c:pt idx="10">
                  <c:v>21.897</c:v>
                </c:pt>
                <c:pt idx="11">
                  <c:v>32.1914</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0.0003778</c:v>
                </c:pt>
                <c:pt idx="1">
                  <c:v>0.0024723</c:v>
                </c:pt>
                <c:pt idx="2">
                  <c:v>0.0087256</c:v>
                </c:pt>
                <c:pt idx="3">
                  <c:v>0.0141667</c:v>
                </c:pt>
                <c:pt idx="4">
                  <c:v>0.0298509</c:v>
                </c:pt>
                <c:pt idx="5">
                  <c:v>0.376237</c:v>
                </c:pt>
                <c:pt idx="6">
                  <c:v>1.63821</c:v>
                </c:pt>
                <c:pt idx="7">
                  <c:v>3.70391</c:v>
                </c:pt>
                <c:pt idx="8">
                  <c:v>7.28957</c:v>
                </c:pt>
                <c:pt idx="9">
                  <c:v>12.4292</c:v>
                </c:pt>
                <c:pt idx="10">
                  <c:v>20.1862</c:v>
                </c:pt>
                <c:pt idx="11">
                  <c:v>30.3631</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0.0003797</c:v>
                </c:pt>
                <c:pt idx="1">
                  <c:v>0.0024847</c:v>
                </c:pt>
                <c:pt idx="2">
                  <c:v>0.007201</c:v>
                </c:pt>
                <c:pt idx="3">
                  <c:v>0.0146559</c:v>
                </c:pt>
                <c:pt idx="4">
                  <c:v>0.0288285</c:v>
                </c:pt>
                <c:pt idx="5">
                  <c:v>0.412436</c:v>
                </c:pt>
                <c:pt idx="6">
                  <c:v>1.6963</c:v>
                </c:pt>
                <c:pt idx="7">
                  <c:v>3.66677</c:v>
                </c:pt>
                <c:pt idx="8">
                  <c:v>7.32413</c:v>
                </c:pt>
                <c:pt idx="9">
                  <c:v>12.6413</c:v>
                </c:pt>
                <c:pt idx="10">
                  <c:v>20.7444</c:v>
                </c:pt>
                <c:pt idx="11">
                  <c:v>31.001</c:v>
                </c:pt>
              </c:numCache>
            </c:numRef>
          </c:val>
          <c:smooth val="0"/>
        </c:ser>
        <c:hiLowLines>
          <c:spPr>
            <a:ln w="0">
              <a:noFill/>
            </a:ln>
          </c:spPr>
        </c:hiLowLines>
        <c:marker val="1"/>
        <c:axId val="65128499"/>
        <c:axId val="26826079"/>
      </c:lineChart>
      <c:catAx>
        <c:axId val="65128499"/>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6826079"/>
        <c:crosses val="autoZero"/>
        <c:auto val="1"/>
        <c:lblAlgn val="ctr"/>
        <c:lblOffset val="100"/>
        <c:noMultiLvlLbl val="0"/>
      </c:catAx>
      <c:valAx>
        <c:axId val="26826079"/>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65128499"/>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46307193467"/>
          <c:y val="0.0200918484500574"/>
          <c:w val="0.681698090548817"/>
          <c:h val="0.902482778415614"/>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0.0001294</c:v>
                </c:pt>
                <c:pt idx="1">
                  <c:v>0.0004733</c:v>
                </c:pt>
                <c:pt idx="2">
                  <c:v>0.0012873</c:v>
                </c:pt>
                <c:pt idx="3">
                  <c:v>0.0014392</c:v>
                </c:pt>
                <c:pt idx="4">
                  <c:v>0.0022636</c:v>
                </c:pt>
                <c:pt idx="5">
                  <c:v>0.0099787</c:v>
                </c:pt>
                <c:pt idx="6">
                  <c:v>0.0244809</c:v>
                </c:pt>
                <c:pt idx="7">
                  <c:v>0.049296</c:v>
                </c:pt>
                <c:pt idx="8">
                  <c:v>0.070357</c:v>
                </c:pt>
                <c:pt idx="9">
                  <c:v>0.111763</c:v>
                </c:pt>
                <c:pt idx="10">
                  <c:v>0.165066</c:v>
                </c:pt>
                <c:pt idx="11">
                  <c:v>0.226181</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0.0009429</c:v>
                </c:pt>
                <c:pt idx="1">
                  <c:v>0.0076185</c:v>
                </c:pt>
                <c:pt idx="2">
                  <c:v>0.0222422</c:v>
                </c:pt>
                <c:pt idx="3">
                  <c:v>0.0370319</c:v>
                </c:pt>
                <c:pt idx="4">
                  <c:v>0.0707061</c:v>
                </c:pt>
                <c:pt idx="5">
                  <c:v>0.193794</c:v>
                </c:pt>
                <c:pt idx="6">
                  <c:v>1.14657</c:v>
                </c:pt>
                <c:pt idx="7">
                  <c:v>6.44008</c:v>
                </c:pt>
                <c:pt idx="8">
                  <c:v>16.1027</c:v>
                </c:pt>
                <c:pt idx="9">
                  <c:v>28.8915</c:v>
                </c:pt>
                <c:pt idx="10">
                  <c:v>42.731</c:v>
                </c:pt>
                <c:pt idx="11">
                  <c:v>67.3722</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0.030026</c:v>
                </c:pt>
                <c:pt idx="1">
                  <c:v>0.003412</c:v>
                </c:pt>
                <c:pt idx="2">
                  <c:v>0.0045437</c:v>
                </c:pt>
                <c:pt idx="3">
                  <c:v>0.0069478</c:v>
                </c:pt>
                <c:pt idx="4">
                  <c:v>0.0069478</c:v>
                </c:pt>
                <c:pt idx="5">
                  <c:v>0.0422846</c:v>
                </c:pt>
                <c:pt idx="6">
                  <c:v>0.07312</c:v>
                </c:pt>
                <c:pt idx="7">
                  <c:v>0.1638567</c:v>
                </c:pt>
                <c:pt idx="8">
                  <c:v>0.3190695</c:v>
                </c:pt>
                <c:pt idx="9">
                  <c:v>0.533518</c:v>
                </c:pt>
                <c:pt idx="10">
                  <c:v>0.7996886</c:v>
                </c:pt>
                <c:pt idx="11">
                  <c:v>1.7190395</c:v>
                </c:pt>
              </c:numCache>
            </c:numRef>
          </c:val>
          <c:smooth val="0"/>
        </c:ser>
        <c:hiLowLines>
          <c:spPr>
            <a:ln w="0">
              <a:noFill/>
            </a:ln>
          </c:spPr>
        </c:hiLowLines>
        <c:marker val="1"/>
        <c:axId val="22148582"/>
        <c:axId val="9862054"/>
      </c:lineChart>
      <c:catAx>
        <c:axId val="22148582"/>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862054"/>
        <c:crosses val="autoZero"/>
        <c:auto val="1"/>
        <c:lblAlgn val="ctr"/>
        <c:lblOffset val="100"/>
        <c:noMultiLvlLbl val="0"/>
      </c:catAx>
      <c:valAx>
        <c:axId val="9862054"/>
        <c:scaling>
          <c:orientation val="minMax"/>
          <c:max val="70"/>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2148582"/>
        <c:crossesAt val="1"/>
        <c:crossBetween val="midCat"/>
      </c:valAx>
      <c:spPr>
        <a:noFill/>
        <a:ln w="0">
          <a:solidFill>
            <a:srgbClr val="b3b3b3"/>
          </a:solidFill>
        </a:ln>
      </c:spPr>
    </c:plotArea>
    <c:legend>
      <c:legendPos val="r"/>
      <c:layout>
        <c:manualLayout>
          <c:xMode val="edge"/>
          <c:yMode val="edge"/>
          <c:x val="0.791581602017533"/>
          <c:y val="0.370551090700344"/>
          <c:w val="0.196060769831262"/>
          <c:h val="0.338858988159311"/>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246307193467"/>
          <c:y val="0.0200486896749248"/>
          <c:w val="0.681698090548817"/>
          <c:h val="0.902477445224116"/>
        </c:manualLayout>
      </c:layout>
      <c:lineChart>
        <c:grouping val="standard"/>
        <c:varyColors val="0"/>
        <c:ser>
          <c:idx val="0"/>
          <c:order val="0"/>
          <c:tx>
            <c:strRef>
              <c:f>label 0</c:f>
              <c:strCache>
                <c:ptCount val="1"/>
                <c:pt idx="0">
                  <c:v>Реализация с вращениями Гивенса</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0.0003957</c:v>
                </c:pt>
                <c:pt idx="1">
                  <c:v>0.0023856</c:v>
                </c:pt>
                <c:pt idx="2">
                  <c:v>0.0092742</c:v>
                </c:pt>
                <c:pt idx="3">
                  <c:v>0.0168637</c:v>
                </c:pt>
                <c:pt idx="4">
                  <c:v>0.0427091</c:v>
                </c:pt>
                <c:pt idx="5">
                  <c:v>0.510321</c:v>
                </c:pt>
                <c:pt idx="6">
                  <c:v>1.63854</c:v>
                </c:pt>
                <c:pt idx="7">
                  <c:v>3.54986</c:v>
                </c:pt>
                <c:pt idx="8">
                  <c:v>7.19002</c:v>
                </c:pt>
                <c:pt idx="9">
                  <c:v>12.8882</c:v>
                </c:pt>
                <c:pt idx="10">
                  <c:v>20.7162</c:v>
                </c:pt>
                <c:pt idx="11">
                  <c:v>31.2464</c:v>
                </c:pt>
              </c:numCache>
            </c:numRef>
          </c:val>
          <c:smooth val="0"/>
        </c:ser>
        <c:ser>
          <c:idx val="1"/>
          <c:order val="1"/>
          <c:tx>
            <c:strRef>
              <c:f>label 1</c:f>
              <c:strCache>
                <c:ptCount val="1"/>
                <c:pt idx="0">
                  <c:v>Реализация с отражениями Хаусхолдера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0.0013103</c:v>
                </c:pt>
                <c:pt idx="1">
                  <c:v>0.0069098</c:v>
                </c:pt>
                <c:pt idx="2">
                  <c:v>0.018879</c:v>
                </c:pt>
                <c:pt idx="3">
                  <c:v>0.0363722</c:v>
                </c:pt>
                <c:pt idx="4">
                  <c:v>0.0720739</c:v>
                </c:pt>
                <c:pt idx="5">
                  <c:v>0.173632</c:v>
                </c:pt>
                <c:pt idx="6">
                  <c:v>0.643838</c:v>
                </c:pt>
                <c:pt idx="7">
                  <c:v>2.10122</c:v>
                </c:pt>
                <c:pt idx="8">
                  <c:v>5.00486</c:v>
                </c:pt>
                <c:pt idx="9">
                  <c:v>9.74322</c:v>
                </c:pt>
                <c:pt idx="10">
                  <c:v>16.1714</c:v>
                </c:pt>
                <c:pt idx="11">
                  <c:v>24.6837</c:v>
                </c:pt>
              </c:numCache>
            </c:numRef>
          </c:val>
          <c:smooth val="0"/>
        </c:ser>
        <c:ser>
          <c:idx val="2"/>
          <c:order val="2"/>
          <c:tx>
            <c:strRef>
              <c:f>label 2</c:f>
              <c:strCache>
                <c:ptCount val="1"/>
                <c:pt idx="0">
                  <c:v>Разложение из Scilab</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0.0179448</c:v>
                </c:pt>
                <c:pt idx="1">
                  <c:v>0.0065019</c:v>
                </c:pt>
                <c:pt idx="2">
                  <c:v>0.0073951</c:v>
                </c:pt>
                <c:pt idx="3">
                  <c:v>0.0080666</c:v>
                </c:pt>
                <c:pt idx="4">
                  <c:v>0.0111006</c:v>
                </c:pt>
                <c:pt idx="5">
                  <c:v>0.0324745</c:v>
                </c:pt>
                <c:pt idx="6">
                  <c:v>0.0849378</c:v>
                </c:pt>
                <c:pt idx="7">
                  <c:v>0.1808189</c:v>
                </c:pt>
                <c:pt idx="8">
                  <c:v>0.3221421</c:v>
                </c:pt>
                <c:pt idx="9">
                  <c:v>0.4588081</c:v>
                </c:pt>
                <c:pt idx="10">
                  <c:v>0.7511698</c:v>
                </c:pt>
                <c:pt idx="11">
                  <c:v>1.093605</c:v>
                </c:pt>
              </c:numCache>
            </c:numRef>
          </c:val>
          <c:smooth val="0"/>
        </c:ser>
        <c:hiLowLines>
          <c:spPr>
            <a:ln w="0">
              <a:noFill/>
            </a:ln>
          </c:spPr>
        </c:hiLowLines>
        <c:marker val="1"/>
        <c:axId val="32221765"/>
        <c:axId val="38450777"/>
      </c:lineChart>
      <c:catAx>
        <c:axId val="32221765"/>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8450777"/>
        <c:crosses val="autoZero"/>
        <c:auto val="1"/>
        <c:lblAlgn val="ctr"/>
        <c:lblOffset val="100"/>
        <c:noMultiLvlLbl val="0"/>
      </c:catAx>
      <c:valAx>
        <c:axId val="38450777"/>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2221765"/>
        <c:crossesAt val="1"/>
        <c:crossBetween val="midCat"/>
      </c:valAx>
      <c:spPr>
        <a:noFill/>
        <a:ln w="0">
          <a:solidFill>
            <a:srgbClr val="b3b3b3"/>
          </a:solidFill>
        </a:ln>
      </c:spPr>
    </c:plotArea>
    <c:legend>
      <c:legendPos val="r"/>
      <c:layout>
        <c:manualLayout>
          <c:xMode val="edge"/>
          <c:yMode val="edge"/>
          <c:x val="0.791581602017533"/>
          <c:y val="0.370518879182777"/>
          <c:w val="0.196060769831262"/>
          <c:h val="0.338839029978996"/>
        </c:manualLayout>
      </c:layout>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1451</TotalTime>
  <Application>LibreOffice/25.2.7.2$Windows_X86_64 LibreOffice_project/5cbfd1ab6520636bb5f7b99185aa69bd7456825d</Application>
  <AppVersion>15.0000</AppVersion>
  <Pages>81</Pages>
  <Words>13226</Words>
  <Characters>76113</Characters>
  <CharactersWithSpaces>92336</CharactersWithSpaces>
  <Paragraphs>1929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2026-05-26T17:23:54Z</dcterms:modified>
  <cp:revision>611</cp:revision>
  <dc:subject/>
  <dc:title/>
</cp:coreProperties>
</file>

<file path=docProps/custom.xml><?xml version="1.0" encoding="utf-8"?>
<Properties xmlns="http://schemas.openxmlformats.org/officeDocument/2006/custom-properties" xmlns:vt="http://schemas.openxmlformats.org/officeDocument/2006/docPropsVTypes"/>
</file>