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88" w:before="0" w:after="0"/>
        <w:ind w:hanging="0" w:start="0" w:end="0"/>
        <w:jc w:val="center"/>
        <w:rPr>
          <w:b w:val="false"/>
        </w:rPr>
      </w:pPr>
      <w:bookmarkStart w:id="0" w:name="docs-internal-guid-ce12ca2f-7fff-d010-25"/>
      <w:bookmarkEnd w:id="0"/>
      <w:r>
        <w:rPr>
          <w:rFonts w:ascii="Times New Roman;serif" w:hAnsi="Times New Roman;serif"/>
          <w:b w:val="false"/>
          <w:i w:val="false"/>
          <w:caps w:val="false"/>
          <w:smallCaps w:val="false"/>
          <w:strike w:val="false"/>
          <w:dstrike w:val="false"/>
          <w:color w:val="000000"/>
          <w:sz w:val="28"/>
          <w:u w:val="none"/>
          <w:effect w:val="none"/>
          <w:shd w:fill="auto" w:val="clear"/>
        </w:rPr>
        <w:t>МИНИСТЕРСТВО ОБРАЗОВАНИЯ И НАУКИ</w:t>
        <w:br/>
        <w:t>РОССИЙСКОЙ ФЕДЕРАЦИИ</w:t>
      </w:r>
    </w:p>
    <w:p>
      <w:pPr>
        <w:pStyle w:val="BodyText"/>
        <w:bidi w:val="0"/>
        <w:spacing w:lineRule="auto" w:line="288" w:before="0" w:after="0"/>
        <w:ind w:hanging="0" w:start="0" w:end="0"/>
        <w:jc w:val="center"/>
        <w:rPr>
          <w:b w:val="false"/>
        </w:rPr>
      </w:pPr>
      <w:r>
        <w:rPr>
          <w:rFonts w:ascii="Times New Roman;serif" w:hAnsi="Times New Roman;serif"/>
          <w:b w:val="false"/>
          <w:i w:val="false"/>
          <w:caps w:val="false"/>
          <w:smallCaps w:val="false"/>
          <w:strike w:val="false"/>
          <w:dstrike w:val="false"/>
          <w:color w:val="000000"/>
          <w:sz w:val="28"/>
          <w:u w:val="none"/>
          <w:effect w:val="none"/>
          <w:shd w:fill="auto" w:val="clear"/>
        </w:rPr>
        <w:t xml:space="preserve">Федеральное государственное автономное образовательное учреждение высшего образования </w:t>
        <w:br/>
      </w:r>
      <w:r>
        <w:rPr>
          <w:rFonts w:ascii="Times New Roman;serif" w:hAnsi="Times New Roman;serif"/>
          <w:b/>
          <w:i w:val="false"/>
          <w:caps w:val="false"/>
          <w:smallCaps w:val="false"/>
          <w:strike w:val="false"/>
          <w:dstrike w:val="false"/>
          <w:color w:val="000000"/>
          <w:sz w:val="28"/>
          <w:u w:val="none"/>
          <w:effect w:val="none"/>
          <w:shd w:fill="auto" w:val="clear"/>
        </w:rPr>
        <w:t xml:space="preserve">«Национальный исследовательский </w:t>
        <w:br/>
        <w:t>Нижегородский государственный университет им. Н.И. Лобачевского»</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(ННГУ)</w:t>
      </w:r>
    </w:p>
    <w:p>
      <w:pPr>
        <w:pStyle w:val="BodyText"/>
        <w:bidi w:val="0"/>
        <w:spacing w:lineRule="auto" w:line="276" w:before="0" w:after="140"/>
        <w:jc w:val="start"/>
        <w:rPr/>
      </w:pPr>
      <w:r>
        <w:rP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Институт информационных технологий, математики и механики</w:t>
      </w:r>
    </w:p>
    <w:p>
      <w:pPr>
        <w:pStyle w:val="BodyText"/>
        <w:bidi w:val="0"/>
        <w:spacing w:lineRule="auto" w:line="276" w:before="0" w:after="140"/>
        <w:jc w:val="start"/>
        <w:rPr/>
      </w:pPr>
      <w:r>
        <w:rPr/>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Направление подготовки: «Программная инженерия»</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ОТЧЁТ</w:t>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по производственной (</w:t>
      </w:r>
      <w:r>
        <w:rPr>
          <w:rFonts w:ascii="Times New Roman;serif" w:hAnsi="Times New Roman;serif"/>
          <w:b w:val="false"/>
          <w:i w:val="false"/>
          <w:caps w:val="false"/>
          <w:smallCaps w:val="false"/>
          <w:strike w:val="false"/>
          <w:dstrike w:val="false"/>
          <w:color w:val="000000"/>
          <w:sz w:val="28"/>
          <w:u w:val="none"/>
          <w:effect w:val="none"/>
          <w:shd w:fill="auto" w:val="clear"/>
        </w:rPr>
        <w:t>преддипломной</w:t>
      </w:r>
      <w:r>
        <w:rPr>
          <w:rFonts w:ascii="Times New Roman;serif" w:hAnsi="Times New Roman;serif"/>
          <w:b w:val="false"/>
          <w:i w:val="false"/>
          <w:caps w:val="false"/>
          <w:smallCaps w:val="false"/>
          <w:strike w:val="false"/>
          <w:dstrike w:val="false"/>
          <w:color w:val="000000"/>
          <w:sz w:val="28"/>
          <w:u w:val="none"/>
          <w:effect w:val="none"/>
          <w:shd w:fill="auto" w:val="clear"/>
        </w:rPr>
        <w:t>) практике </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ПАРАЛЛЕЛЬНАЯ РЕАЛИЗАЦИЯ МЕТОДА </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QR-РАЗЛОЖЕНИЯ</w:t>
      </w:r>
    </w:p>
    <w:p>
      <w:pPr>
        <w:pStyle w:val="BodyText"/>
        <w:bidi w:val="0"/>
        <w:jc w:val="start"/>
        <w:rPr>
          <w:b w:val="false"/>
        </w:rPr>
      </w:pPr>
      <w:r>
        <w:rPr>
          <w:b w:val="false"/>
        </w:rPr>
        <w:br/>
      </w:r>
    </w:p>
    <w:p>
      <w:pPr>
        <w:pStyle w:val="BodyText"/>
        <w:bidi w:val="0"/>
        <w:jc w:val="start"/>
        <w:rPr>
          <w:b w:val="false"/>
        </w:rPr>
      </w:pPr>
      <w:r>
        <w:rPr>
          <w:b w:val="false"/>
        </w:rPr>
        <w:br/>
      </w:r>
    </w:p>
    <w:p>
      <w:pPr>
        <w:pStyle w:val="BodyText"/>
        <w:bidi w:val="0"/>
        <w:spacing w:lineRule="auto" w:line="240" w:before="0" w:after="0"/>
        <w:ind w:hanging="0" w:start="0"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Выполнила: </w:t>
      </w:r>
      <w:r>
        <w:rPr>
          <w:rFonts w:ascii="Times New Roman;serif" w:hAnsi="Times New Roman;serif"/>
          <w:b w:val="false"/>
          <w:i w:val="false"/>
          <w:caps w:val="false"/>
          <w:smallCaps w:val="false"/>
          <w:strike w:val="false"/>
          <w:dstrike w:val="false"/>
          <w:color w:val="000000"/>
          <w:sz w:val="28"/>
          <w:u w:val="none"/>
          <w:effect w:val="none"/>
          <w:shd w:fill="auto" w:val="clear"/>
        </w:rPr>
        <w:t>студентка группы </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3824М1Пр1</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w:t>
      </w:r>
      <w:r>
        <w:rPr>
          <w:rFonts w:ascii="Times New Roman;serif" w:hAnsi="Times New Roman;serif"/>
          <w:b w:val="false"/>
          <w:i w:val="false"/>
          <w:caps w:val="false"/>
          <w:smallCaps w:val="false"/>
          <w:color w:val="000000"/>
          <w:sz w:val="28"/>
          <w:u w:val="single"/>
          <w:shd w:fill="auto" w:val="clear"/>
        </w:rPr>
        <w:t>_А.Д. Коробейникова 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Проверил: </w:t>
      </w:r>
      <w:r>
        <w:rPr>
          <w:rFonts w:ascii="Times New Roman;serif" w:hAnsi="Times New Roman;serif"/>
          <w:b w:val="false"/>
          <w:i w:val="false"/>
          <w:caps w:val="false"/>
          <w:smallCaps w:val="false"/>
          <w:strike w:val="false"/>
          <w:dstrike w:val="false"/>
          <w:color w:val="000000"/>
          <w:sz w:val="28"/>
          <w:u w:val="none"/>
          <w:effect w:val="none"/>
          <w:shd w:fill="auto" w:val="clear"/>
        </w:rPr>
        <w:t>д.т.н., доц. </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___</w:t>
      </w:r>
      <w:r>
        <w:rPr>
          <w:rFonts w:ascii="Times New Roman;serif" w:hAnsi="Times New Roman;serif"/>
          <w:b w:val="false"/>
          <w:i w:val="false"/>
          <w:caps w:val="false"/>
          <w:smallCaps w:val="false"/>
          <w:color w:val="000000"/>
          <w:sz w:val="28"/>
          <w:u w:val="single"/>
          <w:shd w:fill="auto" w:val="clear"/>
        </w:rPr>
        <w:t>_К.А. Баркалов________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before="0" w:after="0"/>
        <w:ind w:hanging="0" w:start="0" w:end="0"/>
        <w:jc w:val="center"/>
        <w:rPr/>
      </w:pPr>
      <w:r>
        <w:rPr>
          <w:b w:val="false"/>
        </w:rPr>
        <w:br/>
      </w:r>
      <w:r>
        <w:rPr>
          <w:rFonts w:ascii="Times New Roman;serif" w:hAnsi="Times New Roman;serif"/>
          <w:b w:val="false"/>
          <w:i w:val="false"/>
          <w:caps w:val="false"/>
          <w:smallCaps w:val="false"/>
          <w:strike w:val="false"/>
          <w:dstrike w:val="false"/>
          <w:color w:val="000000"/>
          <w:sz w:val="28"/>
          <w:u w:val="none"/>
          <w:effect w:val="none"/>
          <w:shd w:fill="auto" w:val="clear"/>
        </w:rPr>
        <w:t>Нижний Новгород</w:t>
        <w:br/>
        <w:t>202</w:t>
      </w:r>
      <w:r>
        <w:rPr>
          <w:rFonts w:ascii="Times New Roman;serif" w:hAnsi="Times New Roman;serif"/>
          <w:b w:val="false"/>
          <w:i w:val="false"/>
          <w:caps w:val="false"/>
          <w:smallCaps w:val="false"/>
          <w:strike w:val="false"/>
          <w:dstrike w:val="false"/>
          <w:color w:val="000000"/>
          <w:sz w:val="28"/>
          <w:u w:val="none"/>
          <w:effect w:val="none"/>
          <w:shd w:fill="auto" w:val="clear"/>
        </w:rPr>
        <w:t>6</w:t>
      </w:r>
      <w:r>
        <w:rPr>
          <w:rFonts w:ascii="Times New Roman;serif" w:hAnsi="Times New Roman;serif"/>
          <w:b w:val="false"/>
          <w:i w:val="false"/>
          <w:caps w:val="false"/>
          <w:smallCaps w:val="false"/>
          <w:strike w:val="false"/>
          <w:dstrike w:val="false"/>
          <w:color w:val="000000"/>
          <w:sz w:val="28"/>
          <w:u w:val="none"/>
          <w:effect w:val="none"/>
          <w:shd w:fill="auto" w:val="clear"/>
        </w:rPr>
        <w:t xml:space="preserve"> г.</w:t>
      </w:r>
      <w:r>
        <w:rPr/>
        <w:t xml:space="preserve"> </w:t>
      </w:r>
    </w:p>
    <w:p>
      <w:pPr>
        <w:sectPr>
          <w:type w:val="nextPage"/>
          <w:pgSz w:w="11906" w:h="16838"/>
          <w:pgMar w:left="1134" w:right="1134" w:gutter="0" w:header="0" w:top="1134" w:footer="0" w:bottom="1134"/>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rPr/>
          </w:pPr>
          <w:r>
            <w:rPr/>
            <w:t>Содержание</w:t>
          </w:r>
        </w:p>
        <w:p>
          <w:pPr>
            <w:pStyle w:val="TOC1"/>
            <w:tabs>
              <w:tab w:val="clear" w:pos="9639"/>
              <w:tab w:val="right" w:pos="9638" w:leader="dot"/>
            </w:tabs>
            <w:rPr/>
          </w:pPr>
          <w:r>
            <w:fldChar w:fldCharType="begin"/>
          </w:r>
          <w:r>
            <w:rPr>
              <w:rStyle w:val="Style14"/>
            </w:rPr>
            <w:instrText xml:space="preserve"> TOC \o "1-1" \h</w:instrText>
          </w:r>
          <w:r>
            <w:rPr>
              <w:rStyle w:val="Style14"/>
            </w:rPr>
            <w:fldChar w:fldCharType="separate"/>
          </w:r>
          <w:hyperlink w:anchor="__RefHeading___Toc92_3037178689">
            <w:r>
              <w:rPr>
                <w:rStyle w:val="Style14"/>
              </w:rPr>
              <w:t>Введение</w:t>
            </w:r>
            <w:r>
              <w:rPr>
                <w:rStyle w:val="Style14"/>
              </w:rPr>
              <w:tab/>
              <w:t>3</w:t>
            </w:r>
          </w:hyperlink>
        </w:p>
        <w:p>
          <w:pPr>
            <w:pStyle w:val="TOC1"/>
            <w:tabs>
              <w:tab w:val="clear" w:pos="9639"/>
              <w:tab w:val="right" w:pos="9638" w:leader="dot"/>
            </w:tabs>
            <w:rPr/>
          </w:pPr>
          <w:hyperlink w:anchor="__RefHeading___Toc410_247696738">
            <w:r>
              <w:rPr>
                <w:rStyle w:val="Style14"/>
              </w:rPr>
              <w:t>Постановка задачи</w:t>
              <w:tab/>
              <w:t>5</w:t>
            </w:r>
          </w:hyperlink>
        </w:p>
        <w:p>
          <w:pPr>
            <w:pStyle w:val="TOC1"/>
            <w:tabs>
              <w:tab w:val="clear" w:pos="9639"/>
              <w:tab w:val="right" w:pos="9638" w:leader="dot"/>
            </w:tabs>
            <w:rPr/>
          </w:pPr>
          <w:hyperlink w:anchor="__RefHeading___Toc412_247696738">
            <w:r>
              <w:rPr>
                <w:rStyle w:val="Style14"/>
              </w:rPr>
              <w:t>Описание алгоритмов</w:t>
              <w:tab/>
              <w:t>6</w:t>
            </w:r>
          </w:hyperlink>
        </w:p>
        <w:p>
          <w:pPr>
            <w:pStyle w:val="TOC1"/>
            <w:tabs>
              <w:tab w:val="clear" w:pos="9639"/>
              <w:tab w:val="right" w:pos="9638" w:leader="dot"/>
            </w:tabs>
            <w:rPr/>
          </w:pPr>
          <w:hyperlink w:anchor="__RefHeading___Toc6629_534636906">
            <w:r>
              <w:rPr>
                <w:rStyle w:val="Style14"/>
              </w:rPr>
              <w:t>Описание программы</w:t>
              <w:tab/>
              <w:t>10</w:t>
            </w:r>
          </w:hyperlink>
        </w:p>
        <w:p>
          <w:pPr>
            <w:pStyle w:val="TOC1"/>
            <w:tabs>
              <w:tab w:val="clear" w:pos="9639"/>
              <w:tab w:val="right" w:pos="9638" w:leader="dot"/>
            </w:tabs>
            <w:rPr/>
          </w:pPr>
          <w:hyperlink w:anchor="__RefHeading___Toc416_247696738">
            <w:r>
              <w:rPr>
                <w:rStyle w:val="Style14"/>
              </w:rPr>
              <w:t>Заключение</w:t>
              <w:tab/>
              <w:t>18</w:t>
            </w:r>
          </w:hyperlink>
        </w:p>
        <w:p>
          <w:pPr>
            <w:pStyle w:val="TOC1"/>
            <w:tabs>
              <w:tab w:val="clear" w:pos="9639"/>
              <w:tab w:val="right" w:pos="9638" w:leader="dot"/>
            </w:tabs>
            <w:rPr/>
          </w:pPr>
          <w:hyperlink w:anchor="__RefHeading___Toc90_3037178689">
            <w:r>
              <w:rPr>
                <w:rStyle w:val="Style14"/>
              </w:rPr>
              <w:t>Список литературы</w:t>
              <w:tab/>
              <w:t>19</w:t>
            </w:r>
          </w:hyperlink>
        </w:p>
        <w:p>
          <w:pPr>
            <w:pStyle w:val="TOC1"/>
            <w:tabs>
              <w:tab w:val="clear" w:pos="9639"/>
              <w:tab w:val="right" w:pos="9638" w:leader="dot"/>
            </w:tabs>
            <w:rPr/>
          </w:pPr>
          <w:hyperlink w:anchor="__RefHeading___Toc418_247696738">
            <w:r>
              <w:rPr>
                <w:rStyle w:val="Style14"/>
              </w:rPr>
              <w:t>Приложение 1.</w:t>
              <w:tab/>
              <w:t>20</w:t>
            </w:r>
          </w:hyperlink>
        </w:p>
        <w:p>
          <w:pPr>
            <w:pStyle w:val="TOC1"/>
            <w:tabs>
              <w:tab w:val="clear" w:pos="9639"/>
              <w:tab w:val="right" w:pos="9638" w:leader="dot"/>
            </w:tabs>
            <w:rPr/>
          </w:pPr>
          <w:hyperlink w:anchor="__RefHeading___Toc418_247696738_%252525D">
            <w:r>
              <w:rPr>
                <w:rStyle w:val="Style14"/>
              </w:rPr>
              <w:t>Приложение 2.</w:t>
              <w:tab/>
              <w:t>23</w:t>
            </w:r>
          </w:hyperlink>
        </w:p>
        <w:p>
          <w:pPr>
            <w:pStyle w:val="TOC1"/>
            <w:tabs>
              <w:tab w:val="clear" w:pos="9639"/>
              <w:tab w:val="right" w:pos="9638" w:leader="dot"/>
            </w:tabs>
            <w:rPr/>
          </w:pPr>
          <w:hyperlink w:anchor="__RefHeading___Toc418_247696738_%2525251">
            <w:r>
              <w:rPr>
                <w:rStyle w:val="Style14"/>
              </w:rPr>
              <w:t>Приложение 3.</w:t>
              <w:tab/>
              <w:t>26</w:t>
            </w:r>
          </w:hyperlink>
          <w:r>
            <w:rPr>
              <w:rStyle w:val="Style14"/>
            </w:rPr>
            <w:fldChar w:fldCharType="end"/>
          </w:r>
        </w:p>
      </w:sdtContent>
    </w:sdt>
    <w:p>
      <w:pPr>
        <w:pStyle w:val="Heading1"/>
        <w:widowControl/>
        <w:numPr>
          <w:ilvl w:val="0"/>
          <w:numId w:val="0"/>
        </w:numPr>
        <w:suppressAutoHyphens w:val="true"/>
        <w:spacing w:lineRule="auto" w:line="240"/>
        <w:ind w:hanging="0" w:start="0"/>
        <w:jc w:val="start"/>
        <w:rPr/>
      </w:pPr>
      <w:r>
        <w:rPr/>
      </w:r>
      <w:r>
        <w:br w:type="page"/>
      </w:r>
    </w:p>
    <w:p>
      <w:pPr>
        <w:pStyle w:val="Heading1"/>
        <w:numPr>
          <w:ilvl w:val="0"/>
          <w:numId w:val="3"/>
        </w:numPr>
        <w:spacing w:before="0" w:after="238"/>
        <w:ind w:hanging="0" w:start="0"/>
        <w:rPr/>
      </w:pPr>
      <w:bookmarkStart w:id="1" w:name="__RefHeading___Toc92_3037178689"/>
      <w:bookmarkEnd w:id="1"/>
      <w:r>
        <w:rPr/>
        <w:t>Введение</w:t>
      </w:r>
    </w:p>
    <w:p>
      <w:pPr>
        <w:pStyle w:val="BodyText"/>
        <w:jc w:val="both"/>
        <w:rPr/>
      </w:pPr>
      <w:r>
        <w:rPr/>
        <w:t xml:space="preserve">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w:t>
      </w:r>
      <w:r>
        <w:rPr>
          <w:lang w:val="en-US"/>
        </w:rPr>
        <w:t>QR</w:t>
      </w:r>
      <w:r>
        <w:rPr/>
        <w:t xml:space="preserve">-разложения для представления матрицы в более удобном для быстрых расчётов виде. Кроме того, </w:t>
      </w:r>
      <w:r>
        <w:rPr>
          <w:lang w:val="en-US"/>
        </w:rPr>
        <w:t>QR-</w:t>
      </w:r>
      <w:r>
        <w:rPr>
          <w:lang w:val="ru-RU"/>
        </w:rPr>
        <w:t xml:space="preserve">разложение также </w:t>
      </w:r>
      <w:r>
        <w:rPr/>
        <w:t xml:space="preserve">является основой одного из методов поиска собственных векторов и чисел матрицы — QR-алгоритма </w:t>
      </w:r>
      <w:r>
        <w:rPr>
          <w:lang w:val="en-US"/>
        </w:rPr>
        <w:t>[1]</w:t>
      </w:r>
      <w:r>
        <w:rPr/>
        <w:t>. С помощью этого разложения можно также решить линейную задачу наименьших квадратов и систему линейных алгебраических уравнений.</w:t>
      </w:r>
    </w:p>
    <w:p>
      <w:pPr>
        <w:pStyle w:val="BodyText"/>
        <w:jc w:val="both"/>
        <w:rPr/>
      </w:pPr>
      <w:r>
        <w:rPr/>
        <w:t xml:space="preserve">QR-разложение матрицы – представление матрицы </w:t>
      </w:r>
      <w:r>
        <w:rPr>
          <w:lang w:val="en-US"/>
        </w:rPr>
        <w:t xml:space="preserve">A </w:t>
      </w:r>
      <w:r>
        <w:rPr>
          <w:lang w:val="ru-RU"/>
        </w:rPr>
        <w:t xml:space="preserve">размера </w:t>
      </w:r>
      <w:r>
        <w:rPr>
          <w:lang w:val="en-US"/>
        </w:rPr>
        <w:t xml:space="preserve">nxm, </w:t>
      </w:r>
      <w:r>
        <w:rPr>
          <w:lang w:val="ru-RU"/>
        </w:rPr>
        <w:t xml:space="preserve">где </w:t>
      </w:r>
      <w:r>
        <w:rPr>
          <w:lang w:val="en-US"/>
        </w:rPr>
        <w:t>n</w:t>
      </w:r>
      <w:r>
        <w:rPr>
          <w:caps w:val="false"/>
          <w:smallCaps w:val="false"/>
          <w:color w:val="474747"/>
          <w:spacing w:val="0"/>
        </w:rPr>
        <w:t>≥</w:t>
      </w:r>
      <w:r>
        <w:rPr>
          <w:caps w:val="false"/>
          <w:smallCaps w:val="false"/>
          <w:color w:val="474747"/>
          <w:spacing w:val="0"/>
          <w:lang w:val="en-US"/>
        </w:rPr>
        <w:t>m</w:t>
      </w:r>
      <w:r>
        <w:rPr/>
        <w:t xml:space="preserve"> в виде произведения унитарной (или ортогональной матрицы) Q (Q</w:t>
      </w:r>
      <w:r>
        <w:rPr>
          <w:vertAlign w:val="superscript"/>
        </w:rPr>
        <w:t>T</w:t>
      </w:r>
      <w:r>
        <w:rPr/>
        <w:t xml:space="preserve">Q=E)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w:t>
      </w:r>
      <w:r>
        <w:rPr>
          <w:lang w:val="en-US"/>
        </w:rPr>
        <w:t>QR</w:t>
      </w:r>
      <w:r>
        <w:rPr/>
        <w:t>-разложения матриц [2]. Для ряда методов существуют эффективные программные реализации [</w:t>
      </w:r>
      <w:r>
        <w:rPr>
          <w:lang w:val="en-US"/>
        </w:rPr>
        <w:t>3 -</w:t>
      </w:r>
      <w:r>
        <w:rPr/>
        <w:t xml:space="preserve"> </w:t>
      </w:r>
      <w:r>
        <w:rPr>
          <w:lang w:val="en-US"/>
        </w:rPr>
        <w:t>5</w:t>
      </w:r>
      <w:r>
        <w:rPr/>
        <w:t>].</w:t>
      </w:r>
    </w:p>
    <w:p>
      <w:pPr>
        <w:pStyle w:val="BodyText"/>
        <w:jc w:val="both"/>
        <w:rPr/>
      </w:pPr>
      <w:r>
        <w:rPr/>
        <w:t xml:space="preserve">QR-разложение может быть получено различными методами. Проще всего оно может быть вычислено в процессе ортогонализации Грама-Шмидта </w:t>
      </w:r>
      <w:r>
        <w:rPr>
          <w:lang w:val="en-US"/>
        </w:rPr>
        <w:t>[6]</w:t>
      </w:r>
      <w:r>
        <w:rPr/>
        <w:t>. Другие методы QR-разложения основаны на отражениях Хаусхолдера</w:t>
      </w:r>
      <w:r>
        <w:rPr>
          <w:lang w:val="en-US"/>
        </w:rPr>
        <w:t xml:space="preserve"> </w:t>
      </w:r>
      <w:r>
        <w:rPr/>
        <w:t xml:space="preserve">и вращениях Гивенса </w:t>
      </w:r>
      <w:r>
        <w:rPr>
          <w:lang w:val="en-US"/>
        </w:rPr>
        <w:t>[</w:t>
      </w:r>
      <w:r>
        <w:rPr>
          <w:lang w:val="ru-RU"/>
        </w:rPr>
        <w:t xml:space="preserve">2, </w:t>
      </w:r>
      <w:r>
        <w:rPr>
          <w:lang w:val="en-US"/>
        </w:rPr>
        <w:t>7]</w:t>
      </w:r>
      <w:r>
        <w:rPr/>
        <w:t xml:space="preserve">. Все перечисленные методы имеют ряд ограничений для применения </w:t>
      </w:r>
      <w:r>
        <w:rPr>
          <w:lang w:val="en-US"/>
        </w:rPr>
        <w:t>[8]</w:t>
      </w:r>
      <w:r>
        <w:rPr/>
        <w:t>:</w:t>
      </w:r>
    </w:p>
    <w:p>
      <w:pPr>
        <w:pStyle w:val="BodyText"/>
        <w:numPr>
          <w:ilvl w:val="0"/>
          <w:numId w:val="5"/>
        </w:numPr>
        <w:jc w:val="both"/>
        <w:rPr/>
      </w:pPr>
      <w:r>
        <w:rPr/>
        <w:t xml:space="preserve">Процесс ортогонализации Грама-Шмидта имеет сложность </w:t>
      </w:r>
      <w:r>
        <w:rPr>
          <w:lang w:val="en-US"/>
        </w:rPr>
        <w:t>O(n</w:t>
      </w:r>
      <w:r>
        <w:rPr>
          <w:vertAlign w:val="superscript"/>
          <w:lang w:val="en-US"/>
        </w:rPr>
        <w:t>3</w:t>
      </w:r>
      <w:r>
        <w:rPr>
          <w:lang w:val="en-US"/>
        </w:rPr>
        <w:t xml:space="preserve">); </w:t>
      </w:r>
      <w:r>
        <w:rPr>
          <w:lang w:val="ru-RU"/>
        </w:rPr>
        <w:t xml:space="preserve">практически не поддаётся распараллеливанию; требует явного хранения </w:t>
      </w:r>
      <w:r>
        <w:rPr>
          <w:lang w:val="en-US"/>
        </w:rPr>
        <w:t>Q (n</w:t>
      </w:r>
      <w:r>
        <w:rPr>
          <w:vertAlign w:val="superscript"/>
          <w:lang w:val="ru-RU"/>
        </w:rPr>
        <w:t>2</w:t>
      </w:r>
      <w:r>
        <w:rPr>
          <w:lang w:val="ru-RU"/>
        </w:rPr>
        <w:t xml:space="preserve"> элементов)</w:t>
      </w:r>
      <w:r>
        <w:rPr>
          <w:lang w:val="en-US"/>
        </w:rPr>
        <w:t xml:space="preserve">; </w:t>
      </w:r>
      <w:r>
        <w:rPr>
          <w:lang w:val="ru-RU"/>
        </w:rPr>
        <w:t>численно неустойчив, в</w:t>
      </w:r>
      <w:r>
        <w:rPr/>
        <w:t xml:space="preserve"> большинстве случаев приводит к нарушению ортогональности. Модифицированный алгоритм чуть лучше, но и он </w:t>
      </w:r>
      <w:r>
        <w:rPr>
          <w:lang w:val="ru-RU"/>
        </w:rPr>
        <w:t>имеет этот недостаток.</w:t>
      </w:r>
    </w:p>
    <w:p>
      <w:pPr>
        <w:pStyle w:val="BodyText"/>
        <w:numPr>
          <w:ilvl w:val="0"/>
          <w:numId w:val="5"/>
        </w:numPr>
        <w:jc w:val="both"/>
        <w:rPr/>
      </w:pPr>
      <w:r>
        <w:rPr>
          <w:lang w:val="ru-RU"/>
        </w:rPr>
        <w:t xml:space="preserve">Отражения Хаусхолдера имеют сложность приблизительно </w:t>
      </w:r>
      <w:r>
        <w:rPr/>
      </w:r>
      <m:oMath xmlns:m="http://schemas.openxmlformats.org/officeDocument/2006/math">
        <m:f>
          <m:num>
            <m:r>
              <m:t xml:space="preserve">4</m:t>
            </m:r>
          </m:num>
          <m:den>
            <m:r>
              <m:t xml:space="preserve">3</m:t>
            </m:r>
          </m:den>
        </m:f>
        <m:sSup>
          <m:e>
            <m:r>
              <m:t xml:space="preserve">n</m:t>
            </m:r>
          </m:e>
          <m:sup>
            <m:r>
              <m:t xml:space="preserve">3</m:t>
            </m:r>
          </m:sup>
        </m:sSup>
      </m:oMath>
      <w:r>
        <w:rPr>
          <w:lang w:val="en-US"/>
        </w:rPr>
        <w:t xml:space="preserve">; </w:t>
      </w:r>
      <w:r>
        <w:rPr>
          <w:lang w:val="ru-RU"/>
        </w:rPr>
        <w:t>для достижения наибольшей эффективности требуется более сложная блочная реализация;</w:t>
        <w:tab/>
        <w:t xml:space="preserve">вектора отражений можно хранить под диагональю матрицы R, экономя память; для построения явной Q все равно требуется </w:t>
      </w:r>
      <w:r>
        <w:rPr>
          <w:lang w:val="en-US"/>
        </w:rPr>
        <w:t>O</w:t>
      </w:r>
      <w:r>
        <w:rPr>
          <w:lang w:val="ru-RU"/>
        </w:rPr>
        <w:t>(n²) памяти и дополнительных вычислений</w:t>
      </w:r>
      <w:r>
        <w:rPr>
          <w:lang w:val="en-US"/>
        </w:rPr>
        <w:t xml:space="preserve">; </w:t>
      </w:r>
      <w:r>
        <w:rPr>
          <w:lang w:val="ru-RU"/>
        </w:rPr>
        <w:t>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BodyText"/>
        <w:numPr>
          <w:ilvl w:val="0"/>
          <w:numId w:val="5"/>
        </w:numPr>
        <w:jc w:val="both"/>
        <w:rPr/>
      </w:pPr>
      <w:r>
        <w:rPr>
          <w:lang w:val="ru-RU"/>
        </w:rPr>
        <w:t>Вращения Гивенса имеют сложность 2</w:t>
      </w:r>
      <w:r>
        <w:rPr>
          <w:lang w:val="en-US"/>
        </w:rPr>
        <w:t>n</w:t>
      </w:r>
      <w:r>
        <w:rPr>
          <w:vertAlign w:val="superscript"/>
          <w:lang w:val="en-US"/>
        </w:rPr>
        <w:t>3</w:t>
      </w:r>
      <w:r>
        <w:rPr>
          <w:lang w:val="ru-RU"/>
        </w:rPr>
        <w:t>; каждое вращение затрагивает только две строки, что позволяет эффективно распараллеливать разные вращения на одном столбце;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BodyText"/>
        <w:jc w:val="both"/>
        <w:rPr/>
      </w:pPr>
      <w:r>
        <w:rPr>
          <w:lang w:val="ru-RU"/>
        </w:rPr>
        <w:t xml:space="preserve">В этой работе приводятся параллельные реализации </w:t>
      </w:r>
      <w:r>
        <w:rPr>
          <w:lang w:val="en-US"/>
        </w:rPr>
        <w:t>QR-</w:t>
      </w:r>
      <w:r>
        <w:rPr>
          <w:lang w:val="ru-RU"/>
        </w:rPr>
        <w:t xml:space="preserve">разложения по методам Хаусхолдера и Гивенса с применением технологий параллелизма </w:t>
      </w:r>
      <w:r>
        <w:rPr>
          <w:lang w:val="en-US"/>
        </w:rPr>
        <w:t>OpenMP</w:t>
      </w:r>
      <w:r>
        <w:rPr>
          <w:lang w:val="ru-RU"/>
        </w:rPr>
        <w:t xml:space="preserve">, а также решение задачи </w:t>
      </w:r>
      <w:r>
        <w:rPr>
          <w:lang w:val="en-US"/>
        </w:rPr>
        <w:t>QR-</w:t>
      </w:r>
      <w:r>
        <w:rPr>
          <w:lang w:val="ru-RU"/>
        </w:rPr>
        <w:t xml:space="preserve">разложения </w:t>
      </w:r>
      <w:r>
        <w:rPr>
          <w:lang w:val="ru-RU"/>
        </w:rPr>
        <w:t>Х</w:t>
      </w:r>
      <w:r>
        <w:rPr>
          <w:lang w:val="ru-RU"/>
        </w:rPr>
        <w:t>е</w:t>
      </w:r>
      <w:r>
        <w:rPr>
          <w:lang w:val="ru-RU"/>
        </w:rPr>
        <w:t>ссенберговой</w:t>
      </w:r>
      <w:r>
        <w:rPr>
          <w:lang w:val="ru-RU"/>
        </w:rPr>
        <w:t xml:space="preserve"> матрицы.</w:t>
      </w:r>
    </w:p>
    <w:p>
      <w:pPr>
        <w:pStyle w:val="BodyText"/>
        <w:numPr>
          <w:ilvl w:val="0"/>
          <w:numId w:val="0"/>
        </w:numPr>
        <w:ind w:hanging="0" w:start="0"/>
        <w:rPr>
          <w:lang w:val="ru-RU"/>
        </w:rPr>
      </w:pPr>
      <w:r>
        <w:rPr>
          <w:lang w:val="ru-RU"/>
        </w:rPr>
      </w:r>
      <w:r>
        <w:br w:type="page"/>
      </w:r>
    </w:p>
    <w:p>
      <w:pPr>
        <w:pStyle w:val="Heading1"/>
        <w:widowControl/>
        <w:numPr>
          <w:ilvl w:val="0"/>
          <w:numId w:val="0"/>
        </w:numPr>
        <w:suppressAutoHyphens w:val="true"/>
        <w:spacing w:lineRule="auto" w:line="240" w:before="0" w:after="238"/>
        <w:ind w:hanging="0" w:start="0"/>
        <w:jc w:val="start"/>
        <w:rPr/>
      </w:pPr>
      <w:bookmarkStart w:id="2" w:name="__RefHeading___Toc410_247696738"/>
      <w:bookmarkEnd w:id="2"/>
      <w:r>
        <w:rPr/>
        <w:t>Постановка задачи</w:t>
      </w:r>
    </w:p>
    <w:p>
      <w:pPr>
        <w:pStyle w:val="BodyText"/>
        <w:jc w:val="both"/>
        <w:rPr/>
      </w:pPr>
      <w:r>
        <w:rPr/>
        <w:t>Необходимо оптимизировать полученны</w:t>
      </w:r>
      <w:r>
        <w:rPr/>
        <w:t>е</w:t>
      </w:r>
      <w:r>
        <w:rPr/>
        <w:t xml:space="preserve"> на предыдущем этапе алгоритм</w:t>
      </w:r>
      <w:r>
        <w:rPr/>
        <w:t>ы</w:t>
      </w:r>
      <w:r>
        <w:rPr/>
        <w:t xml:space="preserve"> QR-разложения произвольной матрицы A по методу </w:t>
      </w:r>
      <w:r>
        <w:rPr/>
        <w:t>вращений Гивенса и</w:t>
      </w:r>
      <w:r>
        <w:rPr/>
        <w:t xml:space="preserve"> отражений Хаусхолдера. Далее реализовать </w:t>
      </w:r>
      <w:r>
        <w:rPr/>
        <w:t xml:space="preserve">решение задачи </w:t>
      </w:r>
      <w:r>
        <w:rPr>
          <w:lang w:val="en-US"/>
        </w:rPr>
        <w:t>QR-</w:t>
      </w:r>
      <w:r>
        <w:rPr>
          <w:lang w:val="ru-RU"/>
        </w:rPr>
        <w:t>разложения Хессенберговой матрицы</w:t>
      </w:r>
      <w:r>
        <w:rPr/>
        <w:t xml:space="preserve">. </w:t>
      </w:r>
      <w:r>
        <w:rPr>
          <w:lang w:val="ru-RU"/>
        </w:rPr>
        <w:t>Сравнить результаты с существующим решением.</w:t>
      </w:r>
    </w:p>
    <w:p>
      <w:pPr>
        <w:pStyle w:val="BodyText"/>
        <w:jc w:val="both"/>
        <w:rPr/>
      </w:pPr>
      <w:r>
        <w:rPr/>
        <w:t>Для разработки использовать язык Си++ и технологии OpenMP для ускорения.</w:t>
      </w:r>
    </w:p>
    <w:p>
      <w:pPr>
        <w:pStyle w:val="BodyText"/>
        <w:jc w:val="both"/>
        <w:rPr/>
      </w:pPr>
      <w:r>
        <w:rPr/>
        <w:t>Сгенерировать целочисленную матрицу A размером nxn. Протестировать работу алгоритма на разных размерностях матрицы n: от небольших размеров (100 элементов), до больших объёмов данных (n&gt;&gt;1000).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BodyText"/>
        <w:jc w:val="both"/>
        <w:rPr/>
      </w:pPr>
      <w:r>
        <w:rPr/>
        <w:t xml:space="preserve">Посчитать абсолютную </w:t>
      </w:r>
      <w:r>
        <w:rPr/>
      </w:r>
      <m:oMath xmlns:m="http://schemas.openxmlformats.org/officeDocument/2006/math">
        <m:d>
          <m:dPr>
            <m:begChr m:val="‖"/>
            <m:endChr m:val="‖"/>
          </m:dPr>
          <m:e>
            <m:r>
              <m:t xml:space="preserve">QR</m:t>
            </m:r>
            <m:r>
              <m:t xml:space="preserve">−</m:t>
            </m:r>
            <m:r>
              <m:t xml:space="preserve">A</m:t>
            </m:r>
          </m:e>
        </m:d>
      </m:oMath>
      <w:r>
        <w:rPr/>
        <w:t xml:space="preserve"> и относительную </w:t>
      </w:r>
      <w:r>
        <w:rPr/>
      </w:r>
      <m:oMath xmlns:m="http://schemas.openxmlformats.org/officeDocument/2006/math">
        <m:f>
          <m:num>
            <m:d>
              <m:dPr>
                <m:begChr m:val="‖"/>
                <m:endChr m:val="‖"/>
              </m:dPr>
              <m:e>
                <m:r>
                  <m:t xml:space="preserve">QR</m:t>
                </m:r>
                <m:r>
                  <m:t xml:space="preserve">−</m:t>
                </m:r>
                <m:r>
                  <m:t xml:space="preserve">A</m:t>
                </m:r>
              </m:e>
            </m:d>
          </m:num>
          <m:den>
            <m:d>
              <m:dPr>
                <m:begChr m:val="‖"/>
                <m:endChr m:val="‖"/>
              </m:dPr>
              <m:e>
                <m:r>
                  <m:t xml:space="preserve">A</m:t>
                </m:r>
              </m:e>
            </m:d>
          </m:den>
        </m:f>
      </m:oMath>
      <w:r>
        <w:rPr/>
        <w:t xml:space="preserve"> ошибки для разложения. Критерием правильности считать близость ошибок к какому-либо малому eps, например, 1*10</w:t>
      </w:r>
      <w:r>
        <w:rPr>
          <w:vertAlign w:val="superscript"/>
        </w:rPr>
        <w:t>-7</w:t>
      </w:r>
      <w:r>
        <w:rPr/>
        <w:t xml:space="preserve"> – такую точность знаков после запятой гарантирует тип float в Си++.</w:t>
      </w:r>
      <w:r>
        <w:br w:type="page"/>
      </w:r>
    </w:p>
    <w:p>
      <w:pPr>
        <w:pStyle w:val="Heading1"/>
        <w:numPr>
          <w:ilvl w:val="0"/>
          <w:numId w:val="3"/>
        </w:numPr>
        <w:spacing w:before="0" w:after="238"/>
        <w:ind w:hanging="0" w:start="0"/>
        <w:rPr>
          <w:lang w:val="ru-RU"/>
        </w:rPr>
      </w:pPr>
      <w:bookmarkStart w:id="3" w:name="__RefHeading___Toc412_247696738"/>
      <w:bookmarkEnd w:id="3"/>
      <w:r>
        <w:rPr>
          <w:lang w:val="ru-RU"/>
        </w:rPr>
        <w:t>Описание алгоритмов</w:t>
      </w:r>
    </w:p>
    <w:p>
      <w:pPr>
        <w:pStyle w:val="Heading2"/>
        <w:numPr>
          <w:ilvl w:val="1"/>
          <w:numId w:val="2"/>
        </w:numPr>
        <w:ind w:hanging="0" w:start="0"/>
        <w:rPr/>
      </w:pPr>
      <w:r>
        <w:rPr/>
        <w:t>Метод Гивенса</w:t>
      </w:r>
    </w:p>
    <w:p>
      <w:pPr>
        <w:pStyle w:val="BodyText"/>
        <w:rPr>
          <w:lang w:val="ru-RU"/>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При этом матрица </w:t>
      </w:r>
      <w:r>
        <w:rPr>
          <w:lang w:val="en-US"/>
        </w:rPr>
        <w:t>Q</w:t>
      </w:r>
      <w:r>
        <w:rPr>
          <w:lang w:val="ru-RU"/>
        </w:rPr>
        <w:t xml:space="preserve"> хранится и используется не в явном виде, а в виде произведения матриц вращения. Каждая из матриц вращения (Гивенса) представлена позициями столбцов</w:t>
      </w:r>
      <w:r>
        <w:rPr>
          <w:lang w:val="en-US"/>
        </w:rPr>
        <w:t xml:space="preserve"> i </w:t>
      </w:r>
      <w:r>
        <w:rPr>
          <w:lang w:val="ru-RU"/>
        </w:rPr>
        <w:t xml:space="preserve">и </w:t>
      </w:r>
      <w:r>
        <w:rPr>
          <w:lang w:val="en-US"/>
        </w:rPr>
        <w:t xml:space="preserve">j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BodyText"/>
        <w:jc w:val="center"/>
        <w:rPr>
          <w:lang w:val="ru-RU"/>
        </w:rPr>
      </w:pPr>
      <w:r>
        <w:rPr>
          <w:lang w:val="ru-RU"/>
        </w:rPr>
        <w:t xml:space="preserve"> </w:t>
      </w:r>
      <w:r>
        <w:rPr/>
      </w:r>
      <m:oMath xmlns:m="http://schemas.openxmlformats.org/officeDocument/2006/math">
        <m:sSub>
          <m:e>
            <m:r>
              <m:t xml:space="preserve">T</m:t>
            </m:r>
          </m:e>
          <m:sub>
            <m:r>
              <m:t xml:space="preserve">ij</m:t>
            </m:r>
          </m:sub>
        </m:sSub>
        <m:r>
          <m:t xml:space="preserve">=</m:t>
        </m:r>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oMath>
    </w:p>
    <w:p>
      <w:pPr>
        <w:pStyle w:val="BodyText"/>
        <w:jc w:val="start"/>
        <w:rPr>
          <w:lang w:val="ru-RU"/>
        </w:rPr>
      </w:pPr>
      <w:r>
        <w:rPr>
          <w:lang w:val="ru-RU"/>
        </w:rPr>
        <w:t>Это позволяет в стандартной реализации метода Гивенса хранить результаты разложения на месте матрицы  без использования дополнительных массивов.</w:t>
      </w:r>
    </w:p>
    <w:p>
      <w:pPr>
        <w:pStyle w:val="BodyText"/>
        <w:jc w:val="start"/>
        <w:rPr>
          <w:lang w:val="ru-RU"/>
        </w:rPr>
      </w:pPr>
      <w:r>
        <w:rPr>
          <w:lang w:val="ru-RU"/>
        </w:rPr>
        <w:t>На каждом шаге алгоритма две строки</w:t>
      </w:r>
      <w:r>
        <w:rPr>
          <w:lang w:val="en-US"/>
        </w:rPr>
        <w:t xml:space="preserve"> i</w:t>
      </w:r>
      <w:r>
        <w:rPr>
          <w:lang w:val="ru-RU"/>
        </w:rPr>
        <w:t xml:space="preserve"> и </w:t>
      </w:r>
      <w:r>
        <w:rPr>
          <w:lang w:val="en-US"/>
        </w:rPr>
        <w:t xml:space="preserve">j </w:t>
      </w:r>
      <w:r>
        <w:rPr>
          <w:lang w:val="ru-RU"/>
        </w:rPr>
        <w:t xml:space="preserve">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 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Сам шаг алгоритма распадается на две части: подбор параметра вращения и выполнение вращения над двумя строками матрицы. Поскольку слева от "рабочего" столбца элементы вращаемых строк равны 0, то там выполнять вращение не нужно.</w:t>
      </w:r>
    </w:p>
    <w:p>
      <w:pPr>
        <w:pStyle w:val="BodyText"/>
        <w:jc w:val="start"/>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BodyText"/>
        <w:rPr/>
      </w:pPr>
      <w:r>
        <w:rPr>
          <w:lang w:val="ru-RU"/>
        </w:rPr>
        <w:t xml:space="preserve">Для получения матрицы </w:t>
      </w:r>
      <w:r>
        <w:rPr>
          <w:lang w:val="en-US"/>
        </w:rPr>
        <w:t>R</w:t>
      </w:r>
      <w:r>
        <w:rPr>
          <w:lang w:val="ru-RU"/>
        </w:rPr>
        <w:t xml:space="preserve"> матрицу </w:t>
      </w:r>
      <w:r>
        <w:rPr>
          <w:lang w:val="en-US"/>
        </w:rPr>
        <w:t xml:space="preserve">A </w:t>
      </w:r>
      <w:r>
        <w:rPr>
          <w:lang w:val="ru-RU"/>
        </w:rPr>
        <w:t xml:space="preserve">последовательно домножают слева на матрицы вращения </w:t>
      </w:r>
      <w:r>
        <w:rPr>
          <w:lang w:val="en-US"/>
        </w:rPr>
        <w:t>T</w:t>
      </w:r>
      <w:r>
        <w:rPr>
          <w:vertAlign w:val="subscript"/>
          <w:lang w:val="en-US"/>
        </w:rPr>
        <w:t>12</w:t>
      </w:r>
      <w:r>
        <w:rPr>
          <w:lang w:val="en-US"/>
        </w:rPr>
        <w:t>, T</w:t>
      </w:r>
      <w:r>
        <w:rPr>
          <w:vertAlign w:val="subscript"/>
          <w:lang w:val="en-US"/>
        </w:rPr>
        <w:t>13</w:t>
      </w:r>
      <w:r>
        <w:rPr>
          <w:lang w:val="en-US"/>
        </w:rPr>
        <w:t>, …, T</w:t>
      </w:r>
      <w:r>
        <w:rPr>
          <w:vertAlign w:val="subscript"/>
          <w:lang w:val="en-US"/>
        </w:rPr>
        <w:t>1n</w:t>
      </w:r>
      <w:r>
        <w:rPr>
          <w:lang w:val="en-US"/>
        </w:rPr>
        <w:t>, T</w:t>
      </w:r>
      <w:r>
        <w:rPr>
          <w:vertAlign w:val="subscript"/>
          <w:lang w:val="en-US"/>
        </w:rPr>
        <w:t>23</w:t>
      </w:r>
      <w:r>
        <w:rPr>
          <w:lang w:val="en-US"/>
        </w:rPr>
        <w:t>, T</w:t>
      </w:r>
      <w:r>
        <w:rPr>
          <w:vertAlign w:val="subscript"/>
          <w:lang w:val="en-US"/>
        </w:rPr>
        <w:t>24</w:t>
      </w:r>
      <w:r>
        <w:rPr>
          <w:lang w:val="en-US"/>
        </w:rPr>
        <w:t>, …, T</w:t>
      </w:r>
      <w:r>
        <w:rPr>
          <w:vertAlign w:val="subscript"/>
          <w:lang w:val="en-US"/>
        </w:rPr>
        <w:t>2n</w:t>
      </w:r>
      <w:r>
        <w:rPr>
          <w:lang w:val="en-US"/>
        </w:rPr>
        <w:t>, …, T</w:t>
      </w:r>
      <w:r>
        <w:rPr>
          <w:vertAlign w:val="subscript"/>
          <w:lang w:val="en-US"/>
        </w:rPr>
        <w:t>n-2,n</w:t>
      </w:r>
      <w:r>
        <w:rPr>
          <w:lang w:val="en-US"/>
        </w:rPr>
        <w:t>, T</w:t>
      </w:r>
      <w:r>
        <w:rPr>
          <w:vertAlign w:val="subscript"/>
          <w:lang w:val="en-US"/>
        </w:rPr>
        <w:t>n-1,n</w:t>
      </w:r>
      <w:r>
        <w:rPr>
          <w:position w:val="0"/>
          <w:sz w:val="24"/>
          <w:sz w:val="24"/>
          <w:vertAlign w:val="baseline"/>
          <w:lang w:val="en-US"/>
        </w:rPr>
        <w:t xml:space="preserve">.  Каждая из матриц T задаёт вращение в </w:t>
      </w:r>
      <w:r>
        <w:rPr>
          <w:position w:val="0"/>
          <w:sz w:val="24"/>
          <w:sz w:val="24"/>
          <w:vertAlign w:val="baseline"/>
          <w:lang w:val="ru-RU"/>
        </w:rPr>
        <w:t>двух</w:t>
      </w:r>
      <w:r>
        <w:rPr>
          <w:position w:val="0"/>
          <w:sz w:val="24"/>
          <w:sz w:val="24"/>
          <w:vertAlign w:val="baseline"/>
          <w:lang w:val="en-US"/>
        </w:rPr>
        <w:t xml:space="preserve">мерном </w:t>
      </w:r>
      <w:r>
        <w:rPr>
          <w:position w:val="0"/>
          <w:sz w:val="24"/>
          <w:sz w:val="24"/>
          <w:vertAlign w:val="baseline"/>
          <w:lang w:val="ru-RU"/>
        </w:rPr>
        <w:t>подпространстве</w:t>
      </w:r>
      <w:r>
        <w:rPr>
          <w:position w:val="0"/>
          <w:sz w:val="24"/>
          <w:sz w:val="24"/>
          <w:vertAlign w:val="baseline"/>
          <w:lang w:val="en-US"/>
        </w:rPr>
        <w:t xml:space="preserve">, связанном с i-й и j-й компонентами столбцов, остальные компоненты не меняются. При этом вращение подбирается так, чтобы элемент новой матрицы в j-й строке и i-м столбце стал нулевым. Поскольку вращения и тождественные преобразования нулевых векторов оставляют их нулевыми, то последующие вращения сохраняют полученные ранее нули слева и сверху от текущего </w:t>
      </w:r>
      <w:r>
        <w:rPr>
          <w:position w:val="0"/>
          <w:sz w:val="24"/>
          <w:sz w:val="24"/>
          <w:vertAlign w:val="baseline"/>
          <w:lang w:val="ru-RU"/>
        </w:rPr>
        <w:t>обнуляемого</w:t>
      </w:r>
      <w:r>
        <w:rPr>
          <w:position w:val="0"/>
          <w:sz w:val="24"/>
          <w:sz w:val="24"/>
          <w:vertAlign w:val="baseline"/>
          <w:lang w:val="en-US"/>
        </w:rPr>
        <w:t xml:space="preserve"> </w:t>
      </w:r>
      <w:r>
        <w:rPr>
          <w:position w:val="0"/>
          <w:sz w:val="24"/>
          <w:sz w:val="24"/>
          <w:vertAlign w:val="baseline"/>
          <w:lang w:val="ru-RU"/>
        </w:rPr>
        <w:t>элемента</w:t>
      </w:r>
      <w:r>
        <w:rPr>
          <w:position w:val="0"/>
          <w:sz w:val="24"/>
          <w:sz w:val="24"/>
          <w:vertAlign w:val="baseline"/>
          <w:lang w:val="en-US"/>
        </w:rPr>
        <w:t>.</w:t>
      </w:r>
    </w:p>
    <w:p>
      <w:pPr>
        <w:pStyle w:val="BodyText"/>
        <w:jc w:val="center"/>
        <w:rPr>
          <w:lang w:val="en-US"/>
        </w:rPr>
      </w:pPr>
      <w:r>
        <w:rPr/>
      </w:r>
      <m:oMath xmlns:m="http://schemas.openxmlformats.org/officeDocument/2006/math">
        <m:r>
          <m:t xml:space="preserve">R</m:t>
        </m:r>
        <m:r>
          <m:t xml:space="preserve">=</m:t>
        </m:r>
        <m:sSub>
          <m:e>
            <m:r>
              <m:t xml:space="preserve">T</m:t>
            </m:r>
          </m:e>
          <m:sub>
            <m:r>
              <m:t xml:space="preserve">n</m:t>
            </m:r>
            <m:r>
              <m:t xml:space="preserve">−</m:t>
            </m:r>
            <m:r>
              <m:t xml:space="preserve">1</m:t>
            </m:r>
            <m:r>
              <m:t xml:space="preserve">,</m:t>
            </m:r>
            <m:r>
              <m:t xml:space="preserve">n</m:t>
            </m:r>
          </m:sub>
        </m:sSub>
        <m:sSub>
          <m:e>
            <m:r>
              <m:t xml:space="preserve">T</m:t>
            </m:r>
          </m:e>
          <m:sub>
            <m:r>
              <m:t xml:space="preserve">n</m:t>
            </m:r>
            <m:r>
              <m:t xml:space="preserve">−</m:t>
            </m:r>
            <m:r>
              <m:t xml:space="preserve">2</m:t>
            </m:r>
            <m:r>
              <m:t xml:space="preserve">,</m:t>
            </m:r>
            <m:r>
              <m:t xml:space="preserve">n</m:t>
            </m:r>
          </m:sub>
        </m:sSub>
        <m:r>
          <m:t xml:space="preserve">...</m:t>
        </m:r>
        <m:sSub>
          <m:e>
            <m:r>
              <m:t xml:space="preserve">T</m:t>
            </m:r>
          </m:e>
          <m:sub>
            <m:r>
              <m:t xml:space="preserve">2</m:t>
            </m:r>
            <m:r>
              <m:t xml:space="preserve">n</m:t>
            </m:r>
          </m:sub>
        </m:sSub>
        <m:sSub>
          <m:e>
            <m:r>
              <m:t xml:space="preserve">T</m:t>
            </m:r>
          </m:e>
          <m:sub>
            <m:r>
              <m:t xml:space="preserve">1</m:t>
            </m:r>
            <m:r>
              <m:t xml:space="preserve">n</m:t>
            </m:r>
          </m:sub>
        </m:sSub>
        <m:r>
          <m:t xml:space="preserve">...</m:t>
        </m:r>
        <m:sSub>
          <m:e>
            <m:r>
              <m:t xml:space="preserve">T</m:t>
            </m:r>
          </m:e>
          <m:sub>
            <m:r>
              <m:t xml:space="preserve">24</m:t>
            </m:r>
          </m:sub>
        </m:sSub>
        <m:sSub>
          <m:e>
            <m:r>
              <m:t xml:space="preserve">T</m:t>
            </m:r>
          </m:e>
          <m:sub>
            <m:r>
              <m:t xml:space="preserve">23</m:t>
            </m:r>
          </m:sub>
        </m:sSub>
        <m:r>
          <m:t xml:space="preserve">...</m:t>
        </m:r>
        <m:sSub>
          <m:e>
            <m:r>
              <m:t xml:space="preserve">T</m:t>
            </m:r>
          </m:e>
          <m:sub>
            <m:r>
              <m:t xml:space="preserve">13</m:t>
            </m:r>
          </m:sub>
        </m:sSub>
        <m:sSub>
          <m:e>
            <m:r>
              <m:t xml:space="preserve">T</m:t>
            </m:r>
          </m:e>
          <m:sub>
            <m:r>
              <m:t xml:space="preserve">12</m:t>
            </m:r>
          </m:sub>
        </m:sSub>
        <m:r>
          <m:t xml:space="preserve">A</m:t>
        </m:r>
      </m:oMath>
      <w:r>
        <w:rPr>
          <w:lang w:val="en-US"/>
        </w:rPr>
        <w:t>,</w:t>
      </w:r>
    </w:p>
    <w:p>
      <w:pPr>
        <w:pStyle w:val="BodyText"/>
        <w:jc w:val="center"/>
        <w:rPr>
          <w:lang w:val="en-US"/>
        </w:rPr>
      </w:pPr>
      <w:r>
        <w:rPr/>
      </w:r>
      <m:oMath xmlns:m="http://schemas.openxmlformats.org/officeDocument/2006/math">
        <m:r>
          <m:t xml:space="preserve">Q</m:t>
        </m:r>
        <m:r>
          <m:t xml:space="preserve">=</m:t>
        </m:r>
        <m:sSup>
          <m:e>
            <m:d>
              <m:dPr>
                <m:begChr m:val="("/>
                <m:endChr m:val=")"/>
              </m:dPr>
              <m:e>
                <m:sSub>
                  <m:e>
                    <m:r>
                      <m:t xml:space="preserve">T</m:t>
                    </m:r>
                  </m:e>
                  <m:sub>
                    <m:r>
                      <m:t xml:space="preserve">n</m:t>
                    </m:r>
                    <m:r>
                      <m:t xml:space="preserve">−</m:t>
                    </m:r>
                    <m:r>
                      <m:t xml:space="preserve">1</m:t>
                    </m:r>
                    <m:r>
                      <m:t xml:space="preserve">,</m:t>
                    </m:r>
                    <m:r>
                      <m:t xml:space="preserve">n</m:t>
                    </m:r>
                  </m:sub>
                </m:sSub>
                <m:sSub>
                  <m:e>
                    <m:r>
                      <m:t xml:space="preserve">T</m:t>
                    </m:r>
                  </m:e>
                  <m:sub>
                    <m:r>
                      <m:t xml:space="preserve">n</m:t>
                    </m:r>
                    <m:r>
                      <m:t xml:space="preserve">−</m:t>
                    </m:r>
                    <m:r>
                      <m:t xml:space="preserve">2</m:t>
                    </m:r>
                    <m:r>
                      <m:t xml:space="preserve">,</m:t>
                    </m:r>
                    <m:r>
                      <m:t xml:space="preserve">n</m:t>
                    </m:r>
                  </m:sub>
                </m:sSub>
                <m:r>
                  <m:t xml:space="preserve">...</m:t>
                </m:r>
                <m:sSub>
                  <m:e>
                    <m:r>
                      <m:t xml:space="preserve">T</m:t>
                    </m:r>
                  </m:e>
                  <m:sub>
                    <m:r>
                      <m:t xml:space="preserve">2</m:t>
                    </m:r>
                    <m:r>
                      <m:t xml:space="preserve">n</m:t>
                    </m:r>
                  </m:sub>
                </m:sSub>
                <m:sSub>
                  <m:e>
                    <m:r>
                      <m:t xml:space="preserve">T</m:t>
                    </m:r>
                  </m:e>
                  <m:sub>
                    <m:r>
                      <m:t xml:space="preserve">1</m:t>
                    </m:r>
                    <m:r>
                      <m:t xml:space="preserve">n</m:t>
                    </m:r>
                  </m:sub>
                </m:sSub>
                <m:r>
                  <m:t xml:space="preserve">...</m:t>
                </m:r>
                <m:sSub>
                  <m:e>
                    <m:r>
                      <m:t xml:space="preserve">T</m:t>
                    </m:r>
                  </m:e>
                  <m:sub>
                    <m:r>
                      <m:t xml:space="preserve">24</m:t>
                    </m:r>
                  </m:sub>
                </m:sSub>
                <m:sSub>
                  <m:e>
                    <m:r>
                      <m:t xml:space="preserve">T</m:t>
                    </m:r>
                  </m:e>
                  <m:sub>
                    <m:r>
                      <m:t xml:space="preserve">23</m:t>
                    </m:r>
                  </m:sub>
                </m:sSub>
                <m:r>
                  <m:t xml:space="preserve">...</m:t>
                </m:r>
                <m:sSub>
                  <m:e>
                    <m:r>
                      <m:t xml:space="preserve">T</m:t>
                    </m:r>
                  </m:e>
                  <m:sub>
                    <m:r>
                      <m:t xml:space="preserve">13</m:t>
                    </m:r>
                  </m:sub>
                </m:sSub>
                <m:sSub>
                  <m:e>
                    <m:r>
                      <m:t xml:space="preserve">T</m:t>
                    </m:r>
                  </m:e>
                  <m:sub>
                    <m:r>
                      <m:t xml:space="preserve">12</m:t>
                    </m:r>
                  </m:sub>
                </m:sSub>
                <m:r>
                  <m:t xml:space="preserve">A</m:t>
                </m:r>
              </m:e>
            </m:d>
          </m:e>
          <m:sup>
            <m:r>
              <m:t xml:space="preserve">T</m:t>
            </m:r>
          </m:sup>
        </m:sSup>
        <m:r>
          <m:t xml:space="preserve">=</m:t>
        </m:r>
        <m:sSubSup>
          <m:e>
            <m:r>
              <m:t xml:space="preserve">T</m:t>
            </m:r>
          </m:e>
          <m:sub>
            <m:r>
              <m:t xml:space="preserve">12</m:t>
            </m:r>
          </m:sub>
          <m:sup>
            <m:r>
              <m:t xml:space="preserve">T</m:t>
            </m:r>
          </m:sup>
        </m:sSubSup>
        <m:r>
          <m:t xml:space="preserve">,</m:t>
        </m:r>
        <m:sSubSup>
          <m:e>
            <m:r>
              <m:t xml:space="preserve">T</m:t>
            </m:r>
          </m:e>
          <m:sub>
            <m:r>
              <m:t xml:space="preserve">13</m:t>
            </m:r>
          </m:sub>
          <m:sup>
            <m:r>
              <m:t xml:space="preserve">T</m:t>
            </m:r>
          </m:sup>
        </m:sSubSup>
        <m:r>
          <m:t xml:space="preserve">...</m:t>
        </m:r>
        <m:sSubSup>
          <m:e>
            <m:r>
              <m:t xml:space="preserve">T</m:t>
            </m:r>
          </m:e>
          <m:sub>
            <m:r>
              <m:t xml:space="preserve">1</m:t>
            </m:r>
            <m:r>
              <m:t xml:space="preserve">n</m:t>
            </m:r>
          </m:sub>
          <m:sup>
            <m:r>
              <m:t xml:space="preserve">T</m:t>
            </m:r>
          </m:sup>
        </m:sSubSup>
        <m:sSubSup>
          <m:e>
            <m:r>
              <m:t xml:space="preserve">T</m:t>
            </m:r>
          </m:e>
          <m:sub>
            <m:r>
              <m:t xml:space="preserve">23</m:t>
            </m:r>
          </m:sub>
          <m:sup>
            <m:r>
              <m:t xml:space="preserve">T</m:t>
            </m:r>
          </m:sup>
        </m:sSubSup>
        <m:sSubSup>
          <m:e>
            <m:r>
              <m:t xml:space="preserve">T</m:t>
            </m:r>
          </m:e>
          <m:sub>
            <m:r>
              <m:t xml:space="preserve">24</m:t>
            </m:r>
          </m:sub>
          <m:sup>
            <m:r>
              <m:t xml:space="preserve">T</m:t>
            </m:r>
          </m:sup>
        </m:sSubSup>
        <m:r>
          <m:t xml:space="preserve">…</m:t>
        </m:r>
        <m:sSubSup>
          <m:e>
            <m:r>
              <m:t xml:space="preserve">T</m:t>
            </m:r>
          </m:e>
          <m:sub>
            <m:r>
              <m:t xml:space="preserve">2</m:t>
            </m:r>
            <m:r>
              <m:t xml:space="preserve">n</m:t>
            </m:r>
          </m:sub>
          <m:sup>
            <m:r>
              <m:t xml:space="preserve">T</m:t>
            </m:r>
          </m:sup>
        </m:sSubSup>
        <m:r>
          <m:t xml:space="preserve">…</m:t>
        </m:r>
        <m:sSubSup>
          <m:e>
            <m:r>
              <m:t xml:space="preserve">T</m:t>
            </m:r>
          </m:e>
          <m:sub>
            <m:r>
              <m:t xml:space="preserve">n</m:t>
            </m:r>
            <m:r>
              <m:t xml:space="preserve">−</m:t>
            </m:r>
            <m:r>
              <m:t xml:space="preserve">2</m:t>
            </m:r>
            <m:r>
              <m:t xml:space="preserve">,</m:t>
            </m:r>
            <m:r>
              <m:t xml:space="preserve">n</m:t>
            </m:r>
          </m:sub>
          <m:sup>
            <m:r>
              <m:t xml:space="preserve">T</m:t>
            </m:r>
          </m:sup>
        </m:sSubSup>
        <m:sSubSup>
          <m:e>
            <m:r>
              <m:t xml:space="preserve">T</m:t>
            </m:r>
          </m:e>
          <m:sub>
            <m:r>
              <m:t xml:space="preserve">n</m:t>
            </m:r>
            <m:r>
              <m:t xml:space="preserve">−</m:t>
            </m:r>
            <m:r>
              <m:t xml:space="preserve">1</m:t>
            </m:r>
            <m:r>
              <m:t xml:space="preserve">,</m:t>
            </m:r>
            <m:r>
              <m:t xml:space="preserve">n</m:t>
            </m:r>
          </m:sub>
          <m:sup>
            <m:r>
              <m:t xml:space="preserve">T</m:t>
            </m:r>
          </m:sup>
        </m:sSubSup>
      </m:oMath>
      <w:r>
        <w:rPr>
          <w:lang w:val="en-US"/>
        </w:rPr>
        <w:t>.</w:t>
      </w:r>
    </w:p>
    <w:p>
      <w:pPr>
        <w:pStyle w:val="Heading3"/>
        <w:ind w:hanging="0" w:start="0"/>
        <w:rPr/>
      </w:pPr>
      <w:r>
        <w:rPr/>
        <w:t>Базовая реализация</w:t>
      </w:r>
    </w:p>
    <w:p>
      <w:pPr>
        <w:pStyle w:val="BodyText"/>
        <w:rPr/>
      </w:pPr>
      <w:r>
        <w:rPr/>
      </w:r>
    </w:p>
    <w:p>
      <w:pPr>
        <w:pStyle w:val="Heading3"/>
        <w:ind w:hanging="0" w:start="0"/>
        <w:rPr/>
      </w:pPr>
      <w:r>
        <w:rPr/>
        <w:t xml:space="preserve">Хранение матриц </w:t>
      </w:r>
      <w:r>
        <w:rPr>
          <w:lang w:val="en-US"/>
        </w:rPr>
        <w:t xml:space="preserve">Q </w:t>
      </w:r>
      <w:r>
        <w:rPr>
          <w:position w:val="0"/>
          <w:sz w:val="24"/>
          <w:vertAlign w:val="baseline"/>
          <w:lang w:val="ru-RU"/>
        </w:rPr>
        <w:t xml:space="preserve">и </w:t>
      </w:r>
      <w:r>
        <w:rPr>
          <w:position w:val="0"/>
          <w:sz w:val="24"/>
          <w:vertAlign w:val="baseline"/>
          <w:lang w:val="en-US"/>
        </w:rPr>
        <w:t xml:space="preserve">R </w:t>
      </w:r>
      <w:r>
        <w:rPr>
          <w:position w:val="0"/>
          <w:sz w:val="24"/>
          <w:vertAlign w:val="baseline"/>
          <w:lang w:val="ru-RU"/>
        </w:rPr>
        <w:t>в одной структуре</w:t>
      </w:r>
    </w:p>
    <w:p>
      <w:pPr>
        <w:pStyle w:val="BodyText"/>
        <w:rPr>
          <w:lang w:val="ru-RU"/>
        </w:rPr>
      </w:pPr>
      <w:r>
        <w:rPr>
          <w:lang w:val="ru-RU"/>
        </w:rPr>
      </w:r>
    </w:p>
    <w:p>
      <w:pPr>
        <w:pStyle w:val="Heading3"/>
        <w:ind w:hanging="0" w:start="0"/>
        <w:rPr/>
      </w:pPr>
      <w:r>
        <w:rPr/>
        <w:t xml:space="preserve">Использование </w:t>
      </w:r>
      <w:r>
        <w:rPr>
          <w:lang w:val="en-US"/>
        </w:rPr>
        <w:t>SIMD</w:t>
      </w:r>
    </w:p>
    <w:p>
      <w:pPr>
        <w:pStyle w:val="Heading2"/>
        <w:numPr>
          <w:ilvl w:val="1"/>
          <w:numId w:val="2"/>
        </w:numPr>
        <w:ind w:hanging="0" w:start="0"/>
        <w:rPr>
          <w:lang w:val="en-US"/>
        </w:rPr>
      </w:pPr>
      <w:r>
        <w:rPr>
          <w:lang w:val="en-US"/>
        </w:rPr>
        <w:t>QR-</w:t>
      </w:r>
      <w:r>
        <w:rPr>
          <w:lang w:val="ru-RU"/>
        </w:rPr>
        <w:t>разложение Хессенберговой матрицы</w:t>
      </w:r>
    </w:p>
    <w:p>
      <w:pPr>
        <w:pStyle w:val="BodyText"/>
        <w:ind w:hanging="0" w:start="0"/>
        <w:jc w:val="both"/>
        <w:rPr>
          <w:lang w:val="ru-RU"/>
        </w:rPr>
      </w:pPr>
      <w:r>
        <w:rPr>
          <w:lang w:val="ru-RU"/>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BodyText"/>
        <w:ind w:hanging="0" w:start="0"/>
        <w:jc w:val="both"/>
        <w:rPr>
          <w:lang w:val="ru-RU"/>
        </w:rPr>
      </w:pPr>
      <w:r>
        <w:rPr>
          <w:lang w:val="ru-RU"/>
        </w:rPr>
        <w:t xml:space="preserve">Верхняя матрица Хессенберга — это квадратная матрица </w:t>
      </w:r>
    </w:p>
    <w:p>
      <w:pPr>
        <w:pStyle w:val="BodyText"/>
        <w:jc w:val="center"/>
        <w:rPr>
          <w:lang w:val="ru-RU"/>
        </w:rPr>
      </w:pPr>
      <w:r>
        <w:rPr/>
        <w:t xml:space="preserve"> </w:t>
      </w:r>
      <w:r>
        <w:rPr/>
      </w:r>
      <m:oMath xmlns:m="http://schemas.openxmlformats.org/officeDocument/2006/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sSub>
                    <m:e>
                      <m:r>
                        <m:t xml:space="preserve">h</m:t>
                      </m:r>
                    </m:e>
                    <m:sub>
                      <m:r>
                        <m:t xml:space="preserve">13</m:t>
                      </m:r>
                    </m:sub>
                  </m:sSub>
                </m:e>
                <m:e>
                  <m:r>
                    <m:t xml:space="preserve">⋯</m:t>
                  </m:r>
                </m:e>
                <m:e>
                  <m:sSub>
                    <m:e>
                      <m:r>
                        <m:t xml:space="preserve">h</m:t>
                      </m:r>
                    </m:e>
                    <m:sub>
                      <m:r>
                        <m:t xml:space="preserve">1</m:t>
                      </m:r>
                      <m:r>
                        <m:t xml:space="preserve">n</m:t>
                      </m:r>
                    </m:sub>
                  </m:sSub>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sSub>
                    <m:e>
                      <m:r>
                        <m:t xml:space="preserve">h</m:t>
                      </m:r>
                    </m:e>
                    <m:sub>
                      <m:r>
                        <m:t xml:space="preserve">2</m:t>
                      </m:r>
                      <m:r>
                        <m:t xml:space="preserve">n</m:t>
                      </m:r>
                    </m:sub>
                  </m:sSub>
                </m:e>
              </m:mr>
              <m:mr>
                <m:e>
                  <m:r>
                    <m:t xml:space="preserve">0</m:t>
                  </m:r>
                </m:e>
                <m:e>
                  <m:sSub>
                    <m:e>
                      <m:r>
                        <m:t xml:space="preserve">h</m:t>
                      </m:r>
                    </m:e>
                    <m:sub>
                      <m:r>
                        <m:t xml:space="preserve">32</m:t>
                      </m:r>
                    </m:sub>
                  </m:sSub>
                </m:e>
                <m:e>
                  <m:sSub>
                    <m:e>
                      <m:r>
                        <m:t xml:space="preserve">h</m:t>
                      </m:r>
                    </m:e>
                    <m:sub>
                      <m:r>
                        <m:t xml:space="preserve">33</m:t>
                      </m:r>
                    </m:sub>
                  </m:sSub>
                </m:e>
                <m:e>
                  <m:r>
                    <m:t xml:space="preserve">⋯</m:t>
                  </m:r>
                </m:e>
                <m:e>
                  <m:sSub>
                    <m:e>
                      <m:r>
                        <m:t xml:space="preserve">h</m:t>
                      </m:r>
                    </m:e>
                    <m:sub>
                      <m:r>
                        <m:t xml:space="preserve">3</m:t>
                      </m:r>
                      <m:r>
                        <m:t xml:space="preserve">n</m:t>
                      </m:r>
                    </m:sub>
                  </m:sSub>
                </m:e>
              </m:mr>
              <m:mr>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h</m:t>
                      </m:r>
                    </m:e>
                    <m:sub>
                      <m:r>
                        <m:t xml:space="preserve">nn</m:t>
                      </m:r>
                      <m:r>
                        <m:t xml:space="preserve">−</m:t>
                      </m:r>
                      <m:r>
                        <m:t xml:space="preserve">1</m:t>
                      </m:r>
                    </m:sub>
                  </m:sSub>
                </m:e>
                <m:e>
                  <m:sSub>
                    <m:e>
                      <m:r>
                        <m:t xml:space="preserve">h</m:t>
                      </m:r>
                    </m:e>
                    <m:sub>
                      <m:r>
                        <m:t xml:space="preserve">nn</m:t>
                      </m:r>
                    </m:sub>
                  </m:sSub>
                </m:e>
              </m:mr>
            </m:m>
          </m:e>
        </m:d>
      </m:oMath>
    </w:p>
    <w:p>
      <w:pPr>
        <w:pStyle w:val="BodyText"/>
        <w:ind w:hanging="0" w:start="0"/>
        <w:rPr>
          <w:lang w:val="ru-RU"/>
        </w:rPr>
      </w:pPr>
      <w:r>
        <w:rPr>
          <w:lang w:val="ru-RU"/>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start="0"/>
        <w:jc w:val="center"/>
        <w:rPr>
          <w:lang w:val="ru-RU"/>
        </w:rPr>
      </w:pPr>
      <w:r>
        <w:rPr>
          <w:lang w:val="ru-RU"/>
        </w:rPr>
      </w:r>
      <m:oMathPara xmlns:m="http://schemas.openxmlformats.org/officeDocument/2006/math">
        <m:oMathParaPr>
          <m:jc m:val="center"/>
        </m:oMathParaPr>
        <m:o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r>
                      <m:t xml:space="preserve">0</m:t>
                    </m:r>
                  </m:e>
                  <m:e>
                    <m:r>
                      <m:t xml:space="preserve">⋯</m:t>
                    </m:r>
                  </m:e>
                  <m:e>
                    <m:r>
                      <m:t xml:space="preserve">0</m:t>
                    </m:r>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r>
                      <m:t xml:space="preserve">⋮</m:t>
                    </m:r>
                  </m:e>
                </m:mr>
                <m:mr>
                  <m:e>
                    <m:sSub>
                      <m:e>
                        <m:r>
                          <m:t xml:space="preserve">h</m:t>
                        </m:r>
                      </m:e>
                      <m:sub>
                        <m:r>
                          <m:t xml:space="preserve">31</m:t>
                        </m:r>
                      </m:sub>
                    </m:sSub>
                  </m:e>
                  <m:e>
                    <m:sSub>
                      <m:e>
                        <m:r>
                          <m:t xml:space="preserve">h</m:t>
                        </m:r>
                      </m:e>
                      <m:sub>
                        <m:r>
                          <m:t xml:space="preserve">32</m:t>
                        </m:r>
                      </m:sub>
                    </m:sSub>
                  </m:e>
                  <m:e>
                    <m:sSub>
                      <m:e>
                        <m:r>
                          <m:t xml:space="preserve">h</m:t>
                        </m:r>
                      </m:e>
                      <m:sub>
                        <m:r>
                          <m:t xml:space="preserve">33</m:t>
                        </m:r>
                      </m:sub>
                    </m:sSub>
                  </m:e>
                  <m:e>
                    <m:r>
                      <m:t xml:space="preserve">⋯</m:t>
                    </m:r>
                  </m:e>
                  <m:e>
                    <m:r>
                      <m:t xml:space="preserve">0</m:t>
                    </m:r>
                  </m:e>
                </m:mr>
                <m:mr>
                  <m:e>
                    <m:r>
                      <m:t xml:space="preserve">⋮</m:t>
                    </m:r>
                  </m:e>
                  <m:e>
                    <m:r>
                      <m:t xml:space="preserve">⋱</m:t>
                    </m:r>
                  </m:e>
                  <m:e>
                    <m:r>
                      <m:t xml:space="preserve">⋱</m:t>
                    </m:r>
                  </m:e>
                  <m:e>
                    <m:r>
                      <m:t xml:space="preserve">⋱</m:t>
                    </m:r>
                  </m:e>
                  <m:e>
                    <m:sSub>
                      <m:e>
                        <m:r>
                          <m:t xml:space="preserve">h</m:t>
                        </m:r>
                      </m:e>
                      <m:sub>
                        <m:r>
                          <m:t xml:space="preserve">n</m:t>
                        </m:r>
                        <m:r>
                          <m:t xml:space="preserve">−</m:t>
                        </m:r>
                        <m:r>
                          <m:t xml:space="preserve">1</m:t>
                        </m:r>
                        <m:r>
                          <m:t xml:space="preserve">n</m:t>
                        </m:r>
                      </m:sub>
                    </m:sSub>
                  </m:e>
                </m:mr>
                <m:mr>
                  <m:e>
                    <m:sSub>
                      <m:e>
                        <m:r>
                          <m:t xml:space="preserve">h</m:t>
                        </m:r>
                      </m:e>
                      <m:sub>
                        <m:r>
                          <m:t xml:space="preserve">n</m:t>
                        </m:r>
                        <m:r>
                          <m:t xml:space="preserve">1</m:t>
                        </m:r>
                      </m:sub>
                    </m:sSub>
                  </m:e>
                  <m:e>
                    <m:sSub>
                      <m:e>
                        <m:r>
                          <m:t xml:space="preserve">h</m:t>
                        </m:r>
                      </m:e>
                      <m:sub>
                        <m:r>
                          <m:t xml:space="preserve">n</m:t>
                        </m:r>
                        <m:r>
                          <m:t xml:space="preserve">2</m:t>
                        </m:r>
                      </m:sub>
                    </m:sSub>
                  </m:e>
                  <m:e>
                    <m:sSub>
                      <m:e>
                        <m:r>
                          <m:t xml:space="preserve">h</m:t>
                        </m:r>
                      </m:e>
                      <m:sub>
                        <m:r>
                          <m:t xml:space="preserve">n</m:t>
                        </m:r>
                        <m:r>
                          <m:t xml:space="preserve">3</m:t>
                        </m:r>
                      </m:sub>
                    </m:sSub>
                  </m:e>
                  <m:e>
                    <m:r>
                      <m:t xml:space="preserve">⋯</m:t>
                    </m:r>
                  </m:e>
                  <m:e>
                    <m:sSub>
                      <m:e>
                        <m:r>
                          <m:t xml:space="preserve">h</m:t>
                        </m:r>
                      </m:e>
                      <m:sub>
                        <m:r>
                          <m:t xml:space="preserve">nn</m:t>
                        </m:r>
                      </m:sub>
                    </m:sSub>
                  </m:e>
                </m:mr>
              </m:m>
            </m:e>
          </m:d>
        </m:oMath>
      </m:oMathPara>
    </w:p>
    <w:p>
      <w:pPr>
        <w:pStyle w:val="BodyText"/>
        <w:ind w:hanging="0" w:start="0"/>
        <w:rPr>
          <w:lang w:val="ru-RU"/>
        </w:rPr>
      </w:pPr>
      <w:r>
        <w:rPr>
          <w:lang w:val="ru-RU"/>
        </w:rPr>
        <w:t>Матрица, являющаяся одновременно и верхней, и нижней матрицами Хессенберга, трёхдиагональна.</w:t>
      </w:r>
    </w:p>
    <w:p>
      <w:pPr>
        <w:pStyle w:val="BodyText"/>
        <w:ind w:hanging="0" w:start="0"/>
        <w:jc w:val="center"/>
        <w:rPr>
          <w:lang w:val="ru-RU"/>
        </w:rPr>
      </w:pPr>
      <w:r>
        <w:rPr>
          <w:lang w:val="ru-RU"/>
        </w:rPr>
      </w:r>
      <m:oMathPara xmlns:m="http://schemas.openxmlformats.org/officeDocument/2006/math">
        <m:oMathParaPr>
          <m:jc m:val="center"/>
        </m:oMathParaPr>
        <m:oMath>
          <m:r>
            <m:t xml:space="preserve">A</m:t>
          </m:r>
          <m:r>
            <m:t xml:space="preserve">=</m:t>
          </m:r>
          <m:d>
            <m:dPr>
              <m:begChr m:val="("/>
              <m:endChr m:val=")"/>
            </m:dPr>
            <m:e>
              <m:m>
                <m:mr>
                  <m:e>
                    <m:sSub>
                      <m:e>
                        <m:r>
                          <m:t xml:space="preserve">a</m:t>
                        </m:r>
                      </m:e>
                      <m:sub>
                        <m:r>
                          <m:t xml:space="preserve">11</m:t>
                        </m:r>
                      </m:sub>
                    </m:sSub>
                  </m:e>
                  <m:e>
                    <m:sSub>
                      <m:e>
                        <m:r>
                          <m:t xml:space="preserve">a</m:t>
                        </m:r>
                      </m:e>
                      <m:sub>
                        <m:r>
                          <m:t xml:space="preserve">12</m:t>
                        </m:r>
                      </m:sub>
                    </m:sSub>
                  </m:e>
                  <m:e>
                    <m:r>
                      <m:t xml:space="preserve">0</m:t>
                    </m:r>
                  </m:e>
                  <m:e>
                    <m:r>
                      <m:t xml:space="preserve">⋯</m:t>
                    </m:r>
                  </m:e>
                  <m:e>
                    <m:r>
                      <m:t xml:space="preserve">⋯</m:t>
                    </m:r>
                  </m:e>
                  <m:e>
                    <m:r>
                      <m:t xml:space="preserve">0</m:t>
                    </m:r>
                  </m:e>
                </m:mr>
                <m:mr>
                  <m:e>
                    <m:sSub>
                      <m:e>
                        <m:r>
                          <m:t xml:space="preserve">a</m:t>
                        </m:r>
                      </m:e>
                      <m:sub>
                        <m:r>
                          <m:t xml:space="preserve">21</m:t>
                        </m:r>
                      </m:sub>
                    </m:sSub>
                  </m:e>
                  <m:e>
                    <m:sSub>
                      <m:e>
                        <m:r>
                          <m:t xml:space="preserve">a</m:t>
                        </m:r>
                      </m:e>
                      <m:sub>
                        <m:r>
                          <m:t xml:space="preserve">22</m:t>
                        </m:r>
                      </m:sub>
                    </m:sSub>
                  </m:e>
                  <m:e>
                    <m:sSub>
                      <m:e>
                        <m:r>
                          <m:t xml:space="preserve">a</m:t>
                        </m:r>
                      </m:e>
                      <m:sub>
                        <m:r>
                          <m:t xml:space="preserve">23</m:t>
                        </m:r>
                      </m:sub>
                    </m:sSub>
                  </m:e>
                  <m:e>
                    <m:r>
                      <m:t xml:space="preserve">0</m:t>
                    </m:r>
                  </m:e>
                  <m:e>
                    <m:r>
                      <m:t xml:space="preserve">⋯</m:t>
                    </m:r>
                  </m:e>
                  <m:e>
                    <m:r>
                      <m:t xml:space="preserve">⋮</m:t>
                    </m:r>
                  </m:e>
                </m:mr>
                <m:mr>
                  <m:e>
                    <m:r>
                      <m:t xml:space="preserve">0</m:t>
                    </m:r>
                  </m:e>
                  <m:e>
                    <m:sSub>
                      <m:e>
                        <m:r>
                          <m:t xml:space="preserve">a</m:t>
                        </m:r>
                      </m:e>
                      <m:sub>
                        <m:r>
                          <m:t xml:space="preserve">32</m:t>
                        </m:r>
                      </m:sub>
                    </m:sSub>
                  </m:e>
                  <m:e>
                    <m:sSub>
                      <m:e>
                        <m:r>
                          <m:t xml:space="preserve">a</m:t>
                        </m:r>
                      </m:e>
                      <m:sub>
                        <m:r>
                          <m:t xml:space="preserve">33</m:t>
                        </m:r>
                      </m:sub>
                    </m:sSub>
                  </m:e>
                  <m:e>
                    <m:sSub>
                      <m:e>
                        <m:r>
                          <m:t xml:space="preserve">a</m:t>
                        </m:r>
                      </m:e>
                      <m:sub>
                        <m:r>
                          <m:t xml:space="preserve">34</m:t>
                        </m:r>
                      </m:sub>
                    </m:sSub>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m:t>
                    </m:r>
                  </m:e>
                  <m:e>
                    <m:r>
                      <m:t xml:space="preserve">0</m:t>
                    </m:r>
                  </m:e>
                  <m:e>
                    <m:sSub>
                      <m:e>
                        <m:r>
                          <m:t xml:space="preserve">a</m:t>
                        </m:r>
                      </m:e>
                      <m:sub>
                        <m:r>
                          <m:t xml:space="preserve">nn</m:t>
                        </m:r>
                        <m:r>
                          <m:t xml:space="preserve">−</m:t>
                        </m:r>
                        <m:r>
                          <m:t xml:space="preserve">1</m:t>
                        </m:r>
                      </m:sub>
                    </m:sSub>
                  </m:e>
                  <m:e>
                    <m:sSub>
                      <m:e>
                        <m:r>
                          <m:t xml:space="preserve">a</m:t>
                        </m:r>
                      </m:e>
                      <m:sub>
                        <m:r>
                          <m:t xml:space="preserve">nn</m:t>
                        </m:r>
                      </m:sub>
                    </m:sSub>
                  </m:e>
                </m:mr>
              </m:m>
            </m:e>
          </m:d>
        </m:oMath>
      </m:oMathPara>
    </w:p>
    <w:p>
      <w:pPr>
        <w:pStyle w:val="BodyText"/>
        <w:ind w:hanging="0" w:start="0"/>
        <w:jc w:val="both"/>
        <w:rPr>
          <w:lang w:val="ru-RU"/>
        </w:rPr>
      </w:pPr>
      <w:r>
        <w:rPr>
          <w:lang w:val="ru-RU"/>
        </w:rPr>
        <w:t>Матрицы Хессенберга получаются</w:t>
      </w:r>
      <w:r>
        <w:rPr>
          <w:lang w:val="en-US"/>
        </w:rPr>
        <w:t xml:space="preserve"> </w:t>
      </w:r>
      <w:r>
        <w:rPr>
          <w:lang w:val="en-US"/>
        </w:rPr>
        <w:t>к</w:t>
      </w:r>
      <w:r>
        <w:rPr>
          <w:lang w:val="ru-RU"/>
        </w:rPr>
        <w:t>ак продукт</w:t>
      </w:r>
      <w:r>
        <w:rPr>
          <w:lang w:val="ru-RU"/>
        </w:rPr>
        <w:t xml:space="preserve"> метод</w:t>
      </w:r>
      <w:r>
        <w:rPr>
          <w:lang w:val="ru-RU"/>
        </w:rPr>
        <w:t>ов</w:t>
      </w:r>
      <w:r>
        <w:rPr>
          <w:lang w:val="ru-RU"/>
        </w:rPr>
        <w:t xml:space="preserve">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BodyText"/>
        <w:ind w:hanging="0" w:start="0"/>
        <w:jc w:val="both"/>
        <w:rPr>
          <w:lang w:val="ru-RU"/>
        </w:rPr>
      </w:pPr>
      <w:r>
        <w:rPr>
          <w:lang w:val="ru-RU"/>
        </w:rPr>
        <w:t xml:space="preserve">Пусть верхняя хессенбергова матрица </w:t>
      </w:r>
      <w:r>
        <w:rPr>
          <w:lang w:val="en-US"/>
        </w:rPr>
        <w:t xml:space="preserve">A </w:t>
      </w:r>
      <w:r>
        <w:rPr>
          <w:lang w:val="ru-RU"/>
        </w:rPr>
        <w:t>имет размер 6</w:t>
      </w:r>
      <w:r>
        <w:rPr>
          <w:lang w:val="en-US"/>
        </w:rPr>
        <w:t xml:space="preserve">x6, </w:t>
      </w:r>
      <w:r>
        <w:rPr>
          <w:lang w:val="ru-RU"/>
        </w:rPr>
        <w:t>после первых двух шагов:</w:t>
      </w:r>
    </w:p>
    <w:p>
      <w:pPr>
        <w:pStyle w:val="BodyText"/>
        <w:ind w:hanging="0" w:start="0"/>
        <w:jc w:val="center"/>
        <w:rPr>
          <w:lang w:val="ru-RU"/>
        </w:rPr>
      </w:pPr>
      <w:r>
        <w:rPr>
          <w:lang w:val="ru-RU"/>
        </w:rPr>
      </w:r>
      <m:oMathPara xmlns:m="http://schemas.openxmlformats.org/officeDocument/2006/math">
        <m:oMathParaPr>
          <m:jc m:val="center"/>
        </m:oMathParaPr>
        <m:oMath>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pPr>
      <w:r>
        <w:rPr>
          <w:lang w:val="ru-RU"/>
        </w:rPr>
        <w:t xml:space="preserve">Следующий шаг должен обнулить элемент с индексами 4 и 3 с помощью вращения </w:t>
      </w:r>
      <w:r>
        <w:rPr>
          <w:lang w:val="en-US"/>
        </w:rPr>
        <w:t>G(3, 4,</w:t>
      </w:r>
      <w:r>
        <w:rPr>
          <w:rFonts w:ascii="Times New Roman" w:hAnsi="Times New Roman"/>
          <w:sz w:val="24"/>
          <w:szCs w:val="24"/>
          <w:lang w:val="en-US"/>
        </w:rPr>
        <w:t xml:space="preserve"> </w:t>
      </w:r>
      <w:r>
        <w:rPr>
          <w:rFonts w:ascii="Times New Roman" w:hAnsi="Times New Roman"/>
          <w:b w:val="false"/>
          <w:i w:val="false"/>
          <w:caps w:val="false"/>
          <w:smallCaps w:val="false"/>
          <w:color w:val="333333"/>
          <w:spacing w:val="0"/>
          <w:sz w:val="24"/>
          <w:szCs w:val="24"/>
        </w:rPr>
        <w:t>θ</w:t>
      </w:r>
      <w:r>
        <w:rPr>
          <w:rFonts w:ascii="Times New Roman" w:hAnsi="Times New Roman"/>
          <w:b w:val="false"/>
          <w:i w:val="false"/>
          <w:caps w:val="false"/>
          <w:smallCaps w:val="false"/>
          <w:color w:val="333333"/>
          <w:spacing w:val="0"/>
          <w:sz w:val="24"/>
          <w:szCs w:val="24"/>
          <w:vertAlign w:val="subscript"/>
          <w:lang w:val="en-US"/>
        </w:rPr>
        <w:t>3</w:t>
      </w:r>
      <w:r>
        <w:rPr>
          <w:rFonts w:ascii="Times New Roman" w:hAnsi="Times New Roman"/>
          <w:b w:val="false"/>
          <w:i w:val="false"/>
          <w:caps w:val="false"/>
          <w:smallCaps w:val="false"/>
          <w:color w:val="333333"/>
          <w:spacing w:val="0"/>
          <w:sz w:val="24"/>
          <w:szCs w:val="24"/>
          <w:lang w:val="en-US"/>
        </w:rPr>
        <w:t>):</w:t>
      </w:r>
    </w:p>
    <w:p>
      <w:pPr>
        <w:pStyle w:val="BodyText"/>
        <w:ind w:hanging="0" w:start="0"/>
        <w:jc w:val="center"/>
        <w:rPr>
          <w:rFonts w:ascii="Times New Roman" w:hAnsi="Times New Roman"/>
          <w:b w:val="false"/>
          <w:i w:val="false"/>
          <w:caps w:val="false"/>
          <w:smallCaps w:val="false"/>
          <w:color w:val="333333"/>
          <w:spacing w:val="0"/>
          <w:sz w:val="24"/>
          <w:szCs w:val="24"/>
          <w:lang w:val="en-US"/>
        </w:rPr>
      </w:pPr>
      <w:r>
        <w:rPr>
          <w:rFonts w:ascii="Times New Roman" w:hAnsi="Times New Roman"/>
          <w:b w:val="false"/>
          <w:i w:val="false"/>
          <w:caps w:val="false"/>
          <w:smallCaps w:val="false"/>
          <w:color w:val="333333"/>
          <w:spacing w:val="0"/>
          <w:sz w:val="24"/>
          <w:szCs w:val="24"/>
          <w:lang w:val="en-US"/>
        </w:rPr>
      </w:r>
      <m:oMathPara xmlns:m="http://schemas.openxmlformats.org/officeDocument/2006/math">
        <m:oMathParaPr>
          <m:jc m:val="center"/>
        </m:oMathParaPr>
        <m:oMath>
          <m:r>
            <m:t xml:space="preserve">G</m:t>
          </m:r>
          <m:sSup>
            <m:e>
              <m:d>
                <m:dPr>
                  <m:begChr m:val="("/>
                  <m:endChr m:val=")"/>
                </m:dPr>
                <m:e>
                  <m:r>
                    <m:t xml:space="preserve">3</m:t>
                  </m:r>
                  <m:r>
                    <m:t xml:space="preserve">,</m:t>
                  </m:r>
                  <m:r>
                    <m:t xml:space="preserve">4</m:t>
                  </m:r>
                  <m:r>
                    <m:t xml:space="preserve">,</m:t>
                  </m:r>
                  <m:sSub>
                    <m:e>
                      <m:r>
                        <m:t xml:space="preserve">θ</m:t>
                      </m:r>
                    </m:e>
                    <m:sub>
                      <m:r>
                        <m:t xml:space="preserve">3</m:t>
                      </m:r>
                    </m:sub>
                  </m:sSub>
                </m:e>
              </m:d>
            </m:e>
            <m:sup>
              <m:r>
                <m:t xml:space="preserve">T</m:t>
              </m:r>
            </m:sup>
          </m:sSup>
          <m:r>
            <m:t xml:space="preserve">⋅</m:t>
          </m:r>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lang w:val="ru-RU"/>
        </w:rPr>
      </w:pPr>
      <w:r>
        <w:rPr>
          <w:lang w:val="ru-RU"/>
        </w:rPr>
        <w:t xml:space="preserve">Для верхней хессенберговой матрицы алгоритм </w:t>
      </w:r>
      <w:r>
        <w:rPr>
          <w:lang w:val="en-US"/>
        </w:rPr>
        <w:t>QR-</w:t>
      </w:r>
      <w:r>
        <w:rPr>
          <w:lang w:val="ru-RU"/>
        </w:rPr>
        <w:t>разложения будет следующим:</w:t>
      </w:r>
    </w:p>
    <w:p>
      <w:pPr>
        <w:pStyle w:val="BodyText"/>
        <w:ind w:hanging="0" w:start="0"/>
        <w:jc w:val="center"/>
        <w:rPr>
          <w:lang w:val="ru-RU"/>
        </w:rPr>
      </w:pPr>
      <w:r>
        <w:rPr>
          <w:lang w:val="ru-RU"/>
        </w:rPr>
      </w:r>
      <m:oMathPara xmlns:m="http://schemas.openxmlformats.org/officeDocument/2006/math">
        <m:oMathParaPr>
          <m:jc m:val="center"/>
        </m:oMathParaPr>
        <m:oMath>
          <m:sSup>
            <m:e>
              <m:r>
                <m:t xml:space="preserve">Q</m:t>
              </m:r>
            </m:e>
            <m:sup>
              <m:r>
                <m:t xml:space="preserve">T</m:t>
              </m:r>
            </m:sup>
          </m:sSup>
          <m:r>
            <m:t xml:space="preserve">⋅</m:t>
          </m:r>
          <m:r>
            <m:t xml:space="preserve">A</m:t>
          </m:r>
          <m:r>
            <m:t xml:space="preserve">=</m:t>
          </m:r>
          <m:r>
            <m:t xml:space="preserve">R</m:t>
          </m:r>
          <m:r>
            <m:t xml:space="preserve">,</m:t>
          </m:r>
        </m:oMath>
      </m:oMathPara>
    </w:p>
    <w:p>
      <w:pPr>
        <w:pStyle w:val="BodyText"/>
        <w:ind w:hanging="0" w:start="0"/>
        <w:jc w:val="center"/>
        <w:rPr>
          <w:lang w:val="en-US"/>
        </w:rPr>
      </w:pPr>
      <w:r>
        <w:rPr>
          <w:lang w:val="en-US"/>
        </w:rPr>
      </w:r>
      <m:oMathPara xmlns:m="http://schemas.openxmlformats.org/officeDocument/2006/math">
        <m:oMathParaPr>
          <m:jc m:val="center"/>
        </m:oMathParaPr>
        <m:oMath>
          <m:r>
            <m:t xml:space="preserve">Q</m:t>
          </m:r>
          <m:r>
            <m:t xml:space="preserve">=</m:t>
          </m:r>
          <m:sSub>
            <m:e>
              <m:r>
                <m:t xml:space="preserve">G</m:t>
              </m:r>
            </m:e>
            <m:sub>
              <m:r>
                <m:t xml:space="preserve">1</m:t>
              </m:r>
            </m:sub>
          </m:sSub>
          <m:r>
            <m:t xml:space="preserve">⋅</m:t>
          </m:r>
          <m:r>
            <m:t xml:space="preserve">...</m:t>
          </m:r>
          <m:r>
            <m:t xml:space="preserve">⋅</m:t>
          </m:r>
          <m:sSub>
            <m:e>
              <m:r>
                <m:t xml:space="preserve">G</m:t>
              </m:r>
            </m:e>
            <m:sub>
              <m:r>
                <m:t xml:space="preserve">n</m:t>
              </m:r>
              <m:r>
                <m:t xml:space="preserve">−</m:t>
              </m:r>
              <m:r>
                <m:t xml:space="preserve">1</m:t>
              </m:r>
            </m:sub>
          </m:sSub>
          <m:r>
            <m:t xml:space="preserve">,</m:t>
          </m:r>
          <m:r>
            <m:t xml:space="preserve">где</m:t>
          </m:r>
          <m:sSub>
            <m:e>
              <m:r>
                <m:t xml:space="preserve">G</m:t>
              </m:r>
            </m:e>
            <m:sub>
              <m:r>
                <m:t xml:space="preserve">j</m:t>
              </m:r>
            </m:sub>
          </m:sSub>
          <m:r>
            <m:t xml:space="preserve">=</m:t>
          </m:r>
          <m:r>
            <m:t xml:space="preserve">G</m:t>
          </m:r>
          <m:d>
            <m:dPr>
              <m:begChr m:val="("/>
              <m:endChr m:val=")"/>
            </m:dPr>
            <m:e>
              <m:r>
                <m:t xml:space="preserve">j</m:t>
              </m:r>
              <m:r>
                <m:t xml:space="preserve">,</m:t>
              </m:r>
              <m:r>
                <m:t xml:space="preserve">j</m:t>
              </m:r>
              <m:r>
                <m:t xml:space="preserve">+</m:t>
              </m:r>
              <m:r>
                <m:t xml:space="preserve">1</m:t>
              </m:r>
              <m:r>
                <m:t xml:space="preserve">,</m:t>
              </m:r>
              <m:sSub>
                <m:e>
                  <m:r>
                    <m:t xml:space="preserve">θ</m:t>
                  </m:r>
                </m:e>
                <m:sub>
                  <m:r>
                    <m:t xml:space="preserve">j</m:t>
                  </m:r>
                </m:sub>
              </m:sSub>
            </m:e>
          </m:d>
          <m:r>
            <m:t xml:space="preserve">.</m:t>
          </m:r>
        </m:oMath>
      </m:oMathPara>
    </w:p>
    <w:p>
      <w:pPr>
        <w:pStyle w:val="BodyText"/>
        <w:ind w:hanging="0" w:start="0"/>
        <w:jc w:val="center"/>
        <w:rPr>
          <w:lang w:val="ru-RU"/>
        </w:rPr>
      </w:pPr>
      <w:r>
        <w:rPr>
          <w:lang w:val="ru-RU"/>
        </w:rPr>
      </w:r>
      <w:r>
        <w:br w:type="page"/>
      </w:r>
    </w:p>
    <w:p>
      <w:pPr>
        <w:pStyle w:val="Heading1"/>
        <w:numPr>
          <w:ilvl w:val="0"/>
          <w:numId w:val="3"/>
        </w:numPr>
        <w:spacing w:before="0" w:after="238"/>
        <w:ind w:hanging="0" w:start="0"/>
        <w:rPr/>
      </w:pPr>
      <w:bookmarkStart w:id="4" w:name="__RefHeading___Toc6629_534636906"/>
      <w:bookmarkEnd w:id="4"/>
      <w:r>
        <w:rPr/>
        <w:t>Описание программы</w:t>
      </w:r>
    </w:p>
    <w:p>
      <w:pPr>
        <w:pStyle w:val="BodyText"/>
        <w:bidi w:val="0"/>
        <w:spacing w:lineRule="auto" w:line="430" w:before="0" w:after="200"/>
        <w:ind w:firstLine="480" w:start="0" w:end="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bookmarkStart w:id="5" w:name="docs-internal-guid-92cc42cc-7fff-e087-ed"/>
      <w:bookmarkEnd w:id="5"/>
      <w:r>
        <w:rPr>
          <w:rFonts w:ascii="Times New Roman;serif" w:hAnsi="Times New Roman;serif"/>
          <w:b w:val="false"/>
          <w:i w:val="false"/>
          <w:caps w:val="false"/>
          <w:smallCaps w:val="false"/>
          <w:strike w:val="false"/>
          <w:dstrike w:val="false"/>
          <w:color w:val="000000"/>
          <w:sz w:val="24"/>
          <w:u w:val="none"/>
          <w:effect w:val="none"/>
          <w:shd w:fill="auto" w:val="clear"/>
        </w:rPr>
        <w:t>Для матриц оптимизированные версии алгоритмов используют следующие типы:</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en-US"/>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попадания в кэш.</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Для удобства тестирования, методы Хаусхолдера и Гивенса представлены методами классов, имплементирующих интерфейс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IQRSolver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с одним абстрактным методом для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QR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разложения:</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virtual</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void</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QR_decomposition(</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const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A</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Q</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 0;</w:t>
      </w:r>
    </w:p>
    <w:p>
      <w:pPr>
        <w:pStyle w:val="Normal"/>
        <w:widowControl/>
        <w:suppressAutoHyphens w:val="true"/>
        <w:bidi w:val="0"/>
        <w:spacing w:lineRule="auto" w:line="430" w:before="0" w:after="200"/>
        <w:ind w:firstLine="480" w:end="0"/>
        <w:jc w:val="both"/>
        <w:rPr/>
      </w:pPr>
      <w:bookmarkStart w:id="6" w:name="docs-internal-guid-880fe956-7fff-78bd-09"/>
      <w:bookmarkEnd w:id="6"/>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В предыдущем семестре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Изменение на double,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оптимальные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Normal"/>
        <w:widowControl/>
        <w:suppressAutoHyphens w:val="true"/>
        <w:bidi w:val="0"/>
        <w:spacing w:lineRule="auto" w:line="430" w:before="0" w:after="200"/>
        <w:ind w:firstLine="480" w:end="0"/>
        <w:jc w:val="both"/>
        <w:rPr/>
      </w:pPr>
      <w:r>
        <w:rPr>
          <w:rFonts w:ascii="Cascadia Mono" w:hAnsi="Cascadia Mono"/>
          <w:color w:val="0000FF"/>
          <w:sz w:val="19"/>
          <w:highlight w:val="white"/>
        </w:rPr>
        <w:t>typedef</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2B91AF"/>
          <w:sz w:val="19"/>
          <w:highlight w:val="white"/>
        </w:rPr>
        <w:t>currentType</w:t>
      </w:r>
      <w:r>
        <w:rPr>
          <w:rFonts w:ascii="Cascadia Mono" w:hAnsi="Cascadia Mono"/>
          <w:color w:val="000000"/>
          <w:sz w:val="19"/>
          <w:highlight w:val="white"/>
        </w:rPr>
        <w:t>;</w:t>
      </w:r>
    </w:p>
    <w:p>
      <w:pPr>
        <w:pStyle w:val="Normal"/>
        <w:widowControl/>
        <w:suppressAutoHyphens w:val="true"/>
        <w:bidi w:val="0"/>
        <w:spacing w:lineRule="auto" w:line="430" w:before="0" w:after="200"/>
        <w:ind w:firstLine="480" w:end="0"/>
        <w:jc w:val="both"/>
        <w:rPr/>
      </w:pPr>
      <w:r>
        <w:rPr>
          <w:rFonts w:eastAsia="NSimSun" w:cs="Arial" w:ascii="Times New Roman;serif" w:hAnsi="Times New Roman;serif"/>
          <w:b w:val="false"/>
          <w:i w:val="false"/>
          <w:caps w:val="false"/>
          <w:smallCaps w:val="false"/>
          <w:strike w:val="false"/>
          <w:dstrike w:val="false"/>
          <w:kern w:val="2"/>
          <w:sz w:val="24"/>
          <w:szCs w:val="24"/>
          <w:u w:val="none"/>
          <w:effect w:val="none"/>
          <w:shd w:fill="auto" w:val="clear"/>
          <w:lang w:val="ru-RU" w:eastAsia="zh-CN" w:bidi="hi-IN"/>
        </w:rPr>
        <w:t>Другой параметр, количество потоков, по умолчанию равный максимальному количеству логических ядер в системе, на которой я тестирую:</w:t>
      </w:r>
    </w:p>
    <w:p>
      <w:pPr>
        <w:pStyle w:val="Normal"/>
        <w:widowControl/>
        <w:suppressAutoHyphens w:val="true"/>
        <w:bidi w:val="0"/>
        <w:spacing w:lineRule="auto" w:line="430" w:before="0" w:after="200"/>
        <w:ind w:firstLine="48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size_t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thread_num = 8;</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r>
      <w:r>
        <w:br w:type="page"/>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Функция main запускает вычисления для нескольких тест-кейсов с методом разложения, описанием метода и размером данных (последним параметром в тестирующую функцию передаётся флаг для печати входных и выходных данных в файлы для сверения сщ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SciLab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реализацией):</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auto</w:t>
      </w:r>
      <w:r>
        <w:rPr>
          <w:rFonts w:ascii="Cascadia Mono" w:hAnsi="Cascadia Mono"/>
          <w:color w:val="000000"/>
          <w:sz w:val="19"/>
          <w:highlight w:val="white"/>
        </w:rPr>
        <w:t xml:space="preserve"> methods = std::</w:t>
      </w:r>
      <w:r>
        <w:rPr>
          <w:rFonts w:ascii="Cascadia Mono" w:hAnsi="Cascadia Mono"/>
          <w:color w:val="2B91AF"/>
          <w:sz w:val="19"/>
          <w:highlight w:val="white"/>
        </w:rPr>
        <w:t>map</w:t>
      </w:r>
      <w:r>
        <w:rPr>
          <w:rFonts w:ascii="Cascadia Mono" w:hAnsi="Cascadia Mono"/>
          <w:color w:val="000000"/>
          <w:sz w:val="19"/>
          <w:highlight w:val="white"/>
        </w:rPr>
        <w:t>&lt;</w:t>
      </w:r>
      <w:r>
        <w:rPr>
          <w:rFonts w:ascii="Cascadia Mono" w:hAnsi="Cascadia Mono"/>
          <w:color w:val="0000FF"/>
          <w:sz w:val="19"/>
          <w:highlight w:val="white"/>
        </w:rPr>
        <w:t>int</w:t>
      </w:r>
      <w:r>
        <w:rPr>
          <w:rFonts w:ascii="Cascadia Mono" w:hAnsi="Cascadia Mono"/>
          <w:color w:val="000000"/>
          <w:sz w:val="19"/>
          <w:highlight w:val="white"/>
        </w:rPr>
        <w:t xml:space="preserve">, </w:t>
      </w:r>
      <w:r>
        <w:rPr>
          <w:rFonts w:ascii="Cascadia Mono" w:hAnsi="Cascadia Mono"/>
          <w:color w:val="2B91AF"/>
          <w:sz w:val="19"/>
          <w:highlight w:val="white"/>
        </w:rPr>
        <w:t>testParams</w:t>
      </w:r>
      <w:r>
        <w:rPr>
          <w:rFonts w:ascii="Cascadia Mono" w:hAnsi="Cascadia Mono"/>
          <w:color w:val="000000"/>
          <w:sz w:val="19"/>
          <w:highlight w:val="white"/>
        </w:rPr>
        <w:t>&gt;{};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0</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1</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HouseholderMethodWithoutMatrixMults</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without matrix multiplications"</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2</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HouseholderMethodWithNormW</w:t>
      </w:r>
      <w:r>
        <w:rPr>
          <w:rFonts w:ascii="Cascadia Mono" w:hAnsi="Cascadia Mono"/>
          <w:color w:val="000000"/>
          <w:sz w:val="19"/>
          <w:highlight w:val="white"/>
        </w:rPr>
        <w:t xml:space="preserve"> &lt; </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 normal w in-place"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3</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"Givens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 method : methods)</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pPr>
      <w:r>
        <w:rPr>
          <w:rFonts w:ascii="Cascadia Mono" w:hAnsi="Cascadia Mono"/>
          <w:color w:val="000000"/>
          <w:sz w:val="19"/>
          <w:highlight w:val="white"/>
        </w:rPr>
        <w:tab/>
        <w:tab/>
        <w:t xml:space="preserve">std::cout </w:t>
      </w:r>
      <w:r>
        <w:rPr>
          <w:rFonts w:ascii="Cascadia Mono" w:hAnsi="Cascadia Mono"/>
          <w:color w:val="008080"/>
          <w:sz w:val="19"/>
          <w:highlight w:val="white"/>
        </w:rPr>
        <w:t>&lt;&lt;</w:t>
      </w:r>
      <w:r>
        <w:rPr>
          <w:rFonts w:ascii="Cascadia Mono" w:hAnsi="Cascadia Mono"/>
          <w:color w:val="000000"/>
          <w:sz w:val="19"/>
          <w:highlight w:val="white"/>
        </w:rPr>
        <w:t xml:space="preserve"> method.second.description </w:t>
      </w:r>
      <w:r>
        <w:rPr>
          <w:rFonts w:ascii="Cascadia Mono" w:hAnsi="Cascadia Mono"/>
          <w:color w:val="008080"/>
          <w:sz w:val="19"/>
          <w:highlight w:val="white"/>
        </w:rPr>
        <w:t>&lt;&lt;</w:t>
      </w:r>
      <w:r>
        <w:rPr>
          <w:rFonts w:ascii="Cascadia Mono" w:hAnsi="Cascadia Mono"/>
          <w:color w:val="000000"/>
          <w:sz w:val="19"/>
          <w:highlight w:val="white"/>
        </w:rPr>
        <w:t xml:space="preserve"> std::endl;</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&amp;&amp; size : method.second.sizes)</w:t>
      </w:r>
    </w:p>
    <w:p>
      <w:pPr>
        <w:pStyle w:val="Normal"/>
        <w:spacing w:lineRule="auto" w:line="240" w:before="0" w:after="0"/>
        <w:jc w:val="start"/>
        <w:rPr/>
      </w:pPr>
      <w:r>
        <w:rPr>
          <w:rFonts w:ascii="Cascadia Mono" w:hAnsi="Cascadia Mono"/>
          <w:color w:val="000000"/>
          <w:sz w:val="19"/>
          <w:highlight w:val="white"/>
        </w:rPr>
        <w:tab/>
        <w:tab/>
        <w:t>{</w:t>
      </w:r>
    </w:p>
    <w:p>
      <w:pPr>
        <w:pStyle w:val="Normal"/>
        <w:spacing w:lineRule="auto" w:line="240" w:before="0" w:after="0"/>
        <w:jc w:val="start"/>
        <w:rPr/>
      </w:pPr>
      <w:r>
        <w:rPr>
          <w:rFonts w:ascii="Cascadia Mono" w:hAnsi="Cascadia Mono"/>
          <w:color w:val="000000"/>
          <w:sz w:val="19"/>
          <w:highlight w:val="white"/>
        </w:rPr>
        <w:tab/>
        <w:tab/>
        <w:tab/>
        <w:t xml:space="preserve">QR_decomposition_test_with_generated_matrix(method.second.solver, size, </w:t>
      </w:r>
      <w:r>
        <w:rPr>
          <w:rFonts w:ascii="Cascadia Mono" w:hAnsi="Cascadia Mono"/>
          <w:color w:val="0000FF"/>
          <w:sz w:val="19"/>
          <w:highlight w:val="white"/>
          <w:lang w:val="en-US"/>
        </w:rPr>
        <w:t>true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w:t>
      </w:r>
    </w:p>
    <w:p>
      <w:pPr>
        <w:pStyle w:val="BodyText"/>
        <w:widowControl/>
        <w:suppressAutoHyphens w:val="true"/>
        <w:bidi w:val="0"/>
        <w:spacing w:lineRule="auto" w:line="240" w:before="0" w:after="0"/>
        <w:ind w:firstLine="480" w:start="0" w:end="0"/>
        <w:jc w:val="start"/>
        <w:rPr/>
      </w:pPr>
      <w:r>
        <w:rPr>
          <w:rFonts w:ascii="Cascadia Mono" w:hAnsi="Cascadia Mono"/>
          <w:color w:val="000000"/>
          <w:sz w:val="19"/>
          <w:highlight w:val="white"/>
        </w:rPr>
        <w:tab/>
        <w: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w:t>
      </w:r>
    </w:p>
    <w:p>
      <w:pPr>
        <w:pStyle w:val="Heading2"/>
        <w:widowControl/>
        <w:numPr>
          <w:ilvl w:val="0"/>
          <w:numId w:val="0"/>
        </w:numPr>
        <w:suppressAutoHyphens w:val="true"/>
        <w:spacing w:lineRule="auto" w:line="240" w:before="0" w:after="119"/>
        <w:ind w:hanging="0" w:start="0"/>
        <w:jc w:val="start"/>
        <w:rPr/>
      </w:pPr>
      <w:r>
        <w:rPr/>
      </w:r>
      <w:r>
        <w:br w:type="page"/>
      </w:r>
    </w:p>
    <w:p>
      <w:pPr>
        <w:pStyle w:val="Heading2"/>
        <w:numPr>
          <w:ilvl w:val="1"/>
          <w:numId w:val="2"/>
        </w:numPr>
        <w:spacing w:before="0" w:after="119"/>
        <w:ind w:hanging="0" w:start="0"/>
        <w:rPr/>
      </w:pPr>
      <w:r>
        <w:rPr/>
        <w:t>Метод Гивенса</w:t>
      </w:r>
    </w:p>
    <w:p>
      <w:pPr>
        <w:pStyle w:val="Heading3"/>
        <w:ind w:hanging="0" w:start="0"/>
        <w:rPr/>
      </w:pPr>
      <w:r>
        <w:rPr/>
        <w:t>Базовая реализация</w:t>
      </w:r>
    </w:p>
    <w:p>
      <w:pPr>
        <w:pStyle w:val="Normal"/>
        <w:rPr/>
      </w:pPr>
      <w:r>
        <w:rPr/>
        <w:t>Замеры времени:</w:t>
      </w:r>
      <w:r>
        <w:br w:type="page"/>
      </w:r>
    </w:p>
    <w:tbl>
      <w:tblPr>
        <w:tblW w:w="6751" w:type="dxa"/>
        <w:jc w:val="center"/>
        <w:tblInd w:w="0" w:type="dxa"/>
        <w:tblLayout w:type="fixed"/>
        <w:tblCellMar>
          <w:top w:w="28" w:type="dxa"/>
          <w:start w:w="108" w:type="dxa"/>
          <w:bottom w:w="28" w:type="dxa"/>
          <w:end w:w="108" w:type="dxa"/>
        </w:tblCellMar>
      </w:tblPr>
      <w:tblGrid>
        <w:gridCol w:w="1225"/>
        <w:gridCol w:w="1660"/>
        <w:gridCol w:w="1903"/>
        <w:gridCol w:w="1963"/>
      </w:tblGrid>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pageBreakBefore/>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1660"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190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1660"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0.0020211</w:t>
            </w:r>
          </w:p>
        </w:tc>
        <w:tc>
          <w:tcPr>
            <w:tcW w:w="190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8.58151e-13</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1660"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0.0133321</w:t>
            </w:r>
          </w:p>
        </w:tc>
        <w:tc>
          <w:tcPr>
            <w:tcW w:w="1903" w:type="dxa"/>
            <w:tcBorders>
              <w:top w:val="single" w:sz="4" w:space="0" w:color="000000"/>
              <w:start w:val="single" w:sz="4" w:space="0" w:color="000000"/>
              <w:bottom w:val="single" w:sz="4" w:space="0" w:color="000000"/>
              <w:end w:val="single" w:sz="4" w:space="0" w:color="000000"/>
            </w:tcBorders>
            <w:vAlign w:val="center"/>
          </w:tcPr>
          <w:p>
            <w:pPr>
              <w:pStyle w:val="BodyText"/>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2.35456e-12</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2.03474e-15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1660"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0.0463535</w:t>
            </w:r>
          </w:p>
        </w:tc>
        <w:tc>
          <w:tcPr>
            <w:tcW w:w="1903"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4.5015e-12</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2.58997e-15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1660"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0.108506</w:t>
            </w:r>
          </w:p>
        </w:tc>
        <w:tc>
          <w:tcPr>
            <w:tcW w:w="1903"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6.80949e-12</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2.93754e-15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1660"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0.220809</w:t>
            </w:r>
          </w:p>
        </w:tc>
        <w:tc>
          <w:tcPr>
            <w:tcW w:w="1903"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9.5604e-12</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3.29942e-15</w:t>
            </w:r>
          </w:p>
        </w:tc>
      </w:tr>
      <w:tr>
        <w:trPr>
          <w:trHeight w:val="562" w:hRule="atLeast"/>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1660"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1.01994</w:t>
            </w:r>
          </w:p>
        </w:tc>
        <w:tc>
          <w:tcPr>
            <w:tcW w:w="1903"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2.69627e-11</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4.65961e-15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1660"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3.76906</w:t>
            </w:r>
          </w:p>
        </w:tc>
        <w:tc>
          <w:tcPr>
            <w:tcW w:w="1903"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5.03343e-11</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5.79791e-15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1660"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8.99904</w:t>
            </w:r>
          </w:p>
        </w:tc>
        <w:tc>
          <w:tcPr>
            <w:tcW w:w="1903"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7.51954e-11</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7.28252e-15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1660"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13.9235</w:t>
            </w:r>
          </w:p>
        </w:tc>
        <w:tc>
          <w:tcPr>
            <w:tcW w:w="1903" w:type="dxa"/>
            <w:tcBorders>
              <w:top w:val="single" w:sz="4" w:space="0" w:color="000000"/>
              <w:start w:val="single" w:sz="4" w:space="0" w:color="000000"/>
              <w:bottom w:val="single" w:sz="4" w:space="0" w:color="000000"/>
              <w:end w:val="single" w:sz="4" w:space="0" w:color="000000"/>
            </w:tcBorders>
            <w:vAlign w:val="center"/>
          </w:tcPr>
          <w:p>
            <w:pPr>
              <w:pStyle w:val="BodyText"/>
              <w:widowControl/>
              <w:spacing w:lineRule="auto" w:line="288" w:before="0" w:after="198"/>
              <w:ind w:hanging="0" w:start="0" w:end="0"/>
              <w:jc w:val="center"/>
              <w:rPr>
                <w:rFonts w:ascii="Times New Roman;serif" w:hAnsi="Times New Roman;serif"/>
                <w:b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1.05371e-10</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1.49371e-15</w:t>
            </w:r>
          </w:p>
        </w:tc>
      </w:tr>
      <w:tr>
        <w:trPr/>
        <w:tc>
          <w:tcPr>
            <w:tcW w:w="1225"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1660"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24.6476</w:t>
            </w:r>
          </w:p>
        </w:tc>
        <w:tc>
          <w:tcPr>
            <w:tcW w:w="1903"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1.40569e-10</w:t>
            </w:r>
          </w:p>
        </w:tc>
        <w:tc>
          <w:tcPr>
            <w:tcW w:w="1963"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8.09457e-15</w:t>
            </w:r>
          </w:p>
        </w:tc>
      </w:tr>
      <w:tr>
        <w:trPr>
          <w:trHeight w:val="527" w:hRule="atLeast"/>
        </w:trPr>
        <w:tc>
          <w:tcPr>
            <w:tcW w:w="1225"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1660"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41.1946</w:t>
            </w:r>
          </w:p>
        </w:tc>
        <w:tc>
          <w:tcPr>
            <w:tcW w:w="1903"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1.79351e-10</w:t>
            </w:r>
          </w:p>
        </w:tc>
        <w:tc>
          <w:tcPr>
            <w:tcW w:w="1963"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8.85388e-15</w:t>
            </w:r>
          </w:p>
        </w:tc>
      </w:tr>
      <w:tr>
        <w:trPr/>
        <w:tc>
          <w:tcPr>
            <w:tcW w:w="1225"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1660"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64.043</w:t>
            </w:r>
          </w:p>
        </w:tc>
        <w:tc>
          <w:tcPr>
            <w:tcW w:w="1903"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2.18755e-10</w:t>
            </w:r>
          </w:p>
        </w:tc>
        <w:tc>
          <w:tcPr>
            <w:tcW w:w="1963"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9.44817e-15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 xml:space="preserve">Таблица </w:t>
      </w:r>
      <w:r>
        <w:rPr>
          <w:rFonts w:eastAsia="NSimSun" w:cs="Arial"/>
          <w:color w:val="000000"/>
          <w:kern w:val="2"/>
          <w:sz w:val="20"/>
          <w:szCs w:val="24"/>
          <w:lang w:val="ru-RU" w:eastAsia="zh-CN" w:bidi="hi-IN"/>
        </w:rPr>
        <w:t>1</w:t>
      </w:r>
      <w:r>
        <w:rPr>
          <w:rFonts w:eastAsia="NSimSun" w:cs="Arial"/>
          <w:color w:val="000000"/>
          <w:kern w:val="2"/>
          <w:sz w:val="20"/>
          <w:szCs w:val="24"/>
          <w:lang w:val="ru-RU" w:eastAsia="zh-CN" w:bidi="hi-IN"/>
        </w:rPr>
        <w:t>. З</w:t>
      </w:r>
      <w:r>
        <w:rPr>
          <w:color w:val="000000"/>
          <w:sz w:val="20"/>
        </w:rPr>
        <w:t>амеры для версии метода Гивенса</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en-US"/>
        </w:rPr>
        <w:t>1</w:t>
      </w:r>
      <w:r>
        <w:rPr>
          <w:rFonts w:ascii="Times New Roman;serif" w:hAnsi="Times New Roman;serif"/>
          <w:b w:val="false"/>
          <w:i w:val="false"/>
          <w:caps w:val="false"/>
          <w:smallCaps w:val="false"/>
          <w:strike w:val="false"/>
          <w:dstrike w:val="false"/>
          <w:u w:val="none"/>
          <w:effect w:val="none"/>
          <w:shd w:fill="auto" w:val="clear"/>
          <w:lang w:val="ru-RU"/>
        </w:rPr>
        <w:t xml:space="preserve"> </w:t>
      </w:r>
      <w:r>
        <w:rPr>
          <w:rFonts w:ascii="Times New Roman;serif" w:hAnsi="Times New Roman;serif"/>
          <w:b w:val="false"/>
          <w:i w:val="false"/>
          <w:caps w:val="false"/>
          <w:smallCaps w:val="false"/>
          <w:strike w:val="false"/>
          <w:dstrike w:val="false"/>
          <w:u w:val="none"/>
          <w:effect w:val="none"/>
          <w:shd w:fill="auto" w:val="clear"/>
          <w:lang w:val="en-US"/>
        </w:rPr>
        <w:t xml:space="preserve">(см. </w:t>
      </w:r>
      <w:r>
        <w:rPr>
          <w:rFonts w:ascii="Times New Roman;serif" w:hAnsi="Times New Roman;serif"/>
          <w:b w:val="false"/>
          <w:i w:val="false"/>
          <w:caps w:val="false"/>
          <w:smallCaps w:val="false"/>
          <w:strike w:val="false"/>
          <w:dstrike w:val="false"/>
          <w:u w:val="none"/>
          <w:effect w:val="none"/>
          <w:shd w:fill="auto" w:val="clear"/>
          <w:lang w:val="ru-RU"/>
        </w:rPr>
        <w:t>с</w:t>
      </w:r>
      <w:r>
        <w:rPr>
          <w:rFonts w:ascii="Times New Roman;serif" w:hAnsi="Times New Roman;serif"/>
          <w:b w:val="false"/>
          <w:i w:val="false"/>
          <w:caps w:val="false"/>
          <w:smallCaps w:val="false"/>
          <w:strike w:val="false"/>
          <w:dstrike w:val="false"/>
          <w:u w:val="none"/>
          <w:effect w:val="none"/>
          <w:shd w:fill="auto" w:val="clear"/>
          <w:lang w:val="en-US"/>
        </w:rPr>
        <w:t xml:space="preserve">тр. </w:t>
      </w:r>
      <w:r>
        <w:rPr>
          <w:rFonts w:ascii="Times New Roman;serif" w:hAnsi="Times New Roman;serif"/>
          <w:b w:val="false"/>
          <w:i w:val="false"/>
          <w:caps w:val="false"/>
          <w:smallCaps w:val="false"/>
          <w:strike w:val="false"/>
          <w:dstrike w:val="false"/>
          <w:u w:val="none"/>
          <w:effect w:val="none"/>
          <w:shd w:fill="auto" w:val="clear"/>
          <w:lang w:val="ru-RU"/>
        </w:rPr>
        <w:t>26</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Heading3"/>
        <w:ind w:hanging="0" w:start="0"/>
        <w:rPr/>
      </w:pPr>
      <w:r>
        <w:rPr/>
        <w:t xml:space="preserve">Хранение </w:t>
      </w:r>
      <w:r>
        <w:rPr>
          <w:lang w:val="en-US"/>
        </w:rPr>
        <w:t xml:space="preserve">Q </w:t>
      </w:r>
      <w:r>
        <w:rPr>
          <w:lang w:val="ru-RU"/>
        </w:rPr>
        <w:t xml:space="preserve">и </w:t>
      </w:r>
      <w:r>
        <w:rPr>
          <w:lang w:val="en-US"/>
        </w:rPr>
        <w:t xml:space="preserve">R </w:t>
      </w:r>
      <w:r>
        <w:rPr>
          <w:lang w:val="ru-RU"/>
        </w:rPr>
        <w:t>в одной структуре</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Cascadia Mono" w:hAnsi="Cascadia Mono"/>
          <w:b w:val="false"/>
          <w:i w:val="false"/>
          <w:caps w:val="false"/>
          <w:smallCaps w:val="false"/>
          <w:strike w:val="false"/>
          <w:dstrike w:val="false"/>
          <w:color w:val="000000"/>
          <w:sz w:val="19"/>
          <w:highlight w:val="white"/>
          <w:u w:val="none"/>
          <w:effect w:val="none"/>
          <w:shd w:fill="auto" w:val="clear"/>
        </w:rPr>
        <w:t>};</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Основной цикл выполняется по столбцам матрицы, начиная с первого, причём для каждого столбца j последовательно обнуляются все поддиагональные элементы. Для формирования матрицы вращения вычисляются коэффициенты c = cos(θ) и s = sin(θ), определяющие угол поворота θ, необходимый для обнуления элемента R[i][j]. Эти коэффициенты вычисляются по формулам </w:t>
      </w:r>
      <w:r>
        <w:rPr/>
      </w:r>
      <m:oMath xmlns:m="http://schemas.openxmlformats.org/officeDocument/2006/math">
        <m:r>
          <m:t xml:space="preserve">c</m:t>
        </m:r>
        <m:r>
          <m:t xml:space="preserve">=</m:t>
        </m:r>
        <m:f>
          <m:num>
            <m:r>
              <m:t xml:space="preserve">R</m:t>
            </m:r>
            <m:d>
              <m:dPr>
                <m:begChr m:val="["/>
                <m:endChr m:val="]"/>
              </m:dPr>
              <m:e>
                <m:r>
                  <m:t xml:space="preserve">j</m:t>
                </m:r>
              </m:e>
            </m:d>
            <m:d>
              <m:dPr>
                <m:begChr m:val="["/>
                <m:endChr m:val="]"/>
              </m:dPr>
              <m:e>
                <m:r>
                  <m:t xml:space="preserve">j</m:t>
                </m:r>
              </m:e>
            </m:d>
          </m:num>
          <m:den>
            <m:rad>
              <m:radPr>
                <m:degHide m:val="1"/>
              </m:radPr>
              <m:deg/>
              <m:e>
                <m:sSup>
                  <m:e>
                    <m:r>
                      <m:t xml:space="preserve">R</m:t>
                    </m:r>
                  </m:e>
                  <m:sup>
                    <m:r>
                      <m:t xml:space="preserve">2</m:t>
                    </m:r>
                  </m:sup>
                </m:sSup>
                <m:d>
                  <m:dPr>
                    <m:begChr m:val="["/>
                    <m:endChr m:val="]"/>
                  </m:dPr>
                  <m:e>
                    <m:r>
                      <m:t xml:space="preserve">j</m:t>
                    </m:r>
                  </m:e>
                </m:d>
                <m:d>
                  <m:dPr>
                    <m:begChr m:val="["/>
                    <m:endChr m:val="]"/>
                  </m:dPr>
                  <m:e>
                    <m:r>
                      <m:t xml:space="preserve">j</m:t>
                    </m:r>
                  </m:e>
                </m:d>
                <m:r>
                  <m:t xml:space="preserve">+</m:t>
                </m:r>
                <m:sSup>
                  <m:e>
                    <m:r>
                      <m:t xml:space="preserve">R</m:t>
                    </m:r>
                  </m:e>
                  <m:sup>
                    <m:r>
                      <m:t xml:space="preserve">2</m:t>
                    </m:r>
                  </m:sup>
                </m:sSup>
                <m:d>
                  <m:dPr>
                    <m:begChr m:val="["/>
                    <m:endChr m:val="]"/>
                  </m:dPr>
                  <m:e>
                    <m:r>
                      <m:t xml:space="preserve">i</m:t>
                    </m:r>
                  </m:e>
                </m:d>
                <m:d>
                  <m:dPr>
                    <m:begChr m:val="["/>
                    <m:endChr m:val="]"/>
                  </m:dPr>
                  <m:e>
                    <m:r>
                      <m:t xml:space="preserve">j</m:t>
                    </m:r>
                  </m:e>
                </m:d>
              </m:e>
            </m:rad>
          </m:den>
        </m:f>
      </m:oMath>
      <w:r>
        <w:rPr>
          <w:rFonts w:ascii="Times New Roman;serif" w:hAnsi="Times New Roman;serif"/>
          <w:b w:val="false"/>
          <w:i w:val="false"/>
          <w:caps w:val="false"/>
          <w:smallCaps w:val="false"/>
          <w:strike w:val="false"/>
          <w:dstrike w:val="false"/>
          <w:u w:val="none"/>
          <w:effect w:val="none"/>
          <w:shd w:fill="auto" w:val="clear"/>
        </w:rPr>
        <w:t xml:space="preserve">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
      <m:oMath xmlns:m="http://schemas.openxmlformats.org/officeDocument/2006/math">
        <m:r>
          <m:t xml:space="preserve">s</m:t>
        </m:r>
        <m:r>
          <m:t xml:space="preserve">=</m:t>
        </m:r>
        <m:f>
          <m:num>
            <m:r>
              <m:t xml:space="preserve">R</m:t>
            </m:r>
            <m:d>
              <m:dPr>
                <m:begChr m:val="["/>
                <m:endChr m:val="]"/>
              </m:dPr>
              <m:e>
                <m:r>
                  <m:t xml:space="preserve">i</m:t>
                </m:r>
              </m:e>
            </m:d>
            <m:d>
              <m:dPr>
                <m:begChr m:val="["/>
                <m:endChr m:val="]"/>
              </m:dPr>
              <m:e>
                <m:r>
                  <m:t xml:space="preserve">j</m:t>
                </m:r>
              </m:e>
            </m:d>
          </m:num>
          <m:den>
            <m:rad>
              <m:radPr>
                <m:degHide m:val="1"/>
              </m:radPr>
              <m:deg/>
              <m:e>
                <m:sSup>
                  <m:e>
                    <m:r>
                      <m:t xml:space="preserve">R</m:t>
                    </m:r>
                  </m:e>
                  <m:sup>
                    <m:r>
                      <m:t xml:space="preserve">2</m:t>
                    </m:r>
                  </m:sup>
                </m:sSup>
                <m:d>
                  <m:dPr>
                    <m:begChr m:val="["/>
                    <m:endChr m:val="]"/>
                  </m:dPr>
                  <m:e>
                    <m:r>
                      <m:t xml:space="preserve">j</m:t>
                    </m:r>
                  </m:e>
                </m:d>
                <m:d>
                  <m:dPr>
                    <m:begChr m:val="["/>
                    <m:endChr m:val="]"/>
                  </m:dPr>
                  <m:e>
                    <m:r>
                      <m:t xml:space="preserve">j</m:t>
                    </m:r>
                  </m:e>
                </m:d>
                <m:r>
                  <m:t xml:space="preserve">+</m:t>
                </m:r>
                <m:sSup>
                  <m:e>
                    <m:r>
                      <m:t xml:space="preserve">R</m:t>
                    </m:r>
                  </m:e>
                  <m:sup>
                    <m:r>
                      <m:t xml:space="preserve">2</m:t>
                    </m:r>
                  </m:sup>
                </m:sSup>
                <m:d>
                  <m:dPr>
                    <m:begChr m:val="["/>
                    <m:endChr m:val="]"/>
                  </m:dPr>
                  <m:e>
                    <m:r>
                      <m:t xml:space="preserve">i</m:t>
                    </m:r>
                  </m:e>
                </m:d>
                <m:d>
                  <m:dPr>
                    <m:begChr m:val="["/>
                    <m:endChr m:val="]"/>
                  </m:dPr>
                  <m:e>
                    <m:r>
                      <m:t xml:space="preserve">j</m:t>
                    </m:r>
                  </m:e>
                </m:d>
              </m:e>
            </m:rad>
          </m:den>
        </m:f>
      </m:oMath>
      <w:r>
        <w:rPr>
          <w:rFonts w:ascii="Times New Roman;serif" w:hAnsi="Times New Roman;serif"/>
          <w:b w:val="false"/>
          <w:i w:val="false"/>
          <w:caps w:val="false"/>
          <w:smallCaps w:val="false"/>
          <w:strike w:val="false"/>
          <w:dstrike w:val="false"/>
          <w:u w:val="none"/>
          <w:effect w:val="none"/>
          <w:shd w:fill="auto" w:val="clear"/>
          <w:lang w:val="ru-RU"/>
        </w:rPr>
        <w:t>.</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Небольшой выигрыш по ускорению дало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дало максимальное ускорение для этой реализации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Однако данный метод в первом рассмотрении и реализации не дало желаемый результат. Замеры времени:</w:t>
      </w:r>
      <w:r>
        <w:br w:type="page"/>
      </w:r>
    </w:p>
    <w:tbl>
      <w:tblPr>
        <w:tblW w:w="6750" w:type="dxa"/>
        <w:jc w:val="center"/>
        <w:tblInd w:w="0" w:type="dxa"/>
        <w:tblLayout w:type="fixed"/>
        <w:tblCellMar>
          <w:top w:w="28" w:type="dxa"/>
          <w:start w:w="108" w:type="dxa"/>
          <w:bottom w:w="28" w:type="dxa"/>
          <w:end w:w="108" w:type="dxa"/>
        </w:tblCellMar>
      </w:tblPr>
      <w:tblGrid>
        <w:gridCol w:w="1225"/>
        <w:gridCol w:w="1767"/>
        <w:gridCol w:w="1795"/>
        <w:gridCol w:w="1963"/>
      </w:tblGrid>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pageBreakBefore/>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0.0027369</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8.56541e-13</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0.0166883</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2.4303e-12</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2.1026e-15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0.0466827</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4.34459e-12</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2.50572e-15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0.107939</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6.69974e-12</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2.89391e-15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0.397674</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9.33753e-12</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3.22679e-15</w:t>
            </w:r>
          </w:p>
        </w:tc>
      </w:tr>
      <w:tr>
        <w:trPr>
          <w:trHeight w:val="562" w:hRule="atLeast"/>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1.22331</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2.71479e-11</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4.6936e-15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3.07282</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4.98842e-11</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5.74576e-15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6.28347</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7.57192e-11</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6.54098e-15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11.8272</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1.06426e-10</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7.35348e-15</w:t>
            </w:r>
          </w:p>
        </w:tc>
      </w:tr>
      <w:tr>
        <w:trPr/>
        <w:tc>
          <w:tcPr>
            <w:tcW w:w="1225"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1767"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18.7008</w:t>
            </w:r>
          </w:p>
        </w:tc>
        <w:tc>
          <w:tcPr>
            <w:tcW w:w="1795"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1.4084e-10</w:t>
            </w:r>
          </w:p>
        </w:tc>
        <w:tc>
          <w:tcPr>
            <w:tcW w:w="1963"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8.10977e-15</w:t>
            </w:r>
          </w:p>
        </w:tc>
      </w:tr>
      <w:tr>
        <w:trPr>
          <w:trHeight w:val="527" w:hRule="atLeast"/>
        </w:trPr>
        <w:tc>
          <w:tcPr>
            <w:tcW w:w="1225"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1767"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27.5735</w:t>
            </w:r>
          </w:p>
        </w:tc>
        <w:tc>
          <w:tcPr>
            <w:tcW w:w="1795"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1.79638e-10</w:t>
            </w:r>
          </w:p>
        </w:tc>
        <w:tc>
          <w:tcPr>
            <w:tcW w:w="1963"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8.86769e-15</w:t>
            </w:r>
          </w:p>
        </w:tc>
      </w:tr>
      <w:tr>
        <w:trPr/>
        <w:tc>
          <w:tcPr>
            <w:tcW w:w="1225"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1767"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41.626</w:t>
            </w:r>
          </w:p>
        </w:tc>
        <w:tc>
          <w:tcPr>
            <w:tcW w:w="1795"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2.19198e-10</w:t>
            </w:r>
          </w:p>
        </w:tc>
        <w:tc>
          <w:tcPr>
            <w:tcW w:w="1963"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9.46739e-15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 xml:space="preserve">Таблица </w:t>
      </w:r>
      <w:r>
        <w:rPr>
          <w:rFonts w:eastAsia="NSimSun" w:cs="Arial"/>
          <w:color w:val="000000"/>
          <w:kern w:val="2"/>
          <w:sz w:val="20"/>
          <w:szCs w:val="24"/>
          <w:lang w:val="ru-RU" w:eastAsia="zh-CN" w:bidi="hi-IN"/>
        </w:rPr>
        <w:t>2</w:t>
      </w:r>
      <w:r>
        <w:rPr>
          <w:rFonts w:eastAsia="NSimSun" w:cs="Arial"/>
          <w:color w:val="000000"/>
          <w:kern w:val="2"/>
          <w:sz w:val="20"/>
          <w:szCs w:val="24"/>
          <w:lang w:val="ru-RU" w:eastAsia="zh-CN" w:bidi="hi-IN"/>
        </w:rPr>
        <w:t>. З</w:t>
      </w:r>
      <w:r>
        <w:rPr>
          <w:color w:val="000000"/>
          <w:sz w:val="20"/>
        </w:rPr>
        <w:t>амеры для версии метода Гивенса</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rPr>
        <w:t>Видно, что даже на небольших данных эта версия проигрывает оптимизированному методу Хаусхолдера, а на больших данных происходит значительное замедление</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2</w:t>
      </w:r>
      <w:r>
        <w:rPr>
          <w:rFonts w:ascii="Times New Roman;serif" w:hAnsi="Times New Roman;serif"/>
          <w:b w:val="false"/>
          <w:i w:val="false"/>
          <w:caps w:val="false"/>
          <w:smallCaps w:val="false"/>
          <w:strike w:val="false"/>
          <w:dstrike w:val="false"/>
          <w:u w:val="none"/>
          <w:effect w:val="none"/>
          <w:shd w:fill="auto" w:val="clear"/>
          <w:lang w:val="ru-RU"/>
        </w:rPr>
        <w:t xml:space="preserve"> </w:t>
      </w:r>
      <w:r>
        <w:rPr>
          <w:rFonts w:ascii="Times New Roman;serif" w:hAnsi="Times New Roman;serif"/>
          <w:b w:val="false"/>
          <w:i w:val="false"/>
          <w:caps w:val="false"/>
          <w:smallCaps w:val="false"/>
          <w:strike w:val="false"/>
          <w:dstrike w:val="false"/>
          <w:u w:val="none"/>
          <w:effect w:val="none"/>
          <w:shd w:fill="auto" w:val="clear"/>
          <w:lang w:val="en-US"/>
        </w:rPr>
        <w:t xml:space="preserve">(см. </w:t>
      </w:r>
      <w:r>
        <w:rPr>
          <w:rFonts w:ascii="Times New Roman;serif" w:hAnsi="Times New Roman;serif"/>
          <w:b w:val="false"/>
          <w:i w:val="false"/>
          <w:caps w:val="false"/>
          <w:smallCaps w:val="false"/>
          <w:strike w:val="false"/>
          <w:dstrike w:val="false"/>
          <w:u w:val="none"/>
          <w:effect w:val="none"/>
          <w:shd w:fill="auto" w:val="clear"/>
          <w:lang w:val="ru-RU"/>
        </w:rPr>
        <w:t>с</w:t>
      </w:r>
      <w:r>
        <w:rPr>
          <w:rFonts w:ascii="Times New Roman;serif" w:hAnsi="Times New Roman;serif"/>
          <w:b w:val="false"/>
          <w:i w:val="false"/>
          <w:caps w:val="false"/>
          <w:smallCaps w:val="false"/>
          <w:strike w:val="false"/>
          <w:dstrike w:val="false"/>
          <w:u w:val="none"/>
          <w:effect w:val="none"/>
          <w:shd w:fill="auto" w:val="clear"/>
          <w:lang w:val="en-US"/>
        </w:rPr>
        <w:t xml:space="preserve">тр. </w:t>
      </w:r>
      <w:r>
        <w:rPr>
          <w:rFonts w:ascii="Times New Roman;serif" w:hAnsi="Times New Roman;serif"/>
          <w:b w:val="false"/>
          <w:i w:val="false"/>
          <w:caps w:val="false"/>
          <w:smallCaps w:val="false"/>
          <w:strike w:val="false"/>
          <w:dstrike w:val="false"/>
          <w:u w:val="none"/>
          <w:effect w:val="none"/>
          <w:shd w:fill="auto" w:val="clear"/>
          <w:lang w:val="ru-RU"/>
        </w:rPr>
        <w:t>26</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Heading3"/>
        <w:ind w:hanging="0" w:start="0"/>
        <w:jc w:val="both"/>
        <w:rPr/>
      </w:pPr>
      <w:r>
        <w:rPr/>
        <w:t>Использование SIMD</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Замеры времени:</w:t>
      </w:r>
      <w:r>
        <w:br w:type="page"/>
      </w:r>
    </w:p>
    <w:tbl>
      <w:tblPr>
        <w:tblW w:w="6750" w:type="dxa"/>
        <w:jc w:val="center"/>
        <w:tblInd w:w="0" w:type="dxa"/>
        <w:tblLayout w:type="fixed"/>
        <w:tblCellMar>
          <w:top w:w="28" w:type="dxa"/>
          <w:start w:w="108" w:type="dxa"/>
          <w:bottom w:w="28" w:type="dxa"/>
          <w:end w:w="108" w:type="dxa"/>
        </w:tblCellMar>
      </w:tblPr>
      <w:tblGrid>
        <w:gridCol w:w="1225"/>
        <w:gridCol w:w="1767"/>
        <w:gridCol w:w="1795"/>
        <w:gridCol w:w="1963"/>
      </w:tblGrid>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pageBreakBefore/>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0.0007243</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8.80689e-13</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1.5122e-15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0.0031774</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2.4283e-12</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2.10109e-15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0.013791</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4.49498e-12</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2.58821e-15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0.0374398</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6.93339e-12</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2.99066e-15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t>0.0994119</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9.22069e-12</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3.18535e-15</w:t>
            </w:r>
          </w:p>
        </w:tc>
      </w:tr>
      <w:tr>
        <w:trPr>
          <w:trHeight w:val="562" w:hRule="atLeast"/>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0.537822</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2.70847e-11</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4.67937e-15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1.72604</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rPr>
              <w:t>4.99482e-11</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5.75594e-15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4.33583</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7.54317e-11</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6.51629e-15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8.67453</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1.06775e-10</w:t>
            </w:r>
          </w:p>
        </w:tc>
        <w:tc>
          <w:tcPr>
            <w:tcW w:w="1963" w:type="dxa"/>
            <w:tcBorders>
              <w:top w:val="single" w:sz="4" w:space="0" w:color="000000"/>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7.37974e-15</w:t>
            </w:r>
          </w:p>
        </w:tc>
      </w:tr>
      <w:tr>
        <w:trPr/>
        <w:tc>
          <w:tcPr>
            <w:tcW w:w="1225"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1767"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15.1124</w:t>
            </w:r>
          </w:p>
        </w:tc>
        <w:tc>
          <w:tcPr>
            <w:tcW w:w="1795"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1.41068e-10</w:t>
            </w:r>
          </w:p>
        </w:tc>
        <w:tc>
          <w:tcPr>
            <w:tcW w:w="1963"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8.12511e-15</w:t>
            </w:r>
          </w:p>
        </w:tc>
      </w:tr>
      <w:tr>
        <w:trPr>
          <w:trHeight w:val="527" w:hRule="atLeast"/>
        </w:trPr>
        <w:tc>
          <w:tcPr>
            <w:tcW w:w="1225"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1767"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24.238</w:t>
            </w:r>
          </w:p>
        </w:tc>
        <w:tc>
          <w:tcPr>
            <w:tcW w:w="1795"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1.78101e-10</w:t>
            </w:r>
          </w:p>
        </w:tc>
        <w:tc>
          <w:tcPr>
            <w:tcW w:w="1963"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8.79166e-15</w:t>
            </w:r>
          </w:p>
        </w:tc>
      </w:tr>
      <w:tr>
        <w:trPr/>
        <w:tc>
          <w:tcPr>
            <w:tcW w:w="1225"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1767"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36.0047</w:t>
            </w:r>
          </w:p>
        </w:tc>
        <w:tc>
          <w:tcPr>
            <w:tcW w:w="1795"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2.19433e-10</w:t>
            </w:r>
          </w:p>
        </w:tc>
        <w:tc>
          <w:tcPr>
            <w:tcW w:w="1963" w:type="dxa"/>
            <w:tcBorders>
              <w:start w:val="single" w:sz="4" w:space="0" w:color="000000"/>
              <w:bottom w:val="single" w:sz="4" w:space="0" w:color="000000"/>
              <w:end w:val="single" w:sz="4" w:space="0" w:color="000000"/>
            </w:tcBorders>
            <w:vAlign w:val="center"/>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9.47739e-15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 xml:space="preserve">Таблица </w:t>
      </w:r>
      <w:r>
        <w:rPr>
          <w:rFonts w:eastAsia="NSimSun" w:cs="Arial"/>
          <w:color w:val="000000"/>
          <w:kern w:val="2"/>
          <w:sz w:val="20"/>
          <w:szCs w:val="24"/>
          <w:lang w:val="ru-RU" w:eastAsia="zh-CN" w:bidi="hi-IN"/>
        </w:rPr>
        <w:t>3</w:t>
      </w:r>
      <w:r>
        <w:rPr>
          <w:rFonts w:eastAsia="NSimSun" w:cs="Arial"/>
          <w:color w:val="000000"/>
          <w:kern w:val="2"/>
          <w:sz w:val="20"/>
          <w:szCs w:val="24"/>
          <w:lang w:val="ru-RU" w:eastAsia="zh-CN" w:bidi="hi-IN"/>
        </w:rPr>
        <w:t>. З</w:t>
      </w:r>
      <w:r>
        <w:rPr>
          <w:color w:val="000000"/>
          <w:sz w:val="20"/>
        </w:rPr>
        <w:t>амеры для версии метода Гивенса</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en-US"/>
        </w:rPr>
      </w:pPr>
      <w:r>
        <w:rPr/>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3</w:t>
      </w:r>
      <w:r>
        <w:rPr>
          <w:rFonts w:ascii="Times New Roman;serif" w:hAnsi="Times New Roman;serif"/>
          <w:b w:val="false"/>
          <w:i w:val="false"/>
          <w:caps w:val="false"/>
          <w:smallCaps w:val="false"/>
          <w:strike w:val="false"/>
          <w:dstrike w:val="false"/>
          <w:u w:val="none"/>
          <w:effect w:val="none"/>
          <w:shd w:fill="auto" w:val="clear"/>
          <w:lang w:val="ru-RU"/>
        </w:rPr>
        <w:t xml:space="preserve"> </w:t>
      </w:r>
      <w:r>
        <w:rPr>
          <w:rFonts w:ascii="Times New Roman;serif" w:hAnsi="Times New Roman;serif"/>
          <w:b w:val="false"/>
          <w:i w:val="false"/>
          <w:caps w:val="false"/>
          <w:smallCaps w:val="false"/>
          <w:strike w:val="false"/>
          <w:dstrike w:val="false"/>
          <w:u w:val="none"/>
          <w:effect w:val="none"/>
          <w:shd w:fill="auto" w:val="clear"/>
          <w:lang w:val="en-US"/>
        </w:rPr>
        <w:t xml:space="preserve">(см. </w:t>
      </w:r>
      <w:r>
        <w:rPr>
          <w:rFonts w:ascii="Times New Roman;serif" w:hAnsi="Times New Roman;serif"/>
          <w:b w:val="false"/>
          <w:i w:val="false"/>
          <w:caps w:val="false"/>
          <w:smallCaps w:val="false"/>
          <w:strike w:val="false"/>
          <w:dstrike w:val="false"/>
          <w:u w:val="none"/>
          <w:effect w:val="none"/>
          <w:shd w:fill="auto" w:val="clear"/>
          <w:lang w:val="ru-RU"/>
        </w:rPr>
        <w:t>с</w:t>
      </w:r>
      <w:r>
        <w:rPr>
          <w:rFonts w:ascii="Times New Roman;serif" w:hAnsi="Times New Roman;serif"/>
          <w:b w:val="false"/>
          <w:i w:val="false"/>
          <w:caps w:val="false"/>
          <w:smallCaps w:val="false"/>
          <w:strike w:val="false"/>
          <w:dstrike w:val="false"/>
          <w:u w:val="none"/>
          <w:effect w:val="none"/>
          <w:shd w:fill="auto" w:val="clear"/>
          <w:lang w:val="en-US"/>
        </w:rPr>
        <w:t xml:space="preserve">тр. </w:t>
      </w:r>
      <w:r>
        <w:rPr>
          <w:rFonts w:ascii="Times New Roman;serif" w:hAnsi="Times New Roman;serif"/>
          <w:b w:val="false"/>
          <w:i w:val="false"/>
          <w:caps w:val="false"/>
          <w:smallCaps w:val="false"/>
          <w:strike w:val="false"/>
          <w:dstrike w:val="false"/>
          <w:u w:val="none"/>
          <w:effect w:val="none"/>
          <w:shd w:fill="auto" w:val="clear"/>
          <w:lang w:val="ru-RU"/>
        </w:rPr>
        <w:t>26</w:t>
      </w:r>
      <w:r>
        <w:rPr>
          <w:rFonts w:ascii="Times New Roman;serif" w:hAnsi="Times New Roman;serif"/>
          <w:b w:val="false"/>
          <w:i w:val="false"/>
          <w:caps w:val="false"/>
          <w:smallCaps w:val="false"/>
          <w:strike w:val="false"/>
          <w:dstrike w:val="false"/>
          <w:u w:val="none"/>
          <w:effect w:val="none"/>
          <w:shd w:fill="auto" w:val="clear"/>
          <w:lang w:val="en-US"/>
        </w:rPr>
        <w:t>).</w:t>
      </w:r>
      <w:r>
        <w:br w:type="page"/>
      </w:r>
    </w:p>
    <w:p>
      <w:pPr>
        <w:pStyle w:val="Heading1"/>
        <w:numPr>
          <w:ilvl w:val="0"/>
          <w:numId w:val="3"/>
        </w:numPr>
        <w:spacing w:before="0" w:after="238"/>
        <w:ind w:hanging="0" w:start="0"/>
        <w:rPr/>
      </w:pPr>
      <w:bookmarkStart w:id="7" w:name="__RefHeading___Toc416_247696738"/>
      <w:bookmarkEnd w:id="7"/>
      <w:r>
        <w:rPr/>
        <w:t>Заключение</w:t>
      </w:r>
    </w:p>
    <w:p>
      <w:pPr>
        <w:pStyle w:val="BodyText"/>
        <w:jc w:val="both"/>
        <w:rPr/>
      </w:pPr>
      <w:r>
        <w:rPr/>
        <w:t>В заключение хотелось бы подытожить полученные результаты.</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Первая версия метода вращений Гивенса показала плохую производительность, несмотря на параллелизацию и оптимизацию хранения данных. Даже при использовании единого контейнера QRMatrix и единого цикла метод существенно проигрывает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BodyText"/>
        <w:rPr/>
      </w:pPr>
      <w:r>
        <w:rPr/>
      </w:r>
      <w:r>
        <w:br w:type="page"/>
      </w:r>
    </w:p>
    <w:p>
      <w:pPr>
        <w:pStyle w:val="Heading1"/>
        <w:numPr>
          <w:ilvl w:val="0"/>
          <w:numId w:val="0"/>
        </w:numPr>
        <w:spacing w:before="0" w:after="0"/>
        <w:ind w:hanging="0" w:start="0"/>
        <w:rPr>
          <w:vanish/>
          <w:specVanish/>
        </w:rPr>
      </w:pPr>
      <w:bookmarkStart w:id="8" w:name="__RefHeading___Toc90_3037178689"/>
      <w:bookmarkEnd w:id="8"/>
      <w:r>
        <w:rPr/>
        <w:t>Список литературы</w:t>
      </w:r>
    </w:p>
    <w:p>
      <w:pPr>
        <w:pStyle w:val="BodyText"/>
        <w:bidi w:val="0"/>
        <w:spacing w:before="0" w:after="140"/>
        <w:ind w:hanging="0" w:start="0" w:end="0"/>
        <w:jc w:val="start"/>
        <w:rPr/>
      </w:pPr>
      <w:r>
        <w:rPr/>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Horn, R. A., Johnson C. R. Matrix analysis: Textbook  / Roger A. Horn, Charles R. Johnson. – 2nd ed.  — Cambridge University Press, 2012. — 561 p. —URL: </w:t>
      </w:r>
      <w:hyperlink r:id="rId2" w:tgtFrame="_blank">
        <w:r>
          <w:rPr>
            <w:rStyle w:val="Hyperlink"/>
            <w:rFonts w:eastAsia="NSimSun" w:cs="Arial"/>
            <w:color w:val="auto"/>
            <w:kern w:val="2"/>
            <w:sz w:val="24"/>
            <w:szCs w:val="24"/>
            <w:lang w:val="ru-RU" w:eastAsia="zh-CN" w:bidi="hi-IN"/>
          </w:rPr>
          <w:t>https://doi.org/10.1017/CBO9780511810817</w:t>
        </w:r>
      </w:hyperlink>
      <w:r>
        <w:rPr>
          <w:rFonts w:eastAsia="NSimSun" w:cs="Arial"/>
          <w:color w:val="auto"/>
          <w:kern w:val="2"/>
          <w:sz w:val="24"/>
          <w:szCs w:val="24"/>
          <w:lang w:val="ru-RU" w:eastAsia="zh-CN" w:bidi="hi-IN"/>
        </w:rPr>
        <w:t> (дата обращения: 14.12.2024).</w:t>
      </w:r>
    </w:p>
    <w:p>
      <w:pPr>
        <w:pStyle w:val="BodyText"/>
        <w:widowControl/>
        <w:numPr>
          <w:ilvl w:val="0"/>
          <w:numId w:val="4"/>
        </w:numPr>
        <w:suppressAutoHyphens w:val="true"/>
        <w:bidi w:val="0"/>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Agullo, E. Exploiting a Parametrized Task Graph model for the parallelization of a sparse direct multifrontal solver // Euro-Par 2016: Parallel Processing Workshops, 2017. – P. 175–186. – URL: </w:t>
      </w:r>
      <w:hyperlink r:id="rId3">
        <w:r>
          <w:rPr>
            <w:rStyle w:val="Hyperlink"/>
            <w:rFonts w:eastAsia="NSimSun" w:cs="Arial"/>
            <w:color w:val="auto"/>
            <w:kern w:val="2"/>
            <w:sz w:val="24"/>
            <w:szCs w:val="24"/>
            <w:lang w:val="ru-RU" w:eastAsia="zh-CN" w:bidi="hi-IN"/>
          </w:rPr>
          <w:t>https://doi.org/10.1007/978-3-319-58943-5_14</w:t>
        </w:r>
      </w:hyperlink>
      <w:r>
        <w:rPr>
          <w:rFonts w:eastAsia="NSimSun" w:cs="Arial"/>
          <w:color w:val="auto"/>
          <w:kern w:val="2"/>
          <w:sz w:val="24"/>
          <w:szCs w:val="24"/>
          <w:lang w:val="ru-RU" w:eastAsia="zh-CN" w:bidi="hi-IN"/>
        </w:rPr>
        <w:t xml:space="preserve"> (дата обращения: 14.12.2024).</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Davis, T. A. Algorithm 915, SuiteSparseQR: Multifrontal multithreaded rank-revealing sparse QR factorization / T. A. Davis // ACM Transactions on Mathematical Software, Vol. 38, No. 1, Article 8, 2011. – P. 1-22. – URL: </w:t>
      </w:r>
      <w:hyperlink r:id="rId4" w:tgtFrame="_blank">
        <w:r>
          <w:rPr>
            <w:rStyle w:val="Hyperlink"/>
            <w:rFonts w:eastAsia="NSimSun" w:cs="Arial"/>
            <w:color w:val="auto"/>
            <w:kern w:val="2"/>
            <w:sz w:val="24"/>
            <w:szCs w:val="24"/>
            <w:lang w:val="ru-RU" w:eastAsia="zh-CN" w:bidi="hi-IN"/>
          </w:rPr>
          <w:t>https://doi.org/10.1145/2049662.2049670</w:t>
        </w:r>
      </w:hyperlink>
      <w:r>
        <w:rPr>
          <w:rFonts w:eastAsia="NSimSun" w:cs="Arial"/>
          <w:color w:val="auto"/>
          <w:kern w:val="2"/>
          <w:sz w:val="24"/>
          <w:szCs w:val="24"/>
          <w:lang w:val="ru-RU" w:eastAsia="zh-CN" w:bidi="hi-IN"/>
        </w:rPr>
        <w:t> (дата обращения: 14.12.2024).</w:t>
      </w:r>
    </w:p>
    <w:p>
      <w:pPr>
        <w:pStyle w:val="BodyText"/>
        <w:numPr>
          <w:ilvl w:val="0"/>
          <w:numId w:val="4"/>
        </w:numPr>
        <w:bidi w:val="0"/>
        <w:spacing w:before="0" w:after="140"/>
        <w:jc w:val="start"/>
        <w:rPr/>
      </w:pPr>
      <w:r>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w:t>
      </w:r>
      <w:r>
        <w:rPr>
          <w:lang w:val="en-US"/>
        </w:rPr>
        <w:t xml:space="preserve">URL: </w:t>
      </w:r>
      <w:hyperlink r:id="rId5">
        <w:r>
          <w:rPr>
            <w:rStyle w:val="Hyperlink"/>
            <w:lang w:val="en-US"/>
          </w:rPr>
          <w:t>https://2018.russianscdays.org/files/pdf18/841.pdf</w:t>
        </w:r>
      </w:hyperlink>
      <w:r>
        <w:rPr>
          <w:lang w:val="en-US"/>
        </w:rPr>
        <w:t xml:space="preserve"> (</w:t>
      </w:r>
      <w:r>
        <w:rPr>
          <w:lang w:val="ru-RU"/>
        </w:rPr>
        <w:t>дата обращения: 14.12.2025</w:t>
      </w:r>
      <w:r>
        <w:rPr>
          <w:lang w:val="en-US"/>
        </w:rPr>
        <w:t>)</w:t>
      </w:r>
      <w:r>
        <w:rPr/>
        <w:t xml:space="preserve">. </w:t>
      </w:r>
    </w:p>
    <w:p>
      <w:pPr>
        <w:pStyle w:val="BodyText"/>
        <w:numPr>
          <w:ilvl w:val="0"/>
          <w:numId w:val="4"/>
        </w:numPr>
        <w:bidi w:val="0"/>
        <w:rPr/>
      </w:pPr>
      <w:r>
        <w:rPr/>
        <w:t xml:space="preserve">Soliverez, C. E. Orthonormalization on the plane: a geometric approach / C. E. Soliverez, E. Gagliano // Revista Mexicana de Física., 1985. – P. 743–758. – URL: </w:t>
      </w:r>
      <w:hyperlink r:id="rId6">
        <w:r>
          <w:rPr>
            <w:rStyle w:val="Hyperlink"/>
          </w:rPr>
          <w:t>https://www.researchgate.net/publication/267471614_Orthonormalization_on_the_plane_a_geometric_approach</w:t>
        </w:r>
      </w:hyperlink>
      <w:r>
        <w:rPr/>
        <w:t xml:space="preserve"> (дата обращения: 14.12.2024).</w:t>
      </w:r>
    </w:p>
    <w:p>
      <w:pPr>
        <w:pStyle w:val="BodyText"/>
        <w:widowControl/>
        <w:numPr>
          <w:ilvl w:val="0"/>
          <w:numId w:val="4"/>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Вержбицкий, В. М. Численные методы. Линейная алгебра и нелинейные уравнения : Учебник / В. М. Вержбицкий. – Москва : Высшая школа, 2005. – 432 с.</w:t>
      </w:r>
    </w:p>
    <w:p>
      <w:pPr>
        <w:pStyle w:val="BodyText"/>
        <w:widowControl/>
        <w:numPr>
          <w:ilvl w:val="0"/>
          <w:numId w:val="4"/>
        </w:numPr>
        <w:suppressAutoHyphens w:val="true"/>
        <w:bidi w:val="0"/>
        <w:spacing w:before="0" w:after="14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7">
        <w:r>
          <w:rPr>
            <w:rStyle w:val="Hyperlink"/>
            <w:rFonts w:eastAsia="NSimSun" w:cs="Arial"/>
            <w:color w:val="auto"/>
            <w:kern w:val="2"/>
            <w:sz w:val="24"/>
            <w:szCs w:val="24"/>
            <w:lang w:val="ru-RU" w:eastAsia="zh-CN" w:bidi="hi-IN"/>
          </w:rPr>
          <w:t>https://ceur-ws.org/Vol-1576/062.pdf</w:t>
        </w:r>
      </w:hyperlink>
      <w:r>
        <w:rPr>
          <w:rFonts w:eastAsia="NSimSun" w:cs="Arial"/>
          <w:color w:val="auto"/>
          <w:kern w:val="2"/>
          <w:sz w:val="24"/>
          <w:szCs w:val="24"/>
          <w:lang w:val="ru-RU" w:eastAsia="zh-CN" w:bidi="hi-IN"/>
        </w:rPr>
        <w:t xml:space="preserve"> (дата обращения: 14.12.2024).</w:t>
      </w:r>
      <w:r>
        <w:br w:type="page"/>
      </w:r>
    </w:p>
    <w:p>
      <w:pPr>
        <w:pStyle w:val="Heading1"/>
        <w:numPr>
          <w:ilvl w:val="0"/>
          <w:numId w:val="3"/>
        </w:numPr>
        <w:spacing w:before="0" w:after="238"/>
        <w:ind w:hanging="0" w:start="0"/>
        <w:rPr/>
      </w:pPr>
      <w:bookmarkStart w:id="9" w:name="__RefHeading___Toc418_247696738"/>
      <w:bookmarkEnd w:id="9"/>
      <w:r>
        <w:rPr/>
        <w:t xml:space="preserve">Приложение 1. </w:t>
      </w:r>
    </w:p>
    <w:p>
      <w:pPr>
        <w:pStyle w:val="BodyText"/>
        <w:numPr>
          <w:ilvl w:val="0"/>
          <w:numId w:val="3"/>
        </w:numPr>
        <w:jc w:val="both"/>
        <w:rPr/>
      </w:pPr>
      <w:r>
        <w:rPr/>
        <w:t xml:space="preserve">Базовая параллельная реализация </w:t>
      </w:r>
      <w:r>
        <w:rPr>
          <w:lang w:val="en-US"/>
        </w:rPr>
        <w:t>QR-</w:t>
      </w:r>
      <w:r>
        <w:rPr>
          <w:lang w:val="ru-RU"/>
        </w:rPr>
        <w:t xml:space="preserve">разложения </w:t>
      </w:r>
      <w:r>
        <w:rPr/>
        <w:t>методом вращений Гивенса</w:t>
      </w:r>
      <w:r>
        <w:rPr/>
        <w:t>.</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&lt;iostream&gt;</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первая, неоптимальная версия</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[i][i] = 1.0;</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ab/>
        <w:tab/>
        <w:t xml:space="preserve">{ </w:t>
      </w:r>
      <w:r>
        <w:rPr>
          <w:rFonts w:ascii="Cascadia Mono" w:hAnsi="Cascadia Mono"/>
          <w:color w:val="008000"/>
          <w:sz w:val="19"/>
          <w:highlight w:val="white"/>
        </w:rPr>
        <w:t>// зануляем весь столбец j</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ab/>
        <w:t xml:space="preserve">{ </w:t>
      </w:r>
      <w:r>
        <w:rPr>
          <w:rFonts w:ascii="Cascadia Mono" w:hAnsi="Cascadia Mono"/>
          <w:color w:val="008000"/>
          <w:sz w:val="19"/>
          <w:highlight w:val="white"/>
        </w:rPr>
        <w:t>// под главной диагональю</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std::max(std::abs(Rjj), 1.0))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 xml:space="preserve">; </w:t>
      </w:r>
      <w:r>
        <w:rPr>
          <w:rFonts w:ascii="Cascadia Mono" w:hAnsi="Cascadia Mono"/>
          <w:color w:val="008000"/>
          <w:sz w:val="19"/>
          <w:highlight w:val="white"/>
        </w:rPr>
        <w:t>// относительные чисал</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std::abs(Rjj)) { </w:t>
      </w:r>
      <w:r>
        <w:rPr>
          <w:rFonts w:ascii="Cascadia Mono" w:hAnsi="Cascadia Mono"/>
          <w:color w:val="008000"/>
          <w:sz w:val="19"/>
          <w:highlight w:val="white"/>
        </w:rPr>
        <w:t>// R[i][j] пренебрежимо мал по сравнению с R[j][j]</w:t>
        <w:tab/>
        <w:tab/>
        <w:tab/>
        <w:tab/>
        <w:tab/>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w:t>
      </w:r>
      <w:r>
        <w:rPr>
          <w:rFonts w:ascii="Cascadia Mono" w:hAnsi="Cascadia Mono"/>
          <w:color w:val="008000"/>
          <w:sz w:val="19"/>
          <w:highlight w:val="white"/>
        </w:rPr>
        <w:t>// уже 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auto</w:t>
      </w:r>
      <w:r>
        <w:rPr>
          <w:rFonts w:ascii="Cascadia Mono" w:hAnsi="Cascadia Mono"/>
          <w:color w:val="000000"/>
          <w:sz w:val="19"/>
          <w:highlight w:val="white"/>
        </w:rPr>
        <w:t xml:space="preserve"> sqrt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 &lt; 1e-11) { </w:t>
      </w:r>
      <w:r>
        <w:rPr>
          <w:rFonts w:ascii="Cascadia Mono" w:hAnsi="Cascadia Mono"/>
          <w:color w:val="008000"/>
          <w:sz w:val="19"/>
          <w:highlight w:val="white"/>
        </w:rPr>
        <w:t>// для корректировки ошибки игнорируется малый знаменатель</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 s = -Rij / sqrt;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8000"/>
          <w:sz w:val="19"/>
          <w:highlight w:val="white"/>
        </w:rPr>
        <w:t>// меняются только две строки -- i и 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8000"/>
          <w:sz w:val="19"/>
          <w:highlight w:val="white"/>
        </w:rPr>
        <w:t>// меняются только два столбца -- i и 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t xml:space="preserve">temp = 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 xml:space="preserve">[k][i] = 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8000"/>
          <w:sz w:val="19"/>
          <w:highlight w:val="white"/>
        </w:rPr>
      </w:r>
      <w:r>
        <w:br w:type="page"/>
      </w:r>
    </w:p>
    <w:p>
      <w:pPr>
        <w:pStyle w:val="Heading1"/>
        <w:numPr>
          <w:ilvl w:val="0"/>
          <w:numId w:val="3"/>
        </w:numPr>
        <w:spacing w:before="0" w:after="238"/>
        <w:ind w:hanging="0" w:start="0"/>
        <w:rPr/>
      </w:pPr>
      <w:bookmarkStart w:id="10" w:name="__RefHeading___Toc418_247696738_Копия_1_"/>
      <w:bookmarkEnd w:id="10"/>
      <w:r>
        <w:rPr/>
        <w:t xml:space="preserve">Приложение </w:t>
      </w:r>
      <w:r>
        <w:rPr/>
        <w:t>2</w:t>
      </w:r>
      <w:r>
        <w:rPr/>
        <w:t xml:space="preserve">. </w:t>
      </w:r>
    </w:p>
    <w:p>
      <w:pPr>
        <w:pStyle w:val="BodyText"/>
        <w:numPr>
          <w:ilvl w:val="0"/>
          <w:numId w:val="3"/>
        </w:numPr>
        <w:jc w:val="start"/>
        <w:rPr/>
      </w:pPr>
      <w:r>
        <w:rPr/>
        <w:t>В</w:t>
      </w:r>
      <w:r>
        <w:rPr/>
        <w:t xml:space="preserve">ерсия </w:t>
      </w:r>
      <w:r>
        <w:rPr>
          <w:lang w:val="en-US"/>
        </w:rPr>
        <w:t>QR-</w:t>
      </w:r>
      <w:r>
        <w:rPr>
          <w:lang w:val="ru-RU"/>
        </w:rPr>
        <w:t xml:space="preserve">разложения с помощью </w:t>
      </w:r>
      <w:r>
        <w:rPr/>
        <w:t xml:space="preserve">метода Гивенса, </w:t>
      </w:r>
      <w:r>
        <w:rPr/>
        <w:t xml:space="preserve">где элементы </w:t>
      </w:r>
      <w:r>
        <w:rPr>
          <w:lang w:val="en-US"/>
        </w:rPr>
        <w:t xml:space="preserve">Q </w:t>
      </w:r>
      <w:r>
        <w:rPr>
          <w:lang w:val="ru-RU"/>
        </w:rPr>
        <w:t xml:space="preserve">и </w:t>
      </w:r>
      <w:r>
        <w:rPr>
          <w:lang w:val="en-US"/>
        </w:rPr>
        <w:t xml:space="preserve">R </w:t>
      </w:r>
      <w:r>
        <w:rPr>
          <w:lang w:val="ru-RU"/>
        </w:rPr>
        <w:t>хранятся попарно рядом в памяти</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&lt;iostream&gt;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GivensMethodQRInOneMatrix</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оптимизированная версия. уменьшены обращения к памяти. QR хранятся в одной структуре, каждый элемент попарно рядом в памяти. Q записана по столбцам, R -- по строкам.</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QRMatrix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qr(</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j = 0; j &lt; N - 1;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xml:space="preserve">{ </w:t>
      </w:r>
      <w:r>
        <w:rPr>
          <w:rFonts w:ascii="Cascadia Mono" w:hAnsi="Cascadia Mono"/>
          <w:color w:val="008000"/>
          <w:sz w:val="19"/>
          <w:highlight w:val="white"/>
        </w:rPr>
        <w:t>// зануляем весь столбец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i = j + 1;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 xml:space="preserve">{ </w:t>
      </w:r>
      <w:r>
        <w:rPr>
          <w:rFonts w:ascii="Cascadia Mono" w:hAnsi="Cascadia Mono"/>
          <w:color w:val="008000"/>
          <w:sz w:val="19"/>
          <w:highlight w:val="white"/>
        </w:rPr>
        <w:t>// под главной диагональю</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qr.RAt(j,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std::max(std::abs(Rjj), 1.0))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 xml:space="preserve">; </w:t>
      </w:r>
      <w:r>
        <w:rPr>
          <w:rFonts w:ascii="Cascadia Mono" w:hAnsi="Cascadia Mono"/>
          <w:color w:val="008000"/>
          <w:sz w:val="19"/>
          <w:highlight w:val="white"/>
        </w:rPr>
        <w:t>// относительные чисал</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std::abs(Rjj)) { </w:t>
      </w:r>
      <w:r>
        <w:rPr>
          <w:rFonts w:ascii="Cascadia Mono" w:hAnsi="Cascadia Mono"/>
          <w:color w:val="008000"/>
          <w:sz w:val="19"/>
          <w:highlight w:val="white"/>
        </w:rPr>
        <w:t>// R[i][j] пренебрежимо мал по сравнению с R[j][j]</w:t>
        <w:tab/>
        <w:tab/>
        <w:tab/>
        <w:tab/>
        <w:tab/>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w:t>
      </w:r>
      <w:r>
        <w:rPr>
          <w:rFonts w:ascii="Cascadia Mono" w:hAnsi="Cascadia Mono"/>
          <w:color w:val="008000"/>
          <w:sz w:val="19"/>
          <w:highlight w:val="white"/>
        </w:rPr>
        <w:t>// уже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auto</w:t>
      </w:r>
      <w:r>
        <w:rPr>
          <w:rFonts w:ascii="Cascadia Mono" w:hAnsi="Cascadia Mono"/>
          <w:color w:val="000000"/>
          <w:sz w:val="19"/>
          <w:highlight w:val="white"/>
        </w:rPr>
        <w:t xml:space="preserve"> sqrt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 &lt; 1e-11) { </w:t>
      </w:r>
      <w:r>
        <w:rPr>
          <w:rFonts w:ascii="Cascadia Mono" w:hAnsi="Cascadia Mono"/>
          <w:color w:val="008000"/>
          <w:sz w:val="19"/>
          <w:highlight w:val="white"/>
        </w:rPr>
        <w:t>// для корректировки ошибки игнорируется малый знаменатель</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 s = -Rij / sqrt;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k = 0; k &lt; N; 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if</w:t>
      </w:r>
      <w:r>
        <w:rPr>
          <w:rFonts w:ascii="Cascadia Mono" w:hAnsi="Cascadia Mono"/>
          <w:color w:val="000000"/>
          <w:sz w:val="19"/>
          <w:highlight w:val="white"/>
        </w:rPr>
        <w:t xml:space="preserve"> (k &gt;=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r>
        <w:rPr>
          <w:rFonts w:ascii="Cascadia Mono" w:hAnsi="Cascadia Mono"/>
          <w:color w:val="008000"/>
          <w:sz w:val="19"/>
          <w:highlight w:val="white"/>
        </w:rPr>
        <w:t>// меняются только две строки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qr.RAt(j, k) * c - qr.RAt(i, k)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qr.RAt(i, k) = qr.RAt(j, k) * s + qr.RAt(i, k)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qr.RAt(j, k)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8000"/>
          <w:sz w:val="19"/>
          <w:highlight w:val="white"/>
        </w:rPr>
        <w:t>// меняются только два столбца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c * qr.QAt(k, j) - s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i) = s * qr.QAt(k, j) + c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j)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qr.QAt(i,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widowControl/>
        <w:numPr>
          <w:ilvl w:val="0"/>
          <w:numId w:val="0"/>
        </w:numPr>
        <w:suppressAutoHyphens w:val="true"/>
        <w:jc w:val="start"/>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11" w:name="__RefHeading___Toc418_247696738_Копия_11"/>
      <w:bookmarkEnd w:id="11"/>
      <w:r>
        <w:rPr/>
        <w:t xml:space="preserve">Приложение </w:t>
      </w:r>
      <w:r>
        <w:rPr/>
        <w:t>3</w:t>
      </w:r>
      <w:r>
        <w:rPr/>
        <w:t xml:space="preserve">. </w:t>
      </w:r>
    </w:p>
    <w:p>
      <w:pPr>
        <w:pStyle w:val="BodyText"/>
        <w:numPr>
          <w:ilvl w:val="0"/>
          <w:numId w:val="3"/>
        </w:numPr>
        <w:jc w:val="start"/>
        <w:rPr/>
      </w:pPr>
      <w:r>
        <w:rPr/>
        <w:t>В</w:t>
      </w:r>
      <w:r>
        <w:rPr/>
        <w:t xml:space="preserve">ерсия </w:t>
      </w:r>
      <w:r>
        <w:rPr>
          <w:lang w:val="en-US"/>
        </w:rPr>
        <w:t>QR-</w:t>
      </w:r>
      <w:r>
        <w:rPr>
          <w:lang w:val="ru-RU"/>
        </w:rPr>
        <w:t xml:space="preserve">разложения с помощью </w:t>
      </w:r>
      <w:r>
        <w:rPr/>
        <w:t>метода Гивенса,</w:t>
      </w:r>
      <w:r>
        <w:rPr>
          <w:lang w:val="ru-RU"/>
        </w:rPr>
        <w:t xml:space="preserve"> в которой используются </w:t>
      </w:r>
      <w:r>
        <w:rPr>
          <w:lang w:val="en-US"/>
        </w:rPr>
        <w:t xml:space="preserve">Single-Instruction-Multiple-Data </w:t>
      </w:r>
      <w:r>
        <w:rPr>
          <w:lang w:val="ru-RU"/>
        </w:rPr>
        <w:t xml:space="preserve">инструкции </w:t>
      </w:r>
      <w:r>
        <w:rPr>
          <w:lang w:val="en-US"/>
        </w:rPr>
        <w:t>OpenMP</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&lt;iostream&gt;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&lt;cstdio&gt;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&lt;cstdlib&gt;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&lt;cassert&gt;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&lt;memory&gt;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&lt;new&gt;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&lt;algorithm&gt;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static</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w:t>
      </w:r>
      <w:r>
        <w:rPr>
          <w:rFonts w:ascii="Cascadia Mono" w:hAnsi="Cascadia Mono"/>
          <w:color w:val="2B91AF"/>
          <w:sz w:val="19"/>
          <w:highlight w:val="white"/>
        </w:rPr>
        <w:t>align_val_t</w:t>
      </w:r>
      <w:r>
        <w:rPr>
          <w:rFonts w:ascii="Cascadia Mono" w:hAnsi="Cascadia Mono"/>
          <w:color w:val="000000"/>
          <w:sz w:val="19"/>
          <w:highlight w:val="white"/>
        </w:rPr>
        <w:t xml:space="preserve"> c_align = std::</w:t>
      </w:r>
      <w:r>
        <w:rPr>
          <w:rFonts w:ascii="Cascadia Mono" w:hAnsi="Cascadia Mono"/>
          <w:color w:val="2B91AF"/>
          <w:sz w:val="19"/>
          <w:highlight w:val="white"/>
        </w:rPr>
        <w:t>align_val_t</w:t>
      </w:r>
      <w:r>
        <w:rPr>
          <w:rFonts w:ascii="Cascadia Mono" w:hAnsi="Cascadia Mono"/>
          <w:color w:val="000000"/>
          <w:sz w:val="19"/>
          <w:highlight w:val="white"/>
        </w:rPr>
        <w:t>(64);</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GivensMethodSIMD</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8000"/>
          <w:sz w:val="19"/>
          <w:highlight w:val="white"/>
        </w:rPr>
        <w:t>// выделение памяти с выравниванием строк</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constexpr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elem_size = </w:t>
      </w:r>
      <w:r>
        <w:rPr>
          <w:rFonts w:ascii="Cascadia Mono" w:hAnsi="Cascadia Mono"/>
          <w:color w:val="0000FF"/>
          <w:sz w:val="19"/>
          <w:highlight w:val="white"/>
        </w:rPr>
        <w:t>sizeof</w:t>
      </w:r>
      <w:r>
        <w:rPr>
          <w:rFonts w:ascii="Cascadia Mono" w:hAnsi="Cascadia Mono"/>
          <w:color w:val="000000"/>
          <w:sz w:val="19"/>
          <w:highlight w:val="white"/>
        </w:rPr>
        <w:t>(</w:t>
      </w:r>
      <w:r>
        <w:rPr>
          <w:rFonts w:ascii="Cascadia Mono" w:hAnsi="Cascadia Mono"/>
          <w:color w:val="2B91AF"/>
          <w:sz w:val="19"/>
          <w:highlight w:val="white"/>
        </w:rPr>
        <w:t>T</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constexpr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align_mod = 64 / elem_size;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size_t</w:t>
      </w:r>
      <w:r>
        <w:rPr>
          <w:rFonts w:ascii="Cascadia Mono" w:hAnsi="Cascadia Mono"/>
          <w:color w:val="000000"/>
          <w:sz w:val="19"/>
          <w:highlight w:val="white"/>
        </w:rPr>
        <w:t xml:space="preserve"> stride = N; </w:t>
      </w:r>
      <w:r>
        <w:rPr>
          <w:rFonts w:ascii="Cascadia Mono" w:hAnsi="Cascadia Mono"/>
          <w:color w:val="008000"/>
          <w:sz w:val="19"/>
          <w:highlight w:val="white"/>
        </w:rPr>
        <w:t>// каждая строка будет начинаться с выровненного адреса</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size_t</w:t>
      </w:r>
      <w:r>
        <w:rPr>
          <w:rFonts w:ascii="Cascadia Mono" w:hAnsi="Cascadia Mono"/>
          <w:color w:val="000000"/>
          <w:sz w:val="19"/>
          <w:highlight w:val="white"/>
        </w:rPr>
        <w:t xml:space="preserve"> rem = N % align_mod;</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(rem != 0) stride += align_mod - rem; </w:t>
      </w:r>
      <w:r>
        <w:rPr>
          <w:rFonts w:ascii="Cascadia Mono" w:hAnsi="Cascadia Mono"/>
          <w:color w:val="008000"/>
          <w:sz w:val="19"/>
          <w:highlight w:val="white"/>
        </w:rPr>
        <w:t>// stride кратен 8</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8000"/>
          <w:sz w:val="19"/>
          <w:highlight w:val="white"/>
        </w:rPr>
        <w:t>// обёртки для автоматического освобождения памяти</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deleter = [](</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808080"/>
          <w:sz w:val="19"/>
          <w:highlight w:val="white"/>
        </w:rPr>
        <w:t>p</w:t>
      </w:r>
      <w:r>
        <w:rPr>
          <w:rFonts w:ascii="Cascadia Mono" w:hAnsi="Cascadia Mono"/>
          <w:color w:val="000000"/>
          <w:sz w:val="19"/>
          <w:highlight w:val="white"/>
        </w:rPr>
        <w:t>) { ::</w:t>
      </w:r>
      <w:r>
        <w:rPr>
          <w:rFonts w:ascii="Cascadia Mono" w:hAnsi="Cascadia Mono"/>
          <w:color w:val="0000FF"/>
          <w:sz w:val="19"/>
          <w:highlight w:val="white"/>
        </w:rPr>
        <w:t>operator</w:t>
      </w:r>
      <w:r>
        <w:rPr>
          <w:rFonts w:ascii="Cascadia Mono" w:hAnsi="Cascadia Mono"/>
          <w:color w:val="000000"/>
          <w:sz w:val="19"/>
          <w:highlight w:val="white"/>
        </w:rPr>
        <w:t xml:space="preserve"> </w:t>
      </w:r>
      <w:r>
        <w:rPr>
          <w:rFonts w:ascii="Cascadia Mono" w:hAnsi="Cascadia Mono"/>
          <w:color w:val="0000FF"/>
          <w:sz w:val="19"/>
          <w:highlight w:val="white"/>
        </w:rPr>
        <w:t>delete</w:t>
      </w:r>
      <w:r>
        <w:rPr>
          <w:rFonts w:ascii="Cascadia Mono" w:hAnsi="Cascadia Mono"/>
          <w:color w:val="000000"/>
          <w:sz w:val="19"/>
          <w:highlight w:val="white"/>
        </w:rPr>
        <w:t>[](</w:t>
      </w:r>
      <w:r>
        <w:rPr>
          <w:rFonts w:ascii="Cascadia Mono" w:hAnsi="Cascadia Mono"/>
          <w:color w:val="808080"/>
          <w:sz w:val="19"/>
          <w:highlight w:val="white"/>
        </w:rPr>
        <w:t>p</w:t>
      </w:r>
      <w:r>
        <w:rPr>
          <w:rFonts w:ascii="Cascadia Mono" w:hAnsi="Cascadia Mono"/>
          <w:color w:val="000000"/>
          <w:sz w:val="19"/>
          <w:highlight w:val="white"/>
        </w:rPr>
        <w:t>, c_align);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std::</w:t>
      </w:r>
      <w:r>
        <w:rPr>
          <w:rFonts w:ascii="Cascadia Mono" w:hAnsi="Cascadia Mono"/>
          <w:color w:val="2B91AF"/>
          <w:sz w:val="19"/>
          <w:highlight w:val="white"/>
        </w:rPr>
        <w:t>unique_ptr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decltype</w:t>
      </w:r>
      <w:r>
        <w:rPr>
          <w:rFonts w:ascii="Cascadia Mono" w:hAnsi="Cascadia Mono"/>
          <w:color w:val="000000"/>
          <w:sz w:val="19"/>
          <w:highlight w:val="white"/>
        </w:rPr>
        <w:t>(deleter)&gt; R_data{</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0000FF"/>
          <w:sz w:val="19"/>
          <w:highlight w:val="white"/>
        </w:rPr>
        <w:t>operator</w:t>
      </w:r>
      <w:r>
        <w:rPr>
          <w:rFonts w:ascii="Cascadia Mono" w:hAnsi="Cascadia Mono"/>
          <w:color w:val="000000"/>
          <w:sz w:val="19"/>
          <w:highlight w:val="white"/>
        </w:rPr>
        <w:t xml:space="preserve"> </w:t>
      </w:r>
      <w:r>
        <w:rPr>
          <w:rFonts w:ascii="Cascadia Mono" w:hAnsi="Cascadia Mono"/>
          <w:color w:val="0000FF"/>
          <w:sz w:val="19"/>
          <w:highlight w:val="white"/>
        </w:rPr>
        <w:t>new</w:t>
      </w:r>
      <w:r>
        <w:rPr>
          <w:rFonts w:ascii="Cascadia Mono" w:hAnsi="Cascadia Mono"/>
          <w:color w:val="000000"/>
          <w:sz w:val="19"/>
          <w:highlight w:val="white"/>
        </w:rPr>
        <w:t>[](N* stride* elem_size, c_align)), deleter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std::</w:t>
      </w:r>
      <w:r>
        <w:rPr>
          <w:rFonts w:ascii="Cascadia Mono" w:hAnsi="Cascadia Mono"/>
          <w:color w:val="2B91AF"/>
          <w:sz w:val="19"/>
          <w:highlight w:val="white"/>
        </w:rPr>
        <w:t>unique_ptr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decltype</w:t>
      </w:r>
      <w:r>
        <w:rPr>
          <w:rFonts w:ascii="Cascadia Mono" w:hAnsi="Cascadia Mono"/>
          <w:color w:val="000000"/>
          <w:sz w:val="19"/>
          <w:highlight w:val="white"/>
        </w:rPr>
        <w:t>(deleter)&gt; Q_data{</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0000FF"/>
          <w:sz w:val="19"/>
          <w:highlight w:val="white"/>
        </w:rPr>
        <w:t>operator</w:t>
      </w:r>
      <w:r>
        <w:rPr>
          <w:rFonts w:ascii="Cascadia Mono" w:hAnsi="Cascadia Mono"/>
          <w:color w:val="000000"/>
          <w:sz w:val="19"/>
          <w:highlight w:val="white"/>
        </w:rPr>
        <w:t xml:space="preserve"> </w:t>
      </w:r>
      <w:r>
        <w:rPr>
          <w:rFonts w:ascii="Cascadia Mono" w:hAnsi="Cascadia Mono"/>
          <w:color w:val="0000FF"/>
          <w:sz w:val="19"/>
          <w:highlight w:val="white"/>
        </w:rPr>
        <w:t>new</w:t>
      </w:r>
      <w:r>
        <w:rPr>
          <w:rFonts w:ascii="Cascadia Mono" w:hAnsi="Cascadia Mono"/>
          <w:color w:val="000000"/>
          <w:sz w:val="19"/>
          <w:highlight w:val="white"/>
        </w:rPr>
        <w:t>[](N* stride* elem_size, c_align)), deleter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#define</w:t>
      </w:r>
      <w:r>
        <w:rPr>
          <w:rFonts w:ascii="Cascadia Mono" w:hAnsi="Cascadia Mono"/>
          <w:color w:val="000000"/>
          <w:sz w:val="19"/>
          <w:highlight w:val="white"/>
        </w:rPr>
        <w:t xml:space="preserve"> </w:t>
      </w:r>
      <w:r>
        <w:rPr>
          <w:rFonts w:ascii="Cascadia Mono" w:hAnsi="Cascadia Mono"/>
          <w:color w:val="6F008A"/>
          <w:sz w:val="19"/>
          <w:highlight w:val="white"/>
        </w:rPr>
        <w:t>R</w:t>
      </w:r>
      <w:r>
        <w:rPr>
          <w:rFonts w:ascii="Cascadia Mono" w:hAnsi="Cascadia Mono"/>
          <w:color w:val="000000"/>
          <w:sz w:val="19"/>
          <w:highlight w:val="white"/>
        </w:rPr>
        <w:t xml:space="preserve">(i, j) R_data[(i)*stride + (j)] </w:t>
      </w:r>
      <w:r>
        <w:rPr>
          <w:rFonts w:ascii="Cascadia Mono" w:hAnsi="Cascadia Mono"/>
          <w:color w:val="008000"/>
          <w:sz w:val="19"/>
          <w:highlight w:val="white"/>
        </w:rPr>
        <w:t>// функция доступа: R_data[i * stride + j]</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#define</w:t>
      </w:r>
      <w:r>
        <w:rPr>
          <w:rFonts w:ascii="Cascadia Mono" w:hAnsi="Cascadia Mono"/>
          <w:color w:val="000000"/>
          <w:sz w:val="19"/>
          <w:highlight w:val="white"/>
        </w:rPr>
        <w:t xml:space="preserve"> </w:t>
      </w:r>
      <w:r>
        <w:rPr>
          <w:rFonts w:ascii="Cascadia Mono" w:hAnsi="Cascadia Mono"/>
          <w:color w:val="6F008A"/>
          <w:sz w:val="19"/>
          <w:highlight w:val="white"/>
        </w:rPr>
        <w:t>Q_T</w:t>
      </w:r>
      <w:r>
        <w:rPr>
          <w:rFonts w:ascii="Cascadia Mono" w:hAnsi="Cascadia Mono"/>
          <w:color w:val="000000"/>
          <w:sz w:val="19"/>
          <w:highlight w:val="white"/>
        </w:rPr>
        <w:t xml:space="preserve">(i, j) Q_data[(i)*stride + (j)] </w:t>
      </w:r>
      <w:r>
        <w:rPr>
          <w:rFonts w:ascii="Cascadia Mono" w:hAnsi="Cascadia Mono"/>
          <w:color w:val="008000"/>
          <w:sz w:val="19"/>
          <w:highlight w:val="white"/>
        </w:rPr>
        <w:t>// Q в транспонированном виде</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6F008A"/>
          <w:sz w:val="19"/>
          <w:highlight w:val="white"/>
        </w:rPr>
        <w:t>R</w:t>
      </w:r>
      <w:r>
        <w:rPr>
          <w:rFonts w:ascii="Cascadia Mono" w:hAnsi="Cascadia Mono"/>
          <w:color w:val="000000"/>
          <w:sz w:val="19"/>
          <w:highlight w:val="white"/>
        </w:rPr>
        <w:t xml:space="preserve">(i,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6F008A"/>
          <w:sz w:val="19"/>
          <w:highlight w:val="white"/>
        </w:rPr>
        <w:t>Q_T</w:t>
      </w:r>
      <w:r>
        <w:rPr>
          <w:rFonts w:ascii="Cascadia Mono" w:hAnsi="Cascadia Mono"/>
          <w:color w:val="000000"/>
          <w:sz w:val="19"/>
          <w:highlight w:val="white"/>
        </w:rPr>
        <w:t>(i, i) = 1.0;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(i != j) </w:t>
      </w:r>
      <w:r>
        <w:rPr>
          <w:rFonts w:ascii="Cascadia Mono" w:hAnsi="Cascadia Mono"/>
          <w:color w:val="6F008A"/>
          <w:sz w:val="19"/>
          <w:highlight w:val="white"/>
        </w:rPr>
        <w:t>Q_T</w:t>
      </w:r>
      <w:r>
        <w:rPr>
          <w:rFonts w:ascii="Cascadia Mono" w:hAnsi="Cascadia Mono"/>
          <w:color w:val="000000"/>
          <w:sz w:val="19"/>
          <w:highlight w:val="white"/>
        </w:rPr>
        <w:t>(i, j) = 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6F008A"/>
          <w:sz w:val="19"/>
          <w:highlight w:val="white"/>
        </w:rPr>
        <w:t>R</w:t>
      </w:r>
      <w:r>
        <w:rPr>
          <w:rFonts w:ascii="Cascadia Mono" w:hAnsi="Cascadia Mono"/>
          <w:color w:val="000000"/>
          <w:sz w:val="19"/>
          <w:highlight w:val="white"/>
        </w:rPr>
        <w:t>(j,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6F008A"/>
          <w:sz w:val="19"/>
          <w:highlight w:val="white"/>
        </w:rPr>
        <w:t>R</w:t>
      </w:r>
      <w:r>
        <w:rPr>
          <w:rFonts w:ascii="Cascadia Mono" w:hAnsi="Cascadia Mono"/>
          <w:color w:val="000000"/>
          <w:sz w:val="19"/>
          <w:highlight w:val="white"/>
        </w:rPr>
        <w: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denom = std::max(std::abs(Rjj), 1.0);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denom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std::abs(Rij) &lt; 1e-11 * std::abs(Rjj))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локальные указатели на строки с выравниванием</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__restrict</w:t>
      </w:r>
      <w:r>
        <w:rPr>
          <w:rFonts w:ascii="Cascadia Mono" w:hAnsi="Cascadia Mono"/>
          <w:color w:val="000000"/>
          <w:sz w:val="19"/>
          <w:highlight w:val="white"/>
        </w:rPr>
        <w:t xml:space="preserve"> Rj_ptr = &amp;R_data[j * stride];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__restrict</w:t>
      </w:r>
      <w:r>
        <w:rPr>
          <w:rFonts w:ascii="Cascadia Mono" w:hAnsi="Cascadia Mono"/>
          <w:color w:val="000000"/>
          <w:sz w:val="19"/>
          <w:highlight w:val="white"/>
        </w:rPr>
        <w:t xml:space="preserve"> Ri_ptr = &amp;R_data[i * stride];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__restrict</w:t>
      </w:r>
      <w:r>
        <w:rPr>
          <w:rFonts w:ascii="Cascadia Mono" w:hAnsi="Cascadia Mono"/>
          <w:color w:val="000000"/>
          <w:sz w:val="19"/>
          <w:highlight w:val="white"/>
        </w:rPr>
        <w:t xml:space="preserve"> Qj_ptr = &amp;Q_data[j * stride];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__restrict</w:t>
      </w:r>
      <w:r>
        <w:rPr>
          <w:rFonts w:ascii="Cascadia Mono" w:hAnsi="Cascadia Mono"/>
          <w:color w:val="000000"/>
          <w:sz w:val="19"/>
          <w:highlight w:val="white"/>
        </w:rPr>
        <w:t xml:space="preserve"> Qi_ptr = &amp;Q_data[i * stride];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simd aligned(Rj_ptr, Ri_ptr, Qj_ptr, Qi_ptr : 64)</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 k &lt; stride;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6F008A"/>
          <w:sz w:val="19"/>
          <w:highlight w:val="white"/>
        </w:rPr>
        <w:t>R</w:t>
      </w:r>
      <w:r>
        <w:rPr>
          <w:rFonts w:ascii="Cascadia Mono" w:hAnsi="Cascadia Mono"/>
          <w:color w:val="000000"/>
          <w:sz w:val="19"/>
          <w:highlight w:val="white"/>
        </w:rPr>
        <w: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 xml:space="preserve">[i][j] = </w:t>
      </w:r>
      <w:r>
        <w:rPr>
          <w:rFonts w:ascii="Cascadia Mono" w:hAnsi="Cascadia Mono"/>
          <w:color w:val="6F008A"/>
          <w:sz w:val="19"/>
          <w:highlight w:val="white"/>
        </w:rPr>
        <w:t>Q_T</w:t>
      </w:r>
      <w:r>
        <w:rPr>
          <w:rFonts w:ascii="Cascadia Mono" w:hAnsi="Cascadia Mono"/>
          <w:color w:val="000000"/>
          <w:sz w:val="19"/>
          <w:highlight w:val="white"/>
        </w:rPr>
        <w:t>(j,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#undef</w:t>
      </w:r>
      <w:r>
        <w:rPr>
          <w:rFonts w:ascii="Cascadia Mono" w:hAnsi="Cascadia Mono"/>
          <w:color w:val="000000"/>
          <w:sz w:val="19"/>
          <w:highlight w:val="white"/>
        </w:rPr>
        <w:t xml:space="preserve"> R</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#undef</w:t>
      </w:r>
      <w:r>
        <w:rPr>
          <w:rFonts w:ascii="Cascadia Mono" w:hAnsi="Cascadia Mono"/>
          <w:color w:val="000000"/>
          <w:sz w:val="19"/>
          <w:highlight w:val="white"/>
        </w:rPr>
        <w:t xml:space="preserve"> Q_T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jc w:val="start"/>
        <w:rPr/>
      </w:pPr>
      <w:r>
        <w:rPr/>
      </w:r>
    </w:p>
    <w:sectPr>
      <w:footerReference w:type="even" r:id="rId8"/>
      <w:footerReference w:type="default" r:id="rId9"/>
      <w:footerReference w:type="first" r:id="rId10"/>
      <w:type w:val="nextPage"/>
      <w:pgSz w:w="11906" w:h="16838"/>
      <w:pgMar w:left="1417" w:right="850"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OpenSymbol">
    <w:altName w:val="Arial Unicode MS"/>
    <w:charset w:val="cc" w:characterSet="windows-1251"/>
    <w:family w:val="roman"/>
    <w:pitch w:val="variable"/>
  </w:font>
  <w:font w:name="Liberation Mono">
    <w:altName w:val="Courier New"/>
    <w:charset w:val="cc" w:characterSet="windows-1251"/>
    <w:family w:val="roman"/>
    <w:pitch w:val="variable"/>
  </w:font>
  <w:font w:name="Liberation Sans">
    <w:altName w:val="Arial"/>
    <w:charset w:val="cc" w:characterSet="windows-1251"/>
    <w:family w:val="swiss"/>
    <w:pitch w:val="variable"/>
  </w:font>
  <w:font w:name="Times New Roman">
    <w:altName w:val="serif"/>
    <w:charset w:val="cc" w:characterSet="windows-1251"/>
    <w:family w:val="roman"/>
    <w:pitch w:val="variable"/>
  </w:font>
  <w:font w:name="Times New Roman">
    <w:charset w:val="01"/>
    <w:family w:val="roman"/>
    <w:pitch w:val="variable"/>
  </w:font>
  <w:font w:name="Cascadia Mono">
    <w:charset w:val="cc" w:characterSet="windows-1251"/>
    <w:family w:val="roman"/>
    <w:pitch w:val="variable"/>
  </w:font>
  <w:font w:name="Times New Roman">
    <w:altName w:val="serif"/>
    <w:charset w:val="cc" w:characterSet="windows-125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2" w:name="PageNumWizard_FOOTER_Базовый2"/>
    <w:r>
      <w:rPr/>
      <w:fldChar w:fldCharType="begin"/>
    </w:r>
    <w:r>
      <w:rPr/>
      <w:instrText xml:space="preserve"> PAGE </w:instrText>
    </w:r>
    <w:r>
      <w:rPr/>
      <w:fldChar w:fldCharType="separate"/>
    </w:r>
    <w:r>
      <w:rPr/>
      <w:t>24</w:t>
    </w:r>
    <w:r>
      <w:rPr/>
      <w:fldChar w:fldCharType="end"/>
    </w:r>
    <w:bookmarkEnd w:id="12"/>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Базовый2"/>
    <w:r>
      <w:rPr/>
      <w:fldChar w:fldCharType="begin"/>
    </w:r>
    <w:r>
      <w:rPr/>
      <w:instrText xml:space="preserve"> PAGE </w:instrText>
    </w:r>
    <w:r>
      <w:rPr/>
      <w:fldChar w:fldCharType="separate"/>
    </w:r>
    <w:r>
      <w:rPr/>
      <w:t>24</w:t>
    </w:r>
    <w:r>
      <w:rPr/>
      <w:fldChar w:fldCharType="end"/>
    </w:r>
    <w:bookmarkEnd w:id="13"/>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ru-RU" w:eastAsia="zh-CN" w:bidi="hi-IN"/>
    </w:rPr>
  </w:style>
  <w:style w:type="paragraph" w:styleId="Heading1">
    <w:name w:val="heading 1"/>
    <w:next w:val="BodyText"/>
    <w:autoRedefine/>
    <w:qFormat/>
    <w:pPr>
      <w:widowControl/>
      <w:numPr>
        <w:ilvl w:val="0"/>
        <w:numId w:val="3"/>
      </w:numPr>
      <w:suppressAutoHyphens w:val="true"/>
      <w:bidi w:val="0"/>
      <w:spacing w:lineRule="auto" w:line="240" w:before="476" w:after="238"/>
      <w:jc w:val="start"/>
      <w:outlineLvl w:val="0"/>
    </w:pPr>
    <w:rPr>
      <w:rFonts w:ascii="Times New Roman" w:hAnsi="Times New Roman" w:eastAsia="NSimSun" w:cs="Arial"/>
      <w:b/>
      <w:bCs/>
      <w:color w:val="auto"/>
      <w:kern w:val="2"/>
      <w:sz w:val="32"/>
      <w:szCs w:val="36"/>
      <w:lang w:val="ru-RU" w:eastAsia="zh-CN" w:bidi="hi-IN"/>
    </w:rPr>
  </w:style>
  <w:style w:type="paragraph" w:styleId="Heading2">
    <w:name w:val="heading 2"/>
    <w:basedOn w:val="Heading1"/>
    <w:next w:val="BodyText"/>
    <w:qFormat/>
    <w:pPr>
      <w:numPr>
        <w:ilvl w:val="1"/>
        <w:numId w:val="2"/>
      </w:numPr>
      <w:spacing w:before="357" w:after="119"/>
      <w:outlineLvl w:val="1"/>
    </w:pPr>
    <w:rPr>
      <w:b/>
      <w:bCs/>
      <w:sz w:val="28"/>
      <w:szCs w:val="32"/>
    </w:rPr>
  </w:style>
  <w:style w:type="paragraph" w:styleId="Heading3">
    <w:name w:val="heading 3"/>
    <w:basedOn w:val="Heading2"/>
    <w:next w:val="BodyText"/>
    <w:qFormat/>
    <w:pPr>
      <w:numPr>
        <w:ilvl w:val="2"/>
        <w:numId w:val="1"/>
      </w:numPr>
      <w:spacing w:before="140" w:after="120"/>
      <w:outlineLvl w:val="2"/>
    </w:pPr>
    <w:rPr>
      <w:b/>
      <w:bCs/>
      <w:sz w:val="24"/>
      <w:szCs w:val="28"/>
    </w:rPr>
  </w:style>
  <w:style w:type="character" w:styleId="Style11">
    <w:name w:val="Символ нумерации"/>
    <w:qFormat/>
    <w:rPr/>
  </w:style>
  <w:style w:type="character" w:styleId="Style12">
    <w:name w:val="Маркеры"/>
    <w:qFormat/>
    <w:rPr>
      <w:rFonts w:ascii="OpenSymbol" w:hAnsi="OpenSymbol" w:eastAsia="OpenSymbol" w:cs="OpenSymbol"/>
    </w:rPr>
  </w:style>
  <w:style w:type="character" w:styleId="Hyperlink">
    <w:name w:val="Hyperlink"/>
    <w:rPr>
      <w:color w:val="000080"/>
      <w:u w:val="single"/>
    </w:rPr>
  </w:style>
  <w:style w:type="character" w:styleId="Style13">
    <w:name w:val="Цитата"/>
    <w:qFormat/>
    <w:rPr>
      <w:i/>
      <w:iCs/>
    </w:rPr>
  </w:style>
  <w:style w:type="character" w:styleId="Style14">
    <w:name w:val="Ссылка указателя"/>
    <w:qFormat/>
    <w:rPr/>
  </w:style>
  <w:style w:type="character" w:styleId="FollowedHyperlink">
    <w:name w:val="FollowedHyperlink"/>
    <w:rPr>
      <w:color w:val="800000"/>
      <w:u w:val="single"/>
    </w:rPr>
  </w:style>
  <w:style w:type="character" w:styleId="user">
    <w:name w:val="Ссылка указателя (user)"/>
    <w:qFormat/>
    <w:rPr/>
  </w:style>
  <w:style w:type="character" w:styleId="user1">
    <w:name w:val="Маркеры (user)"/>
    <w:qFormat/>
    <w:rPr>
      <w:rFonts w:ascii="OpenSymbol" w:hAnsi="OpenSymbol" w:eastAsia="OpenSymbol" w:cs="OpenSymbol"/>
    </w:rPr>
  </w:style>
  <w:style w:type="character" w:styleId="Style15">
    <w:name w:val="Исходный текст"/>
    <w:qFormat/>
    <w:rPr>
      <w:rFonts w:ascii="Liberation Mono" w:hAnsi="Liberation Mono" w:eastAsia="NSimSun" w:cs="Liberation Mono"/>
    </w:rPr>
  </w:style>
  <w:style w:type="character" w:styleId="Strong">
    <w:name w:val="Strong"/>
    <w:qFormat/>
    <w:rPr>
      <w:b/>
      <w:bCs/>
    </w:rPr>
  </w:style>
  <w:style w:type="paragraph" w:styleId="Style16">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360" w:before="0" w:after="140"/>
      <w:ind w:firstLine="709" w:start="0"/>
      <w:jc w:val="distribute"/>
    </w:pPr>
    <w:rPr>
      <w:rFonts w:ascii="Times New Roman" w:hAnsi="Times New Roman"/>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7">
    <w:name w:val="Указатель"/>
    <w:basedOn w:val="Normal"/>
    <w:qFormat/>
    <w:pPr>
      <w:suppressLineNumbers/>
    </w:pPr>
    <w:rPr>
      <w:rFonts w:cs="Arial"/>
    </w:rPr>
  </w:style>
  <w:style w:type="paragraph" w:styleId="user2">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3">
    <w:name w:val="Указатель (user)"/>
    <w:basedOn w:val="Normal"/>
    <w:qFormat/>
    <w:pPr>
      <w:suppressLineNumbers/>
    </w:pPr>
    <w:rPr>
      <w:rFonts w:cs="Arial"/>
    </w:rPr>
  </w:style>
  <w:style w:type="paragraph" w:styleId="Style18">
    <w:name w:val="Колонтитулы"/>
    <w:basedOn w:val="Normal"/>
    <w:qFormat/>
    <w:pPr>
      <w:suppressLineNumbers/>
      <w:tabs>
        <w:tab w:val="clear" w:pos="709"/>
        <w:tab w:val="center" w:pos="4819" w:leader="none"/>
        <w:tab w:val="right" w:pos="9639" w:leader="none"/>
      </w:tabs>
    </w:pPr>
    <w:rPr/>
  </w:style>
  <w:style w:type="paragraph" w:styleId="user4">
    <w:name w:val="Колонтитулы (user)"/>
    <w:basedOn w:val="Normal"/>
    <w:qFormat/>
    <w:pPr/>
    <w:rPr/>
  </w:style>
  <w:style w:type="paragraph" w:styleId="Footer">
    <w:name w:val="footer"/>
    <w:basedOn w:val="Style18"/>
    <w:pPr>
      <w:suppressLineNumbers/>
    </w:pPr>
    <w:rPr/>
  </w:style>
  <w:style w:type="paragraph" w:styleId="Title">
    <w:name w:val="Title"/>
    <w:basedOn w:val="Style16"/>
    <w:next w:val="BodyText"/>
    <w:qFormat/>
    <w:pPr>
      <w:jc w:val="center"/>
    </w:pPr>
    <w:rPr>
      <w:b/>
      <w:bCs/>
      <w:sz w:val="56"/>
      <w:szCs w:val="56"/>
    </w:rPr>
  </w:style>
  <w:style w:type="paragraph" w:styleId="Style19">
    <w:name w:val="Содержимое врезки"/>
    <w:basedOn w:val="Normal"/>
    <w:qFormat/>
    <w:pPr/>
    <w:rPr/>
  </w:style>
  <w:style w:type="paragraph" w:styleId="Style20">
    <w:name w:val="Содержимое таблицы"/>
    <w:basedOn w:val="Normal"/>
    <w:qFormat/>
    <w:pPr>
      <w:widowControl w:val="false"/>
      <w:suppressLineNumbers/>
    </w:pPr>
    <w:rPr/>
  </w:style>
  <w:style w:type="paragraph" w:styleId="Style21">
    <w:name w:val="Заголовок таблицы"/>
    <w:basedOn w:val="Style20"/>
    <w:qFormat/>
    <w:pPr>
      <w:suppressLineNumbers/>
      <w:jc w:val="center"/>
    </w:pPr>
    <w:rPr>
      <w:b/>
      <w:bCs/>
    </w:rPr>
  </w:style>
  <w:style w:type="paragraph" w:styleId="IndexHeading">
    <w:name w:val="index heading"/>
    <w:basedOn w:val="Style16"/>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Style17"/>
    <w:pPr>
      <w:tabs>
        <w:tab w:val="clear" w:pos="709"/>
        <w:tab w:val="right" w:pos="9639" w:leader="dot"/>
      </w:tabs>
      <w:spacing w:lineRule="auto" w:line="360"/>
      <w:ind w:hanging="0" w:start="0"/>
    </w:pPr>
    <w:rPr>
      <w:rFonts w:ascii="Times New Roman" w:hAnsi="Times New Roman"/>
    </w:rPr>
  </w:style>
  <w:style w:type="paragraph" w:styleId="user5">
    <w:name w:val="Содержимое врезки (user)"/>
    <w:basedOn w:val="Normal"/>
    <w:qFormat/>
    <w:pPr/>
    <w:rPr/>
  </w:style>
  <w:style w:type="paragraph" w:styleId="Style22">
    <w:name w:val="Текст в заданном формате"/>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17/CBO9780511810817" TargetMode="External"/><Relationship Id="rId3" Type="http://schemas.openxmlformats.org/officeDocument/2006/relationships/hyperlink" Target="https://doi.org/10.1007/978-3-319-58943-5_14" TargetMode="External"/><Relationship Id="rId4" Type="http://schemas.openxmlformats.org/officeDocument/2006/relationships/hyperlink" Target="https://doi.org/10.1145/2049662.2049670" TargetMode="External"/><Relationship Id="rId5" Type="http://schemas.openxmlformats.org/officeDocument/2006/relationships/hyperlink" Target="https://2018.russianscdays.org/files/pdf18/841.pdf" TargetMode="External"/><Relationship Id="rId6" Type="http://schemas.openxmlformats.org/officeDocument/2006/relationships/hyperlink" Target="https://www.researchgate.net/publication/267471614_Orthonormalization_on_the_plane_a_geometric_approach" TargetMode="External"/><Relationship Id="rId7" Type="http://schemas.openxmlformats.org/officeDocument/2006/relationships/hyperlink" Target="https://ceur-ws.org/Vol-1576/062.pdf" TargetMode="Externa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1348</TotalTime>
  <Application>LibreOffice/25.2.7.2$Windows_X86_64 LibreOffice_project/5cbfd1ab6520636bb5f7b99185aa69bd7456825d</Application>
  <AppVersion>15.0000</AppVersion>
  <Pages>24</Pages>
  <Words>3550</Words>
  <Characters>21416</Characters>
  <CharactersWithSpaces>25121</CharactersWithSpaces>
  <Paragraphs>583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2025-12-14T20:06:05Z</dcterms:created>
  <dc:creator/>
  <dc:description/>
  <dc:language>ru-RU</dc:language>
  <cp:lastModifiedBy/>
  <dcterms:modified xsi:type="dcterms:W3CDTF">2026-05-08T21:39:26Z</dcterms:modified>
  <cp:revision>391</cp:revision>
  <dc:subject/>
  <dc:title/>
</cp:coreProperties>
</file>

<file path=docProps/custom.xml><?xml version="1.0" encoding="utf-8"?>
<Properties xmlns="http://schemas.openxmlformats.org/officeDocument/2006/custom-properties" xmlns:vt="http://schemas.openxmlformats.org/officeDocument/2006/docPropsVTypes"/>
</file>