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4" w:name="X0d912dd31209094455c000149a81169e327e0a8"/>
    <w:p>
      <w:pPr>
        <w:pStyle w:val="Heading1"/>
      </w:pPr>
      <w:r>
        <w:t xml:space="preserve">Circadian and Sleep-Wake Rhythm Analysis Specification</w: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document specifies the analytical subsystem for a local-first application that tracks free-running, irregular, delayed or unstable sleep-wake patterns.</w:t>
      </w:r>
    </w:p>
    <w:p>
      <w:pPr>
        <w:pStyle w:val="BodyText"/>
      </w:pPr>
      <w:r>
        <w:t xml:space="preserve">The system should:</w:t>
      </w:r>
    </w:p>
    <w:p>
      <w:pPr>
        <w:pStyle w:val="Compact"/>
        <w:numPr>
          <w:ilvl w:val="0"/>
          <w:numId w:val="1001"/>
        </w:numPr>
      </w:pPr>
      <w:r>
        <w:t xml:space="preserve">Combine multiple passive and manual data sources.</w:t>
      </w:r>
    </w:p>
    <w:p>
      <w:pPr>
        <w:pStyle w:val="Compact"/>
        <w:numPr>
          <w:ilvl w:val="0"/>
          <w:numId w:val="1001"/>
        </w:numPr>
      </w:pPr>
      <w:r>
        <w:t xml:space="preserve">Infer likely sleep and wake intervals.</w:t>
      </w:r>
    </w:p>
    <w:p>
      <w:pPr>
        <w:pStyle w:val="Compact"/>
        <w:numPr>
          <w:ilvl w:val="0"/>
          <w:numId w:val="1001"/>
        </w:numPr>
      </w:pPr>
      <w:r>
        <w:t xml:space="preserve">Estimate the trajectory of the observed sleep-wake rhythm.</w:t>
      </w:r>
    </w:p>
    <w:p>
      <w:pPr>
        <w:pStyle w:val="Compact"/>
        <w:numPr>
          <w:ilvl w:val="0"/>
          <w:numId w:val="1001"/>
        </w:numPr>
      </w:pPr>
      <w:r>
        <w:t xml:space="preserve">Estimate drift, periodicity, stability and uncertainty.</w:t>
      </w:r>
    </w:p>
    <w:p>
      <w:pPr>
        <w:pStyle w:val="Compact"/>
        <w:numPr>
          <w:ilvl w:val="0"/>
          <w:numId w:val="1001"/>
        </w:numPr>
      </w:pPr>
      <w:r>
        <w:t xml:space="preserve">Forecast likely future sleep, wake and functional windows.</w:t>
      </w:r>
    </w:p>
    <w:p>
      <w:pPr>
        <w:pStyle w:val="Compact"/>
        <w:numPr>
          <w:ilvl w:val="0"/>
          <w:numId w:val="1001"/>
        </w:numPr>
      </w:pPr>
      <w:r>
        <w:t xml:space="preserve">Supply deterministic scheduling systems with usable availability windows.</w:t>
      </w:r>
    </w:p>
    <w:p>
      <w:pPr>
        <w:pStyle w:val="Compact"/>
        <w:numPr>
          <w:ilvl w:val="0"/>
          <w:numId w:val="1001"/>
        </w:numPr>
      </w:pPr>
      <w:r>
        <w:t xml:space="preserve">Create structured outputs that an optional language model can explain.</w:t>
      </w:r>
    </w:p>
    <w:p>
      <w:pPr>
        <w:pStyle w:val="Compact"/>
        <w:numPr>
          <w:ilvl w:val="0"/>
          <w:numId w:val="1001"/>
        </w:numPr>
      </w:pPr>
      <w:r>
        <w:t xml:space="preserve">Preserve all raw data, source provenance and manual corrections.</w:t>
      </w:r>
    </w:p>
    <w:p>
      <w:pPr>
        <w:pStyle w:val="FirstParagraph"/>
      </w:pPr>
      <w:r>
        <w:t xml:space="preserve">The system must not claim that passive device activity directly measures:</w:t>
      </w:r>
    </w:p>
    <w:p>
      <w:pPr>
        <w:pStyle w:val="Compact"/>
        <w:numPr>
          <w:ilvl w:val="0"/>
          <w:numId w:val="1002"/>
        </w:numPr>
      </w:pPr>
      <w:r>
        <w:t xml:space="preserve">dim-light melatonin onset;</w:t>
      </w:r>
    </w:p>
    <w:p>
      <w:pPr>
        <w:pStyle w:val="Compact"/>
        <w:numPr>
          <w:ilvl w:val="0"/>
          <w:numId w:val="1002"/>
        </w:numPr>
      </w:pPr>
      <w:r>
        <w:t xml:space="preserve">suprachiasmatic nucleus phase;</w:t>
      </w:r>
    </w:p>
    <w:p>
      <w:pPr>
        <w:pStyle w:val="Compact"/>
        <w:numPr>
          <w:ilvl w:val="0"/>
          <w:numId w:val="1002"/>
        </w:numPr>
      </w:pPr>
      <w:r>
        <w:t xml:space="preserve">exact internal circadian phase;</w:t>
      </w:r>
    </w:p>
    <w:p>
      <w:pPr>
        <w:pStyle w:val="Compact"/>
        <w:numPr>
          <w:ilvl w:val="0"/>
          <w:numId w:val="1002"/>
        </w:numPr>
      </w:pPr>
      <w:r>
        <w:t xml:space="preserve">melatonin secretion;</w:t>
      </w:r>
    </w:p>
    <w:p>
      <w:pPr>
        <w:pStyle w:val="Compact"/>
        <w:numPr>
          <w:ilvl w:val="0"/>
          <w:numId w:val="1002"/>
        </w:numPr>
      </w:pPr>
      <w:r>
        <w:t xml:space="preserve">circadian amplitude;</w:t>
      </w:r>
    </w:p>
    <w:p>
      <w:pPr>
        <w:pStyle w:val="Compact"/>
        <w:numPr>
          <w:ilvl w:val="0"/>
          <w:numId w:val="1002"/>
        </w:numPr>
      </w:pPr>
      <w:r>
        <w:t xml:space="preserve">a medical diagnosis.</w:t>
      </w:r>
    </w:p>
    <w:bookmarkEnd w:id="20"/>
    <w:bookmarkStart w:id="29" w:name="terminology"/>
    <w:p>
      <w:pPr>
        <w:pStyle w:val="Heading2"/>
      </w:pPr>
      <w:r>
        <w:t xml:space="preserve">2. Terminology</w:t>
      </w:r>
    </w:p>
    <w:bookmarkStart w:id="21" w:name="civil-time"/>
    <w:p>
      <w:pPr>
        <w:pStyle w:val="Heading3"/>
      </w:pPr>
      <w:r>
        <w:t xml:space="preserve">2.1 Civil time</w:t>
      </w:r>
    </w:p>
    <w:p>
      <w:pPr>
        <w:pStyle w:val="FirstParagraph"/>
      </w:pPr>
      <w:r>
        <w:t xml:space="preserve">Clock and calendar time in a named IANA time zone.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2026-06-15T14:30:00-04:00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America/New_York</w:t>
      </w:r>
    </w:p>
    <w:p>
      <w:pPr>
        <w:pStyle w:val="FirstParagraph"/>
      </w:pPr>
      <w:r>
        <w:t xml:space="preserve">All stored events must include an absolute UTC timestamp. The applicable IANA time zone should also be retained when known.</w:t>
      </w:r>
    </w:p>
    <w:bookmarkEnd w:id="21"/>
    <w:bookmarkStart w:id="22" w:name="observed-sleep-wake-phase"/>
    <w:p>
      <w:pPr>
        <w:pStyle w:val="Heading3"/>
      </w:pPr>
      <w:r>
        <w:t xml:space="preserve">2.2 Observed sleep-wake phase</w:t>
      </w:r>
    </w:p>
    <w:p>
      <w:pPr>
        <w:pStyle w:val="FirstParagraph"/>
      </w:pPr>
      <w:r>
        <w:t xml:space="preserve">The timing of inferred or confirmed sleep and wake episodes relative to civil time.</w:t>
      </w:r>
    </w:p>
    <w:p>
      <w:pPr>
        <w:pStyle w:val="BodyText"/>
      </w:pPr>
      <w:r>
        <w:t xml:space="preserve">This can be estimated from wearable, phone, computer and manual data.</w:t>
      </w:r>
    </w:p>
    <w:bookmarkEnd w:id="22"/>
    <w:bookmarkStart w:id="23" w:name="circadian-phase-proxy"/>
    <w:p>
      <w:pPr>
        <w:pStyle w:val="Heading3"/>
      </w:pPr>
      <w:r>
        <w:t xml:space="preserve">2.3 Circadian phase proxy</w:t>
      </w:r>
    </w:p>
    <w:p>
      <w:pPr>
        <w:pStyle w:val="FirstParagraph"/>
      </w:pPr>
      <w:r>
        <w:t xml:space="preserve">A rhythm-relative estimate derived from observed sleep-wake timing and optionally physiological signals.</w:t>
      </w:r>
    </w:p>
    <w:p>
      <w:pPr>
        <w:pStyle w:val="BodyText"/>
      </w:pPr>
      <w:r>
        <w:t xml:space="preserve">This is not equivalent to DLMO or directly measured biological phase.</w:t>
      </w:r>
    </w:p>
    <w:bookmarkEnd w:id="23"/>
    <w:bookmarkStart w:id="24" w:name="biomarker-calibrated-phase-estimate"/>
    <w:p>
      <w:pPr>
        <w:pStyle w:val="Heading3"/>
      </w:pPr>
      <w:r>
        <w:t xml:space="preserve">2.4 Biomarker-calibrated phase estimate</w:t>
      </w:r>
    </w:p>
    <w:p>
      <w:pPr>
        <w:pStyle w:val="FirstParagraph"/>
      </w:pPr>
      <w:r>
        <w:t xml:space="preserve">An estimate anchored to a physiological measurement such as:</w:t>
      </w:r>
    </w:p>
    <w:p>
      <w:pPr>
        <w:pStyle w:val="Compact"/>
        <w:numPr>
          <w:ilvl w:val="0"/>
          <w:numId w:val="1004"/>
        </w:numPr>
      </w:pPr>
      <w:r>
        <w:t xml:space="preserve">DLMO;</w:t>
      </w:r>
    </w:p>
    <w:p>
      <w:pPr>
        <w:pStyle w:val="Compact"/>
        <w:numPr>
          <w:ilvl w:val="0"/>
          <w:numId w:val="1004"/>
        </w:numPr>
      </w:pPr>
      <w:r>
        <w:t xml:space="preserve">24-hour melatonin profile;</w:t>
      </w:r>
    </w:p>
    <w:p>
      <w:pPr>
        <w:pStyle w:val="Compact"/>
        <w:numPr>
          <w:ilvl w:val="0"/>
          <w:numId w:val="1004"/>
        </w:numPr>
      </w:pPr>
      <w:r>
        <w:t xml:space="preserve">urinary 6-sulfatoxymelatonin;</w:t>
      </w:r>
    </w:p>
    <w:p>
      <w:pPr>
        <w:pStyle w:val="Compact"/>
        <w:numPr>
          <w:ilvl w:val="0"/>
          <w:numId w:val="1004"/>
        </w:numPr>
      </w:pPr>
      <w:r>
        <w:t xml:space="preserve">core body temperature minimum;</w:t>
      </w:r>
    </w:p>
    <w:p>
      <w:pPr>
        <w:pStyle w:val="Compact"/>
        <w:numPr>
          <w:ilvl w:val="0"/>
          <w:numId w:val="1004"/>
        </w:numPr>
      </w:pPr>
      <w:r>
        <w:t xml:space="preserve">validated distal-proximal skin-temperature marker.</w:t>
      </w:r>
    </w:p>
    <w:p>
      <w:pPr>
        <w:pStyle w:val="FirstParagraph"/>
      </w:pPr>
      <w:r>
        <w:t xml:space="preserve">This category must identify the biomarker, collection date and expected calibration error.</w:t>
      </w:r>
    </w:p>
    <w:bookmarkEnd w:id="24"/>
    <w:bookmarkStart w:id="25" w:name="drift"/>
    <w:p>
      <w:pPr>
        <w:pStyle w:val="Heading3"/>
      </w:pPr>
      <w:r>
        <w:t xml:space="preserve">2.5 Drift</w:t>
      </w:r>
    </w:p>
    <w:p>
      <w:pPr>
        <w:pStyle w:val="FirstParagraph"/>
      </w:pPr>
      <w:r>
        <w:t xml:space="preserve">The change in a selected rhythm marker between successive cycles.</w:t>
      </w:r>
    </w:p>
    <w:p>
      <w:pPr>
        <w:pStyle w:val="BodyText"/>
      </w:pPr>
      <w:r>
        <w:t xml:space="preserve">Possible markers:</w:t>
      </w:r>
    </w:p>
    <w:p>
      <w:pPr>
        <w:pStyle w:val="Compact"/>
        <w:numPr>
          <w:ilvl w:val="0"/>
          <w:numId w:val="1005"/>
        </w:numPr>
      </w:pPr>
      <w:r>
        <w:t xml:space="preserve">sleep onset;</w:t>
      </w:r>
    </w:p>
    <w:p>
      <w:pPr>
        <w:pStyle w:val="Compact"/>
        <w:numPr>
          <w:ilvl w:val="0"/>
          <w:numId w:val="1005"/>
        </w:numPr>
      </w:pPr>
      <w:r>
        <w:t xml:space="preserve">sleep midpoint;</w:t>
      </w:r>
    </w:p>
    <w:p>
      <w:pPr>
        <w:pStyle w:val="Compact"/>
        <w:numPr>
          <w:ilvl w:val="0"/>
          <w:numId w:val="1005"/>
        </w:numPr>
      </w:pPr>
      <w:r>
        <w:t xml:space="preserve">final wake;</w:t>
      </w:r>
    </w:p>
    <w:p>
      <w:pPr>
        <w:pStyle w:val="Compact"/>
        <w:numPr>
          <w:ilvl w:val="0"/>
          <w:numId w:val="1005"/>
        </w:numPr>
      </w:pPr>
      <w:r>
        <w:t xml:space="preserve">main sleep midpoint;</w:t>
      </w:r>
    </w:p>
    <w:p>
      <w:pPr>
        <w:pStyle w:val="Compact"/>
        <w:numPr>
          <w:ilvl w:val="0"/>
          <w:numId w:val="1005"/>
        </w:numPr>
      </w:pPr>
      <w:r>
        <w:t xml:space="preserve">biomarker-calibrated phase.</w:t>
      </w:r>
    </w:p>
    <w:p>
      <w:pPr>
        <w:pStyle w:val="FirstParagraph"/>
      </w:pPr>
      <w:r>
        <w:t xml:space="preserve">Drift should normally be expressed as hours per sleep cycle, not automatically as hours per civil day.</w:t>
      </w:r>
    </w:p>
    <w:bookmarkEnd w:id="25"/>
    <w:bookmarkStart w:id="26" w:name="tau-estimate"/>
    <w:p>
      <w:pPr>
        <w:pStyle w:val="Heading3"/>
      </w:pPr>
      <w:r>
        <w:t xml:space="preserve">2.6 Tau estimate</w:t>
      </w:r>
    </w:p>
    <w:p>
      <w:pPr>
        <w:pStyle w:val="FirstParagraph"/>
      </w:pPr>
      <w:r>
        <w:t xml:space="preserve">An estimated rhythm period:</w:t>
      </w:r>
    </w:p>
    <w:p>
      <w:pPr>
        <w:pStyle w:val="SourceCode"/>
      </w:pPr>
      <w:r>
        <w:rPr>
          <w:rStyle w:val="VerbatimChar"/>
        </w:rPr>
        <w:t xml:space="preserve">tau ≈ 24 hours + average phase delay per cycle</w:t>
      </w:r>
    </w:p>
    <w:p>
      <w:pPr>
        <w:pStyle w:val="FirstParagraph"/>
      </w:pPr>
      <w:r>
        <w:t xml:space="preserve">This is an approximation when based only on sleep timing. It must be labeled as an observed sleep-wake period estimate unless physiologically calibrated.</w:t>
      </w:r>
    </w:p>
    <w:bookmarkEnd w:id="26"/>
    <w:bookmarkStart w:id="27" w:name="entrainment"/>
    <w:p>
      <w:pPr>
        <w:pStyle w:val="Heading3"/>
      </w:pPr>
      <w:r>
        <w:t xml:space="preserve">2.7 Entrainment</w:t>
      </w:r>
    </w:p>
    <w:p>
      <w:pPr>
        <w:pStyle w:val="FirstParagraph"/>
      </w:pPr>
      <w:r>
        <w:t xml:space="preserve">A state in which the estimated rhythm remains stably related to the 24-hour civil day within predefined tolerances.</w:t>
      </w:r>
    </w:p>
    <w:p>
      <w:pPr>
        <w:pStyle w:val="BodyText"/>
      </w:pPr>
      <w:r>
        <w:t xml:space="preserve">A stable schedule caused by severe sleep restriction must not automatically be classified as successful circadian entrainment.</w:t>
      </w:r>
    </w:p>
    <w:bookmarkEnd w:id="27"/>
    <w:bookmarkStart w:id="28" w:name="confidence"/>
    <w:p>
      <w:pPr>
        <w:pStyle w:val="Heading3"/>
      </w:pPr>
      <w:r>
        <w:t xml:space="preserve">2.8 Confidence</w:t>
      </w:r>
    </w:p>
    <w:p>
      <w:pPr>
        <w:pStyle w:val="FirstParagraph"/>
      </w:pPr>
      <w:r>
        <w:t xml:space="preserve">A calibrated representation of uncertainty, not a subjective model assertion.</w:t>
      </w:r>
    </w:p>
    <w:p>
      <w:pPr>
        <w:pStyle w:val="BodyText"/>
      </w:pPr>
      <w:r>
        <w:t xml:space="preserve">The system should preserve numeric confidence internally and may display:</w:t>
      </w:r>
    </w:p>
    <w:p>
      <w:pPr>
        <w:pStyle w:val="Compact"/>
        <w:numPr>
          <w:ilvl w:val="0"/>
          <w:numId w:val="1006"/>
        </w:numPr>
      </w:pPr>
      <w:r>
        <w:t xml:space="preserve">high;</w:t>
      </w:r>
    </w:p>
    <w:p>
      <w:pPr>
        <w:pStyle w:val="Compact"/>
        <w:numPr>
          <w:ilvl w:val="0"/>
          <w:numId w:val="1006"/>
        </w:numPr>
      </w:pPr>
      <w:r>
        <w:t xml:space="preserve">moderate;</w:t>
      </w:r>
    </w:p>
    <w:p>
      <w:pPr>
        <w:pStyle w:val="Compact"/>
        <w:numPr>
          <w:ilvl w:val="0"/>
          <w:numId w:val="1006"/>
        </w:numPr>
      </w:pPr>
      <w:r>
        <w:t xml:space="preserve">low;</w:t>
      </w:r>
    </w:p>
    <w:p>
      <w:pPr>
        <w:pStyle w:val="Compact"/>
        <w:numPr>
          <w:ilvl w:val="0"/>
          <w:numId w:val="1006"/>
        </w:numPr>
      </w:pPr>
      <w:r>
        <w:t xml:space="preserve">insufficient data.</w:t>
      </w:r>
    </w:p>
    <w:bookmarkEnd w:id="28"/>
    <w:bookmarkEnd w:id="29"/>
    <w:bookmarkStart w:id="35" w:name="analysis-levels"/>
    <w:p>
      <w:pPr>
        <w:pStyle w:val="Heading2"/>
      </w:pPr>
      <w:r>
        <w:t xml:space="preserve">3. Analysis levels</w:t>
      </w:r>
    </w:p>
    <w:p>
      <w:pPr>
        <w:pStyle w:val="FirstParagraph"/>
      </w:pPr>
      <w:r>
        <w:t xml:space="preserve">The software must distinguish four levels of inference.</w:t>
      </w:r>
    </w:p>
    <w:bookmarkStart w:id="30" w:name="level-0-raw-observations"/>
    <w:p>
      <w:pPr>
        <w:pStyle w:val="Heading3"/>
      </w:pPr>
      <w:r>
        <w:t xml:space="preserve">Level 0: Raw observations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7"/>
        </w:numPr>
      </w:pPr>
      <w:r>
        <w:t xml:space="preserve">Fitbit sleep session;</w:t>
      </w:r>
    </w:p>
    <w:p>
      <w:pPr>
        <w:pStyle w:val="Compact"/>
        <w:numPr>
          <w:ilvl w:val="0"/>
          <w:numId w:val="1007"/>
        </w:numPr>
      </w:pPr>
      <w:r>
        <w:t xml:space="preserve">phone screen-off event;</w:t>
      </w:r>
    </w:p>
    <w:p>
      <w:pPr>
        <w:pStyle w:val="Compact"/>
        <w:numPr>
          <w:ilvl w:val="0"/>
          <w:numId w:val="1007"/>
        </w:numPr>
      </w:pPr>
      <w:r>
        <w:t xml:space="preserve">Windows lock event;</w:t>
      </w:r>
    </w:p>
    <w:p>
      <w:pPr>
        <w:pStyle w:val="Compact"/>
        <w:numPr>
          <w:ilvl w:val="0"/>
          <w:numId w:val="1007"/>
        </w:numPr>
      </w:pPr>
      <w:r>
        <w:t xml:space="preserve">heart-rate sample;</w:t>
      </w:r>
    </w:p>
    <w:p>
      <w:pPr>
        <w:pStyle w:val="Compact"/>
        <w:numPr>
          <w:ilvl w:val="0"/>
          <w:numId w:val="1007"/>
        </w:numPr>
      </w:pPr>
      <w:r>
        <w:t xml:space="preserve">manually reported wake;</w:t>
      </w:r>
    </w:p>
    <w:p>
      <w:pPr>
        <w:pStyle w:val="Compact"/>
        <w:numPr>
          <w:ilvl w:val="0"/>
          <w:numId w:val="1007"/>
        </w:numPr>
      </w:pPr>
      <w:r>
        <w:t xml:space="preserve">medication event.</w:t>
      </w:r>
    </w:p>
    <w:p>
      <w:pPr>
        <w:pStyle w:val="FirstParagraph"/>
      </w:pPr>
      <w:r>
        <w:t xml:space="preserve">No sleep or phase inference has occurred.</w:t>
      </w:r>
    </w:p>
    <w:bookmarkEnd w:id="30"/>
    <w:bookmarkStart w:id="31" w:name="level-1-sleep-wake-episode-inference"/>
    <w:p>
      <w:pPr>
        <w:pStyle w:val="Heading3"/>
      </w:pPr>
      <w:r>
        <w:t xml:space="preserve">Level 1: Sleep-wake episode inference</w:t>
      </w:r>
    </w:p>
    <w:p>
      <w:pPr>
        <w:pStyle w:val="FirstParagraph"/>
      </w:pPr>
      <w:r>
        <w:t xml:space="preserve">Outputs:</w:t>
      </w:r>
    </w:p>
    <w:p>
      <w:pPr>
        <w:pStyle w:val="Compact"/>
        <w:numPr>
          <w:ilvl w:val="0"/>
          <w:numId w:val="1008"/>
        </w:numPr>
      </w:pPr>
      <w:r>
        <w:t xml:space="preserve">likely sleep intervals;</w:t>
      </w:r>
    </w:p>
    <w:p>
      <w:pPr>
        <w:pStyle w:val="Compact"/>
        <w:numPr>
          <w:ilvl w:val="0"/>
          <w:numId w:val="1008"/>
        </w:numPr>
      </w:pPr>
      <w:r>
        <w:t xml:space="preserve">likely wake intervals;</w:t>
      </w:r>
    </w:p>
    <w:p>
      <w:pPr>
        <w:pStyle w:val="Compact"/>
        <w:numPr>
          <w:ilvl w:val="0"/>
          <w:numId w:val="1008"/>
        </w:numPr>
      </w:pPr>
      <w:r>
        <w:t xml:space="preserve">naps;</w:t>
      </w:r>
    </w:p>
    <w:p>
      <w:pPr>
        <w:pStyle w:val="Compact"/>
        <w:numPr>
          <w:ilvl w:val="0"/>
          <w:numId w:val="1008"/>
        </w:numPr>
      </w:pPr>
      <w:r>
        <w:t xml:space="preserve">quiet-but-awake intervals;</w:t>
      </w:r>
    </w:p>
    <w:p>
      <w:pPr>
        <w:pStyle w:val="Compact"/>
        <w:numPr>
          <w:ilvl w:val="0"/>
          <w:numId w:val="1008"/>
        </w:numPr>
      </w:pPr>
      <w:r>
        <w:t xml:space="preserve">confidence;</w:t>
      </w:r>
    </w:p>
    <w:p>
      <w:pPr>
        <w:pStyle w:val="Compact"/>
        <w:numPr>
          <w:ilvl w:val="0"/>
          <w:numId w:val="1008"/>
        </w:numPr>
      </w:pPr>
      <w:r>
        <w:t xml:space="preserve">supporting and conflicting sources.</w:t>
      </w:r>
    </w:p>
    <w:p>
      <w:pPr>
        <w:pStyle w:val="FirstParagraph"/>
      </w:pPr>
      <w:r>
        <w:t xml:space="preserve">This is the minimum viable analytical layer.</w:t>
      </w:r>
    </w:p>
    <w:bookmarkEnd w:id="31"/>
    <w:bookmarkStart w:id="32" w:name="level-2-sleep-wake-rhythm-estimation"/>
    <w:p>
      <w:pPr>
        <w:pStyle w:val="Heading3"/>
      </w:pPr>
      <w:r>
        <w:t xml:space="preserve">Level 2: Sleep-wake rhythm estimation</w:t>
      </w:r>
    </w:p>
    <w:p>
      <w:pPr>
        <w:pStyle w:val="FirstParagraph"/>
      </w:pPr>
      <w:r>
        <w:t xml:space="preserve">Outputs:</w:t>
      </w:r>
    </w:p>
    <w:p>
      <w:pPr>
        <w:pStyle w:val="Compact"/>
        <w:numPr>
          <w:ilvl w:val="0"/>
          <w:numId w:val="1009"/>
        </w:numPr>
      </w:pPr>
      <w:r>
        <w:t xml:space="preserve">recent sleep-onset trajectory;</w:t>
      </w:r>
    </w:p>
    <w:p>
      <w:pPr>
        <w:pStyle w:val="Compact"/>
        <w:numPr>
          <w:ilvl w:val="0"/>
          <w:numId w:val="1009"/>
        </w:numPr>
      </w:pPr>
      <w:r>
        <w:t xml:space="preserve">recent wake trajectory;</w:t>
      </w:r>
    </w:p>
    <w:p>
      <w:pPr>
        <w:pStyle w:val="Compact"/>
        <w:numPr>
          <w:ilvl w:val="0"/>
          <w:numId w:val="1009"/>
        </w:numPr>
      </w:pPr>
      <w:r>
        <w:t xml:space="preserve">sleep midpoint trajectory;</w:t>
      </w:r>
    </w:p>
    <w:p>
      <w:pPr>
        <w:pStyle w:val="Compact"/>
        <w:numPr>
          <w:ilvl w:val="0"/>
          <w:numId w:val="1009"/>
        </w:numPr>
      </w:pPr>
      <w:r>
        <w:t xml:space="preserve">average drift;</w:t>
      </w:r>
    </w:p>
    <w:p>
      <w:pPr>
        <w:pStyle w:val="Compact"/>
        <w:numPr>
          <w:ilvl w:val="0"/>
          <w:numId w:val="1009"/>
        </w:numPr>
      </w:pPr>
      <w:r>
        <w:t xml:space="preserve">estimated observed period;</w:t>
      </w:r>
    </w:p>
    <w:p>
      <w:pPr>
        <w:pStyle w:val="Compact"/>
        <w:numPr>
          <w:ilvl w:val="0"/>
          <w:numId w:val="1009"/>
        </w:numPr>
      </w:pPr>
      <w:r>
        <w:t xml:space="preserve">stability;</w:t>
      </w:r>
    </w:p>
    <w:p>
      <w:pPr>
        <w:pStyle w:val="Compact"/>
        <w:numPr>
          <w:ilvl w:val="0"/>
          <w:numId w:val="1009"/>
        </w:numPr>
      </w:pPr>
      <w:r>
        <w:t xml:space="preserve">change points;</w:t>
      </w:r>
    </w:p>
    <w:p>
      <w:pPr>
        <w:pStyle w:val="Compact"/>
        <w:numPr>
          <w:ilvl w:val="0"/>
          <w:numId w:val="1009"/>
        </w:numPr>
      </w:pPr>
      <w:r>
        <w:t xml:space="preserve">forecasted sleep and wake windows.</w:t>
      </w:r>
    </w:p>
    <w:p>
      <w:pPr>
        <w:pStyle w:val="FirstParagraph"/>
      </w:pPr>
      <w:r>
        <w:t xml:space="preserve">This level may support scheduling.</w:t>
      </w:r>
    </w:p>
    <w:bookmarkEnd w:id="32"/>
    <w:bookmarkStart w:id="33" w:name="level-3-circadian-proxy-estimation"/>
    <w:p>
      <w:pPr>
        <w:pStyle w:val="Heading3"/>
      </w:pPr>
      <w:r>
        <w:t xml:space="preserve">Level 3: Circadian proxy estimation</w:t>
      </w:r>
    </w:p>
    <w:p>
      <w:pPr>
        <w:pStyle w:val="FirstParagraph"/>
      </w:pPr>
      <w:r>
        <w:t xml:space="preserve">Adds signals such as:</w:t>
      </w:r>
    </w:p>
    <w:p>
      <w:pPr>
        <w:pStyle w:val="Compact"/>
        <w:numPr>
          <w:ilvl w:val="0"/>
          <w:numId w:val="1010"/>
        </w:numPr>
      </w:pPr>
      <w:r>
        <w:t xml:space="preserve">light exposure;</w:t>
      </w:r>
    </w:p>
    <w:p>
      <w:pPr>
        <w:pStyle w:val="Compact"/>
        <w:numPr>
          <w:ilvl w:val="0"/>
          <w:numId w:val="1010"/>
        </w:numPr>
      </w:pPr>
      <w:r>
        <w:t xml:space="preserve">skin temperature;</w:t>
      </w:r>
    </w:p>
    <w:p>
      <w:pPr>
        <w:pStyle w:val="Compact"/>
        <w:numPr>
          <w:ilvl w:val="0"/>
          <w:numId w:val="1010"/>
        </w:numPr>
      </w:pPr>
      <w:r>
        <w:t xml:space="preserve">heart-rate rhythm;</w:t>
      </w:r>
    </w:p>
    <w:p>
      <w:pPr>
        <w:pStyle w:val="Compact"/>
        <w:numPr>
          <w:ilvl w:val="0"/>
          <w:numId w:val="1010"/>
        </w:numPr>
      </w:pPr>
      <w:r>
        <w:t xml:space="preserve">HRV rhythm;</w:t>
      </w:r>
    </w:p>
    <w:p>
      <w:pPr>
        <w:pStyle w:val="Compact"/>
        <w:numPr>
          <w:ilvl w:val="0"/>
          <w:numId w:val="1010"/>
        </w:numPr>
      </w:pPr>
      <w:r>
        <w:t xml:space="preserve">meal timing;</w:t>
      </w:r>
    </w:p>
    <w:p>
      <w:pPr>
        <w:pStyle w:val="Compact"/>
        <w:numPr>
          <w:ilvl w:val="0"/>
          <w:numId w:val="1010"/>
        </w:numPr>
      </w:pPr>
      <w:r>
        <w:t xml:space="preserve">activity rhythm;</w:t>
      </w:r>
    </w:p>
    <w:p>
      <w:pPr>
        <w:pStyle w:val="Compact"/>
        <w:numPr>
          <w:ilvl w:val="0"/>
          <w:numId w:val="1010"/>
        </w:numPr>
      </w:pPr>
      <w:r>
        <w:t xml:space="preserve">prior biomarker calibration.</w:t>
      </w:r>
    </w:p>
    <w:p>
      <w:pPr>
        <w:pStyle w:val="FirstParagraph"/>
      </w:pPr>
      <w:r>
        <w:t xml:space="preserve">Outputs must remain explicitly labeled as proxy estimates.</w:t>
      </w:r>
    </w:p>
    <w:bookmarkEnd w:id="33"/>
    <w:bookmarkStart w:id="34" w:name="Xd709e96bc36e138b5700e917d5f9efc84ead3b2"/>
    <w:p>
      <w:pPr>
        <w:pStyle w:val="Heading3"/>
      </w:pPr>
      <w:r>
        <w:t xml:space="preserve">Level 4: Research-grade multimodal estimation</w:t>
      </w:r>
    </w:p>
    <w:p>
      <w:pPr>
        <w:pStyle w:val="FirstParagraph"/>
      </w:pPr>
      <w:r>
        <w:t xml:space="preserve">Potential future inputs:</w:t>
      </w:r>
    </w:p>
    <w:p>
      <w:pPr>
        <w:pStyle w:val="Compact"/>
        <w:numPr>
          <w:ilvl w:val="0"/>
          <w:numId w:val="1011"/>
        </w:numPr>
      </w:pPr>
      <w:r>
        <w:t xml:space="preserve">repeated DLMO;</w:t>
      </w:r>
    </w:p>
    <w:p>
      <w:pPr>
        <w:pStyle w:val="Compact"/>
        <w:numPr>
          <w:ilvl w:val="0"/>
          <w:numId w:val="1011"/>
        </w:numPr>
      </w:pPr>
      <w:r>
        <w:t xml:space="preserve">multi-day melatonin profiles;</w:t>
      </w:r>
    </w:p>
    <w:p>
      <w:pPr>
        <w:pStyle w:val="Compact"/>
        <w:numPr>
          <w:ilvl w:val="0"/>
          <w:numId w:val="1011"/>
        </w:numPr>
      </w:pPr>
      <w:r>
        <w:t xml:space="preserve">controlled light response;</w:t>
      </w:r>
    </w:p>
    <w:p>
      <w:pPr>
        <w:pStyle w:val="Compact"/>
        <w:numPr>
          <w:ilvl w:val="0"/>
          <w:numId w:val="1011"/>
        </w:numPr>
      </w:pPr>
      <w:r>
        <w:t xml:space="preserve">continuous temperature;</w:t>
      </w:r>
    </w:p>
    <w:p>
      <w:pPr>
        <w:pStyle w:val="Compact"/>
        <w:numPr>
          <w:ilvl w:val="0"/>
          <w:numId w:val="1011"/>
        </w:numPr>
      </w:pPr>
      <w:r>
        <w:t xml:space="preserve">validated research sensors;</w:t>
      </w:r>
    </w:p>
    <w:p>
      <w:pPr>
        <w:pStyle w:val="Compact"/>
        <w:numPr>
          <w:ilvl w:val="0"/>
          <w:numId w:val="1011"/>
        </w:numPr>
      </w:pPr>
      <w:r>
        <w:t xml:space="preserve">individualized phase-response parameters.</w:t>
      </w:r>
    </w:p>
    <w:p>
      <w:pPr>
        <w:pStyle w:val="FirstParagraph"/>
      </w:pPr>
      <w:r>
        <w:t xml:space="preserve">This level must not be represented as clinically validated unless it has undergone suitable validation.</w:t>
      </w:r>
    </w:p>
    <w:bookmarkEnd w:id="34"/>
    <w:bookmarkEnd w:id="35"/>
    <w:bookmarkStart w:id="43" w:name="input-sources"/>
    <w:p>
      <w:pPr>
        <w:pStyle w:val="Heading2"/>
      </w:pPr>
      <w:r>
        <w:t xml:space="preserve">4. Input sources</w:t>
      </w:r>
    </w:p>
    <w:bookmarkStart w:id="36" w:name="wearable-sleep-data"/>
    <w:p>
      <w:pPr>
        <w:pStyle w:val="Heading3"/>
      </w:pPr>
      <w:r>
        <w:t xml:space="preserve">4.1 Wearable sleep data</w:t>
      </w:r>
    </w:p>
    <w:p>
      <w:pPr>
        <w:pStyle w:val="FirstParagraph"/>
      </w:pPr>
      <w:r>
        <w:t xml:space="preserve">Potential fields:</w:t>
      </w:r>
    </w:p>
    <w:p>
      <w:pPr>
        <w:pStyle w:val="SourceCode"/>
      </w:pPr>
      <w:r>
        <w:rPr>
          <w:rStyle w:val="VerbatimChar"/>
        </w:rPr>
        <w:t xml:space="preserve">source</w:t>
      </w:r>
      <w:r>
        <w:br/>
      </w:r>
      <w:r>
        <w:rPr>
          <w:rStyle w:val="VerbatimChar"/>
        </w:rPr>
        <w:t xml:space="preserve">start_time</w:t>
      </w:r>
      <w:r>
        <w:br/>
      </w:r>
      <w:r>
        <w:rPr>
          <w:rStyle w:val="VerbatimChar"/>
        </w:rPr>
        <w:t xml:space="preserve">end_time</w:t>
      </w:r>
      <w:r>
        <w:br/>
      </w:r>
      <w:r>
        <w:rPr>
          <w:rStyle w:val="VerbatimChar"/>
        </w:rPr>
        <w:t xml:space="preserve">sleep_stage</w:t>
      </w:r>
      <w:r>
        <w:br/>
      </w:r>
      <w:r>
        <w:rPr>
          <w:rStyle w:val="VerbatimChar"/>
        </w:rPr>
        <w:t xml:space="preserve">confidence</w:t>
      </w:r>
      <w:r>
        <w:br/>
      </w:r>
      <w:r>
        <w:rPr>
          <w:rStyle w:val="VerbatimChar"/>
        </w:rPr>
        <w:t xml:space="preserve">device_id</w:t>
      </w:r>
      <w:r>
        <w:br/>
      </w:r>
      <w:r>
        <w:rPr>
          <w:rStyle w:val="VerbatimChar"/>
        </w:rPr>
        <w:t xml:space="preserve">algorithm_version</w:t>
      </w:r>
      <w:r>
        <w:br/>
      </w:r>
      <w:r>
        <w:rPr>
          <w:rStyle w:val="VerbatimChar"/>
        </w:rPr>
        <w:t xml:space="preserve">record_created_at</w:t>
      </w:r>
      <w:r>
        <w:br/>
      </w:r>
      <w:r>
        <w:rPr>
          <w:rStyle w:val="VerbatimChar"/>
        </w:rPr>
        <w:t xml:space="preserve">record_modified_at</w:t>
      </w:r>
    </w:p>
    <w:p>
      <w:pPr>
        <w:pStyle w:val="FirstParagraph"/>
      </w:pPr>
      <w:r>
        <w:t xml:space="preserve">Wearable sleep must not be treated as ground truth.</w:t>
      </w:r>
    </w:p>
    <w:bookmarkEnd w:id="36"/>
    <w:bookmarkStart w:id="37" w:name="windows-activity"/>
    <w:p>
      <w:pPr>
        <w:pStyle w:val="Heading3"/>
      </w:pPr>
      <w:r>
        <w:t xml:space="preserve">4.2 Windows activity</w:t>
      </w:r>
    </w:p>
    <w:p>
      <w:pPr>
        <w:pStyle w:val="FirstParagraph"/>
      </w:pPr>
      <w:r>
        <w:t xml:space="preserve">Permitted initial signals:</w:t>
      </w:r>
    </w:p>
    <w:p>
      <w:pPr>
        <w:pStyle w:val="Compact"/>
        <w:numPr>
          <w:ilvl w:val="0"/>
          <w:numId w:val="1012"/>
        </w:numPr>
      </w:pPr>
      <w:r>
        <w:t xml:space="preserve">session lock;</w:t>
      </w:r>
    </w:p>
    <w:p>
      <w:pPr>
        <w:pStyle w:val="Compact"/>
        <w:numPr>
          <w:ilvl w:val="0"/>
          <w:numId w:val="1012"/>
        </w:numPr>
      </w:pPr>
      <w:r>
        <w:t xml:space="preserve">session unlock;</w:t>
      </w:r>
    </w:p>
    <w:p>
      <w:pPr>
        <w:pStyle w:val="Compact"/>
        <w:numPr>
          <w:ilvl w:val="0"/>
          <w:numId w:val="1012"/>
        </w:numPr>
      </w:pPr>
      <w:r>
        <w:t xml:space="preserve">input idle duration;</w:t>
      </w:r>
    </w:p>
    <w:p>
      <w:pPr>
        <w:pStyle w:val="Compact"/>
        <w:numPr>
          <w:ilvl w:val="0"/>
          <w:numId w:val="1012"/>
        </w:numPr>
      </w:pPr>
      <w:r>
        <w:t xml:space="preserve">startup;</w:t>
      </w:r>
    </w:p>
    <w:p>
      <w:pPr>
        <w:pStyle w:val="Compact"/>
        <w:numPr>
          <w:ilvl w:val="0"/>
          <w:numId w:val="1012"/>
        </w:numPr>
      </w:pPr>
      <w:r>
        <w:t xml:space="preserve">shutdown;</w:t>
      </w:r>
    </w:p>
    <w:p>
      <w:pPr>
        <w:pStyle w:val="Compact"/>
        <w:numPr>
          <w:ilvl w:val="0"/>
          <w:numId w:val="1012"/>
        </w:numPr>
      </w:pPr>
      <w:r>
        <w:t xml:space="preserve">suspend;</w:t>
      </w:r>
    </w:p>
    <w:p>
      <w:pPr>
        <w:pStyle w:val="Compact"/>
        <w:numPr>
          <w:ilvl w:val="0"/>
          <w:numId w:val="1012"/>
        </w:numPr>
      </w:pPr>
      <w:r>
        <w:t xml:space="preserve">resume;</w:t>
      </w:r>
    </w:p>
    <w:p>
      <w:pPr>
        <w:pStyle w:val="Compact"/>
        <w:numPr>
          <w:ilvl w:val="0"/>
          <w:numId w:val="1012"/>
        </w:numPr>
      </w:pPr>
      <w:r>
        <w:t xml:space="preserve">display state when available.</w:t>
      </w:r>
    </w:p>
    <w:p>
      <w:pPr>
        <w:pStyle w:val="FirstParagraph"/>
      </w:pPr>
      <w:r>
        <w:t xml:space="preserve">Do not collect:</w:t>
      </w:r>
    </w:p>
    <w:p>
      <w:pPr>
        <w:pStyle w:val="Compact"/>
        <w:numPr>
          <w:ilvl w:val="0"/>
          <w:numId w:val="1013"/>
        </w:numPr>
      </w:pPr>
      <w:r>
        <w:t xml:space="preserve">keystrokes;</w:t>
      </w:r>
    </w:p>
    <w:p>
      <w:pPr>
        <w:pStyle w:val="Compact"/>
        <w:numPr>
          <w:ilvl w:val="0"/>
          <w:numId w:val="1013"/>
        </w:numPr>
      </w:pPr>
      <w:r>
        <w:t xml:space="preserve">typed text;</w:t>
      </w:r>
    </w:p>
    <w:p>
      <w:pPr>
        <w:pStyle w:val="Compact"/>
        <w:numPr>
          <w:ilvl w:val="0"/>
          <w:numId w:val="1013"/>
        </w:numPr>
      </w:pPr>
      <w:r>
        <w:t xml:space="preserve">screenshots;</w:t>
      </w:r>
    </w:p>
    <w:p>
      <w:pPr>
        <w:pStyle w:val="Compact"/>
        <w:numPr>
          <w:ilvl w:val="0"/>
          <w:numId w:val="1013"/>
        </w:numPr>
      </w:pPr>
      <w:r>
        <w:t xml:space="preserve">document contents;</w:t>
      </w:r>
    </w:p>
    <w:p>
      <w:pPr>
        <w:pStyle w:val="Compact"/>
        <w:numPr>
          <w:ilvl w:val="0"/>
          <w:numId w:val="1013"/>
        </w:numPr>
      </w:pPr>
      <w:r>
        <w:t xml:space="preserve">browser history;</w:t>
      </w:r>
    </w:p>
    <w:p>
      <w:pPr>
        <w:pStyle w:val="Compact"/>
        <w:numPr>
          <w:ilvl w:val="0"/>
          <w:numId w:val="1013"/>
        </w:numPr>
      </w:pPr>
      <w:r>
        <w:t xml:space="preserve">active-window titles by default.</w:t>
      </w:r>
    </w:p>
    <w:bookmarkEnd w:id="37"/>
    <w:bookmarkStart w:id="38" w:name="android-activity"/>
    <w:p>
      <w:pPr>
        <w:pStyle w:val="Heading3"/>
      </w:pPr>
      <w:r>
        <w:t xml:space="preserve">4.3 Android activity</w:t>
      </w:r>
    </w:p>
    <w:p>
      <w:pPr>
        <w:pStyle w:val="FirstParagraph"/>
      </w:pPr>
      <w:r>
        <w:t xml:space="preserve">Potential signals:</w:t>
      </w:r>
    </w:p>
    <w:p>
      <w:pPr>
        <w:pStyle w:val="Compact"/>
        <w:numPr>
          <w:ilvl w:val="0"/>
          <w:numId w:val="1014"/>
        </w:numPr>
      </w:pPr>
      <w:r>
        <w:t xml:space="preserve">screen interactive state;</w:t>
      </w:r>
    </w:p>
    <w:p>
      <w:pPr>
        <w:pStyle w:val="Compact"/>
        <w:numPr>
          <w:ilvl w:val="0"/>
          <w:numId w:val="1014"/>
        </w:numPr>
      </w:pPr>
      <w:r>
        <w:t xml:space="preserve">charging;</w:t>
      </w:r>
    </w:p>
    <w:p>
      <w:pPr>
        <w:pStyle w:val="Compact"/>
        <w:numPr>
          <w:ilvl w:val="0"/>
          <w:numId w:val="1014"/>
        </w:numPr>
      </w:pPr>
      <w:r>
        <w:t xml:space="preserve">movement;</w:t>
      </w:r>
    </w:p>
    <w:p>
      <w:pPr>
        <w:pStyle w:val="Compact"/>
        <w:numPr>
          <w:ilvl w:val="0"/>
          <w:numId w:val="1014"/>
        </w:numPr>
      </w:pPr>
      <w:r>
        <w:t xml:space="preserve">Health Connect sleep records;</w:t>
      </w:r>
    </w:p>
    <w:p>
      <w:pPr>
        <w:pStyle w:val="Compact"/>
        <w:numPr>
          <w:ilvl w:val="0"/>
          <w:numId w:val="1014"/>
        </w:numPr>
      </w:pPr>
      <w:r>
        <w:t xml:space="preserve">steps;</w:t>
      </w:r>
    </w:p>
    <w:p>
      <w:pPr>
        <w:pStyle w:val="Compact"/>
        <w:numPr>
          <w:ilvl w:val="0"/>
          <w:numId w:val="1014"/>
        </w:numPr>
      </w:pPr>
      <w:r>
        <w:t xml:space="preserve">heart rate;</w:t>
      </w:r>
    </w:p>
    <w:p>
      <w:pPr>
        <w:pStyle w:val="Compact"/>
        <w:numPr>
          <w:ilvl w:val="0"/>
          <w:numId w:val="1014"/>
        </w:numPr>
      </w:pPr>
      <w:r>
        <w:t xml:space="preserve">manually confirmed sleep/wake.</w:t>
      </w:r>
    </w:p>
    <w:bookmarkEnd w:id="38"/>
    <w:bookmarkStart w:id="39" w:name="manual-observations"/>
    <w:p>
      <w:pPr>
        <w:pStyle w:val="Heading3"/>
      </w:pPr>
      <w:r>
        <w:t xml:space="preserve">4.4 Manual observations</w:t>
      </w:r>
    </w:p>
    <w:p>
      <w:pPr>
        <w:pStyle w:val="FirstParagraph"/>
      </w:pPr>
      <w:r>
        <w:t xml:space="preserve">Manual corrections may include:</w:t>
      </w:r>
    </w:p>
    <w:p>
      <w:pPr>
        <w:pStyle w:val="Compact"/>
        <w:numPr>
          <w:ilvl w:val="0"/>
          <w:numId w:val="1015"/>
        </w:numPr>
      </w:pPr>
      <w:r>
        <w:t xml:space="preserve">confirmed sleep onset;</w:t>
      </w:r>
    </w:p>
    <w:p>
      <w:pPr>
        <w:pStyle w:val="Compact"/>
        <w:numPr>
          <w:ilvl w:val="0"/>
          <w:numId w:val="1015"/>
        </w:numPr>
      </w:pPr>
      <w:r>
        <w:t xml:space="preserve">confirmed final wake;</w:t>
      </w:r>
    </w:p>
    <w:p>
      <w:pPr>
        <w:pStyle w:val="Compact"/>
        <w:numPr>
          <w:ilvl w:val="0"/>
          <w:numId w:val="1015"/>
        </w:numPr>
      </w:pPr>
      <w:r>
        <w:t xml:space="preserve">nap;</w:t>
      </w:r>
    </w:p>
    <w:p>
      <w:pPr>
        <w:pStyle w:val="Compact"/>
        <w:numPr>
          <w:ilvl w:val="0"/>
          <w:numId w:val="1015"/>
        </w:numPr>
      </w:pPr>
      <w:r>
        <w:t xml:space="preserve">awake but inactive;</w:t>
      </w:r>
    </w:p>
    <w:p>
      <w:pPr>
        <w:pStyle w:val="Compact"/>
        <w:numPr>
          <w:ilvl w:val="0"/>
          <w:numId w:val="1015"/>
        </w:numPr>
      </w:pPr>
      <w:r>
        <w:t xml:space="preserve">false wearable sleep;</w:t>
      </w:r>
    </w:p>
    <w:p>
      <w:pPr>
        <w:pStyle w:val="Compact"/>
        <w:numPr>
          <w:ilvl w:val="0"/>
          <w:numId w:val="1015"/>
        </w:numPr>
      </w:pPr>
      <w:r>
        <w:t xml:space="preserve">device used by another person;</w:t>
      </w:r>
    </w:p>
    <w:p>
      <w:pPr>
        <w:pStyle w:val="Compact"/>
        <w:numPr>
          <w:ilvl w:val="0"/>
          <w:numId w:val="1015"/>
        </w:numPr>
      </w:pPr>
      <w:r>
        <w:t xml:space="preserve">unusual illness or travel;</w:t>
      </w:r>
    </w:p>
    <w:p>
      <w:pPr>
        <w:pStyle w:val="Compact"/>
        <w:numPr>
          <w:ilvl w:val="0"/>
          <w:numId w:val="1015"/>
        </w:numPr>
      </w:pPr>
      <w:r>
        <w:t xml:space="preserve">forced waking for an appointment.</w:t>
      </w:r>
    </w:p>
    <w:p>
      <w:pPr>
        <w:pStyle w:val="FirstParagraph"/>
      </w:pPr>
      <w:r>
        <w:t xml:space="preserve">Manual corrections must be stored separately from source data.</w:t>
      </w:r>
    </w:p>
    <w:bookmarkEnd w:id="39"/>
    <w:bookmarkStart w:id="40" w:name="calendar-events"/>
    <w:p>
      <w:pPr>
        <w:pStyle w:val="Heading3"/>
      </w:pPr>
      <w:r>
        <w:t xml:space="preserve">4.5 Calendar events</w:t>
      </w:r>
    </w:p>
    <w:p>
      <w:pPr>
        <w:pStyle w:val="FirstParagraph"/>
      </w:pPr>
      <w:r>
        <w:t xml:space="preserve">Calendar events may explain forced wakefulness, sleep deprivation or schedule disruption.</w:t>
      </w:r>
    </w:p>
    <w:p>
      <w:pPr>
        <w:pStyle w:val="BodyText"/>
      </w:pPr>
      <w:r>
        <w:t xml:space="preserve">They are contextual inputs, not evidence of biological phase.</w:t>
      </w:r>
    </w:p>
    <w:bookmarkEnd w:id="40"/>
    <w:bookmarkStart w:id="41" w:name="medication-events"/>
    <w:p>
      <w:pPr>
        <w:pStyle w:val="Heading3"/>
      </w:pPr>
      <w:r>
        <w:t xml:space="preserve">4.6 Medication events</w:t>
      </w:r>
    </w:p>
    <w:p>
      <w:pPr>
        <w:pStyle w:val="FirstParagraph"/>
      </w:pPr>
      <w:r>
        <w:t xml:space="preserve">Medication records may be included for correlation and reporting.</w:t>
      </w:r>
    </w:p>
    <w:p>
      <w:pPr>
        <w:pStyle w:val="BodyText"/>
      </w:pPr>
      <w:r>
        <w:t xml:space="preserve">The analysis engine must not independently infer dosage instructions or recommend changes.</w:t>
      </w:r>
    </w:p>
    <w:bookmarkEnd w:id="41"/>
    <w:bookmarkStart w:id="42" w:name="light-exposure"/>
    <w:p>
      <w:pPr>
        <w:pStyle w:val="Heading3"/>
      </w:pPr>
      <w:r>
        <w:t xml:space="preserve">4.7 Light exposure</w:t>
      </w:r>
    </w:p>
    <w:p>
      <w:pPr>
        <w:pStyle w:val="FirstParagraph"/>
      </w:pPr>
      <w:r>
        <w:t xml:space="preserve">Preferred fields:</w:t>
      </w:r>
    </w:p>
    <w:p>
      <w:pPr>
        <w:pStyle w:val="SourceCode"/>
      </w:pPr>
      <w:r>
        <w:rPr>
          <w:rStyle w:val="VerbatimChar"/>
        </w:rPr>
        <w:t xml:space="preserve">timestamp</w:t>
      </w:r>
      <w:r>
        <w:br/>
      </w:r>
      <w:r>
        <w:rPr>
          <w:rStyle w:val="VerbatimChar"/>
        </w:rPr>
        <w:t xml:space="preserve">duration</w:t>
      </w:r>
      <w:r>
        <w:br/>
      </w:r>
      <w:r>
        <w:rPr>
          <w:rStyle w:val="VerbatimChar"/>
        </w:rPr>
        <w:t xml:space="preserve">photopic_lux</w:t>
      </w:r>
      <w:r>
        <w:br/>
      </w:r>
      <w:r>
        <w:rPr>
          <w:rStyle w:val="VerbatimChar"/>
        </w:rPr>
        <w:t xml:space="preserve">melanopic_edi_if_available</w:t>
      </w:r>
      <w:r>
        <w:br/>
      </w:r>
      <w:r>
        <w:rPr>
          <w:rStyle w:val="VerbatimChar"/>
        </w:rPr>
        <w:t xml:space="preserve">sensor_position</w:t>
      </w:r>
      <w:r>
        <w:br/>
      </w:r>
      <w:r>
        <w:rPr>
          <w:rStyle w:val="VerbatimChar"/>
        </w:rPr>
        <w:t xml:space="preserve">sensor_quality</w:t>
      </w:r>
      <w:r>
        <w:br/>
      </w:r>
      <w:r>
        <w:rPr>
          <w:rStyle w:val="VerbatimChar"/>
        </w:rPr>
        <w:t xml:space="preserve">source</w:t>
      </w:r>
    </w:p>
    <w:p>
      <w:pPr>
        <w:pStyle w:val="FirstParagraph"/>
      </w:pPr>
      <w:r>
        <w:t xml:space="preserve">Phone ambient-light sensors should be treated as low-confidence estimates of retinal exposure.</w:t>
      </w:r>
    </w:p>
    <w:bookmarkEnd w:id="42"/>
    <w:bookmarkEnd w:id="43"/>
    <w:bookmarkStart w:id="44" w:name="canonical-observation-model"/>
    <w:p>
      <w:pPr>
        <w:pStyle w:val="Heading2"/>
      </w:pPr>
      <w:r>
        <w:t xml:space="preserve">5. Canonical observation model</w:t>
      </w:r>
    </w:p>
    <w:p>
      <w:pPr>
        <w:pStyle w:val="FirstParagraph"/>
      </w:pPr>
      <w:r>
        <w:t xml:space="preserve">Each observation should include: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"windows_unlock"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"start_time_utc"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"2026-06-15T18:10:00Z"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"end_time_utc"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"time_zone"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"America/New_York"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"windows-agent"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"device_id"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"desktop-main"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"observed_or_inferred"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"observed"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"superseded"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bookmarkEnd w:id="44"/>
    <w:bookmarkStart w:id="49" w:name="preprocessing"/>
    <w:p>
      <w:pPr>
        <w:pStyle w:val="Heading2"/>
      </w:pPr>
      <w:r>
        <w:t xml:space="preserve">6. Preprocessing</w:t>
      </w:r>
    </w:p>
    <w:bookmarkStart w:id="45" w:name="time-normalization"/>
    <w:p>
      <w:pPr>
        <w:pStyle w:val="Heading3"/>
      </w:pPr>
      <w:r>
        <w:t xml:space="preserve">6.1 Time normalization</w:t>
      </w:r>
    </w:p>
    <w:p>
      <w:pPr>
        <w:pStyle w:val="Compact"/>
        <w:numPr>
          <w:ilvl w:val="0"/>
          <w:numId w:val="1016"/>
        </w:numPr>
      </w:pPr>
      <w:r>
        <w:t xml:space="preserve">Store absolute instants in UTC.</w:t>
      </w:r>
    </w:p>
    <w:p>
      <w:pPr>
        <w:pStyle w:val="Compact"/>
        <w:numPr>
          <w:ilvl w:val="0"/>
          <w:numId w:val="1016"/>
        </w:numPr>
      </w:pPr>
      <w:r>
        <w:t xml:space="preserve">Preserve original time zone.</w:t>
      </w:r>
    </w:p>
    <w:p>
      <w:pPr>
        <w:pStyle w:val="Compact"/>
        <w:numPr>
          <w:ilvl w:val="0"/>
          <w:numId w:val="1016"/>
        </w:numPr>
      </w:pPr>
      <w:r>
        <w:t xml:space="preserve">Preserve original offset.</w:t>
      </w:r>
    </w:p>
    <w:p>
      <w:pPr>
        <w:pStyle w:val="Compact"/>
        <w:numPr>
          <w:ilvl w:val="0"/>
          <w:numId w:val="1016"/>
        </w:numPr>
      </w:pPr>
      <w:r>
        <w:t xml:space="preserve">Handle daylight-saving transitions explicitly.</w:t>
      </w:r>
    </w:p>
    <w:p>
      <w:pPr>
        <w:pStyle w:val="Compact"/>
        <w:numPr>
          <w:ilvl w:val="0"/>
          <w:numId w:val="1016"/>
        </w:numPr>
      </w:pPr>
      <w:r>
        <w:t xml:space="preserve">Never group events solely by midnight-to-midnight civil dates.</w:t>
      </w:r>
    </w:p>
    <w:bookmarkEnd w:id="45"/>
    <w:bookmarkStart w:id="46" w:name="duplicate-handling"/>
    <w:p>
      <w:pPr>
        <w:pStyle w:val="Heading3"/>
      </w:pPr>
      <w:r>
        <w:t xml:space="preserve">6.2 Duplicate handling</w:t>
      </w:r>
    </w:p>
    <w:p>
      <w:pPr>
        <w:pStyle w:val="FirstParagraph"/>
      </w:pPr>
      <w:r>
        <w:t xml:space="preserve">Detect:</w:t>
      </w:r>
    </w:p>
    <w:p>
      <w:pPr>
        <w:pStyle w:val="Compact"/>
        <w:numPr>
          <w:ilvl w:val="0"/>
          <w:numId w:val="1017"/>
        </w:numPr>
      </w:pPr>
      <w:r>
        <w:t xml:space="preserve">identical imported records;</w:t>
      </w:r>
    </w:p>
    <w:p>
      <w:pPr>
        <w:pStyle w:val="Compact"/>
        <w:numPr>
          <w:ilvl w:val="0"/>
          <w:numId w:val="1017"/>
        </w:numPr>
      </w:pPr>
      <w:r>
        <w:t xml:space="preserve">overlapping wearable sleep sessions;</w:t>
      </w:r>
    </w:p>
    <w:p>
      <w:pPr>
        <w:pStyle w:val="Compact"/>
        <w:numPr>
          <w:ilvl w:val="0"/>
          <w:numId w:val="1017"/>
        </w:numPr>
      </w:pPr>
      <w:r>
        <w:t xml:space="preserve">repeated sync imports;</w:t>
      </w:r>
    </w:p>
    <w:p>
      <w:pPr>
        <w:pStyle w:val="Compact"/>
        <w:numPr>
          <w:ilvl w:val="0"/>
          <w:numId w:val="1017"/>
        </w:numPr>
      </w:pPr>
      <w:r>
        <w:t xml:space="preserve">records modified by the upstream provider.</w:t>
      </w:r>
    </w:p>
    <w:p>
      <w:pPr>
        <w:pStyle w:val="FirstParagraph"/>
      </w:pPr>
      <w:r>
        <w:t xml:space="preserve">Never silently discard conflicting records.</w:t>
      </w:r>
    </w:p>
    <w:bookmarkEnd w:id="46"/>
    <w:bookmarkStart w:id="47" w:name="missingness"/>
    <w:p>
      <w:pPr>
        <w:pStyle w:val="Heading3"/>
      </w:pPr>
      <w:r>
        <w:t xml:space="preserve">6.3 Missingness</w:t>
      </w:r>
    </w:p>
    <w:p>
      <w:pPr>
        <w:pStyle w:val="FirstParagraph"/>
      </w:pPr>
      <w:r>
        <w:t xml:space="preserve">Missing data must be represented explicitly.</w:t>
      </w:r>
    </w:p>
    <w:p>
      <w:pPr>
        <w:pStyle w:val="BodyText"/>
      </w:pPr>
      <w:r>
        <w:t xml:space="preserve">Distinguish:</w:t>
      </w:r>
    </w:p>
    <w:p>
      <w:pPr>
        <w:pStyle w:val="Compact"/>
        <w:numPr>
          <w:ilvl w:val="0"/>
          <w:numId w:val="1018"/>
        </w:numPr>
      </w:pPr>
      <w:r>
        <w:t xml:space="preserve">sensor was unavailable;</w:t>
      </w:r>
    </w:p>
    <w:p>
      <w:pPr>
        <w:pStyle w:val="Compact"/>
        <w:numPr>
          <w:ilvl w:val="0"/>
          <w:numId w:val="1018"/>
        </w:numPr>
      </w:pPr>
      <w:r>
        <w:t xml:space="preserve">permission was revoked;</w:t>
      </w:r>
    </w:p>
    <w:p>
      <w:pPr>
        <w:pStyle w:val="Compact"/>
        <w:numPr>
          <w:ilvl w:val="0"/>
          <w:numId w:val="1018"/>
        </w:numPr>
      </w:pPr>
      <w:r>
        <w:t xml:space="preserve">device was off;</w:t>
      </w:r>
    </w:p>
    <w:p>
      <w:pPr>
        <w:pStyle w:val="Compact"/>
        <w:numPr>
          <w:ilvl w:val="0"/>
          <w:numId w:val="1018"/>
        </w:numPr>
      </w:pPr>
      <w:r>
        <w:t xml:space="preserve">no event occurred;</w:t>
      </w:r>
    </w:p>
    <w:p>
      <w:pPr>
        <w:pStyle w:val="Compact"/>
        <w:numPr>
          <w:ilvl w:val="0"/>
          <w:numId w:val="1018"/>
        </w:numPr>
      </w:pPr>
      <w:r>
        <w:t xml:space="preserve">import failed;</w:t>
      </w:r>
    </w:p>
    <w:p>
      <w:pPr>
        <w:pStyle w:val="Compact"/>
        <w:numPr>
          <w:ilvl w:val="0"/>
          <w:numId w:val="1018"/>
        </w:numPr>
      </w:pPr>
      <w:r>
        <w:t xml:space="preserve">data are delayed.</w:t>
      </w:r>
    </w:p>
    <w:bookmarkEnd w:id="47"/>
    <w:bookmarkStart w:id="48" w:name="source-reliability"/>
    <w:p>
      <w:pPr>
        <w:pStyle w:val="Heading3"/>
      </w:pPr>
      <w:r>
        <w:t xml:space="preserve">6.4 Source reliability</w:t>
      </w:r>
    </w:p>
    <w:p>
      <w:pPr>
        <w:pStyle w:val="FirstParagraph"/>
      </w:pPr>
      <w:r>
        <w:t xml:space="preserve">Maintain source-specific reliability estimates.</w:t>
      </w:r>
    </w:p>
    <w:p>
      <w:pPr>
        <w:pStyle w:val="BodyText"/>
      </w:pPr>
      <w:r>
        <w:t xml:space="preserve">Example initial ordering:</w:t>
      </w:r>
    </w:p>
    <w:p>
      <w:pPr>
        <w:pStyle w:val="Compact"/>
        <w:numPr>
          <w:ilvl w:val="0"/>
          <w:numId w:val="1019"/>
        </w:numPr>
      </w:pPr>
      <w:r>
        <w:t xml:space="preserve">Manually confirmed sleep/wake.</w:t>
      </w:r>
    </w:p>
    <w:p>
      <w:pPr>
        <w:pStyle w:val="Compact"/>
        <w:numPr>
          <w:ilvl w:val="0"/>
          <w:numId w:val="1019"/>
        </w:numPr>
      </w:pPr>
      <w:r>
        <w:t xml:space="preserve">Concordant wearable plus device inactivity.</w:t>
      </w:r>
    </w:p>
    <w:p>
      <w:pPr>
        <w:pStyle w:val="Compact"/>
        <w:numPr>
          <w:ilvl w:val="0"/>
          <w:numId w:val="1019"/>
        </w:numPr>
      </w:pPr>
      <w:r>
        <w:t xml:space="preserve">Wearable sleep alone.</w:t>
      </w:r>
    </w:p>
    <w:p>
      <w:pPr>
        <w:pStyle w:val="Compact"/>
        <w:numPr>
          <w:ilvl w:val="0"/>
          <w:numId w:val="1019"/>
        </w:numPr>
      </w:pPr>
      <w:r>
        <w:t xml:space="preserve">Device inactivity alone.</w:t>
      </w:r>
    </w:p>
    <w:p>
      <w:pPr>
        <w:pStyle w:val="Compact"/>
        <w:numPr>
          <w:ilvl w:val="0"/>
          <w:numId w:val="1019"/>
        </w:numPr>
      </w:pPr>
      <w:r>
        <w:t xml:space="preserve">Calendar-based assumption.</w:t>
      </w:r>
    </w:p>
    <w:p>
      <w:pPr>
        <w:pStyle w:val="FirstParagraph"/>
      </w:pPr>
      <w:r>
        <w:t xml:space="preserve">These priorities must remain configurable.</w:t>
      </w:r>
    </w:p>
    <w:bookmarkEnd w:id="48"/>
    <w:bookmarkEnd w:id="49"/>
    <w:bookmarkStart w:id="55" w:name="sleep-wake-inference"/>
    <w:p>
      <w:pPr>
        <w:pStyle w:val="Heading2"/>
      </w:pPr>
      <w:r>
        <w:t xml:space="preserve">7. Sleep-wake inference</w:t>
      </w:r>
    </w:p>
    <w:bookmarkStart w:id="50" w:name="candidate-interval-generation"/>
    <w:p>
      <w:pPr>
        <w:pStyle w:val="Heading3"/>
      </w:pPr>
      <w:r>
        <w:t xml:space="preserve">7.1 Candidate interval generation</w:t>
      </w:r>
    </w:p>
    <w:p>
      <w:pPr>
        <w:pStyle w:val="FirstParagraph"/>
      </w:pPr>
      <w:r>
        <w:t xml:space="preserve">Generate candidate sleep intervals from:</w:t>
      </w:r>
    </w:p>
    <w:p>
      <w:pPr>
        <w:pStyle w:val="Compact"/>
        <w:numPr>
          <w:ilvl w:val="0"/>
          <w:numId w:val="1020"/>
        </w:numPr>
      </w:pPr>
      <w:r>
        <w:t xml:space="preserve">wearable sessions;</w:t>
      </w:r>
    </w:p>
    <w:p>
      <w:pPr>
        <w:pStyle w:val="Compact"/>
        <w:numPr>
          <w:ilvl w:val="0"/>
          <w:numId w:val="1020"/>
        </w:numPr>
      </w:pPr>
      <w:r>
        <w:t xml:space="preserve">prolonged inactivity;</w:t>
      </w:r>
    </w:p>
    <w:p>
      <w:pPr>
        <w:pStyle w:val="Compact"/>
        <w:numPr>
          <w:ilvl w:val="0"/>
          <w:numId w:val="1020"/>
        </w:numPr>
      </w:pPr>
      <w:r>
        <w:t xml:space="preserve">phone inactivity;</w:t>
      </w:r>
    </w:p>
    <w:p>
      <w:pPr>
        <w:pStyle w:val="Compact"/>
        <w:numPr>
          <w:ilvl w:val="0"/>
          <w:numId w:val="1020"/>
        </w:numPr>
      </w:pPr>
      <w:r>
        <w:t xml:space="preserve">desktop lock/inactivity;</w:t>
      </w:r>
    </w:p>
    <w:p>
      <w:pPr>
        <w:pStyle w:val="Compact"/>
        <w:numPr>
          <w:ilvl w:val="0"/>
          <w:numId w:val="1020"/>
        </w:numPr>
      </w:pPr>
      <w:r>
        <w:t xml:space="preserve">reduced heart rate;</w:t>
      </w:r>
    </w:p>
    <w:p>
      <w:pPr>
        <w:pStyle w:val="Compact"/>
        <w:numPr>
          <w:ilvl w:val="0"/>
          <w:numId w:val="1020"/>
        </w:numPr>
      </w:pPr>
      <w:r>
        <w:t xml:space="preserve">charging and stationary state;</w:t>
      </w:r>
    </w:p>
    <w:p>
      <w:pPr>
        <w:pStyle w:val="Compact"/>
        <w:numPr>
          <w:ilvl w:val="0"/>
          <w:numId w:val="1020"/>
        </w:numPr>
      </w:pPr>
      <w:r>
        <w:t xml:space="preserve">manual entries.</w:t>
      </w:r>
    </w:p>
    <w:bookmarkEnd w:id="50"/>
    <w:bookmarkStart w:id="51" w:name="evidence-fusion"/>
    <w:p>
      <w:pPr>
        <w:pStyle w:val="Heading3"/>
      </w:pPr>
      <w:r>
        <w:t xml:space="preserve">7.2 Evidence fusion</w:t>
      </w:r>
    </w:p>
    <w:p>
      <w:pPr>
        <w:pStyle w:val="FirstParagraph"/>
      </w:pPr>
      <w:r>
        <w:t xml:space="preserve">For each interval, calculate:</w:t>
      </w:r>
    </w:p>
    <w:p>
      <w:pPr>
        <w:pStyle w:val="Compact"/>
        <w:numPr>
          <w:ilvl w:val="0"/>
          <w:numId w:val="1021"/>
        </w:numPr>
      </w:pPr>
      <w:r>
        <w:t xml:space="preserve">evidence supporting sleep;</w:t>
      </w:r>
    </w:p>
    <w:p>
      <w:pPr>
        <w:pStyle w:val="Compact"/>
        <w:numPr>
          <w:ilvl w:val="0"/>
          <w:numId w:val="1021"/>
        </w:numPr>
      </w:pPr>
      <w:r>
        <w:t xml:space="preserve">evidence supporting wake;</w:t>
      </w:r>
    </w:p>
    <w:p>
      <w:pPr>
        <w:pStyle w:val="Compact"/>
        <w:numPr>
          <w:ilvl w:val="0"/>
          <w:numId w:val="1021"/>
        </w:numPr>
      </w:pPr>
      <w:r>
        <w:t xml:space="preserve">source agreement;</w:t>
      </w:r>
    </w:p>
    <w:p>
      <w:pPr>
        <w:pStyle w:val="Compact"/>
        <w:numPr>
          <w:ilvl w:val="0"/>
          <w:numId w:val="1021"/>
        </w:numPr>
      </w:pPr>
      <w:r>
        <w:t xml:space="preserve">data completeness;</w:t>
      </w:r>
    </w:p>
    <w:p>
      <w:pPr>
        <w:pStyle w:val="Compact"/>
        <w:numPr>
          <w:ilvl w:val="0"/>
          <w:numId w:val="1021"/>
        </w:numPr>
      </w:pPr>
      <w:r>
        <w:t xml:space="preserve">boundary uncertainty.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"2026-06-15T09:20:00Z"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"2026-06-15T17:45:00Z"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"start_uncertainty_minutes"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"end_uncertainty_minutes"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"sleep_probability"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"supporting_sources"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"fitbit"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"phone-inactivity"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"desktop-locked"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"conflicting_sources"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"inferred"</w:t>
      </w:r>
      <w:r>
        <w:br/>
      </w:r>
      <w:r>
        <w:rPr>
          <w:rStyle w:val="FunctionTok"/>
        </w:rPr>
        <w:t xml:space="preserve">}</w:t>
      </w:r>
    </w:p>
    <w:bookmarkEnd w:id="51"/>
    <w:bookmarkStart w:id="52" w:name="main-sleep-versus-nap"/>
    <w:p>
      <w:pPr>
        <w:pStyle w:val="Heading3"/>
      </w:pPr>
      <w:r>
        <w:t xml:space="preserve">7.3 Main sleep versus nap</w:t>
      </w:r>
    </w:p>
    <w:p>
      <w:pPr>
        <w:pStyle w:val="FirstParagraph"/>
      </w:pPr>
      <w:r>
        <w:t xml:space="preserve">Do not define main sleep only by local nighttime.</w:t>
      </w:r>
    </w:p>
    <w:p>
      <w:pPr>
        <w:pStyle w:val="BodyText"/>
      </w:pPr>
      <w:r>
        <w:t xml:space="preserve">Candidate criteria:</w:t>
      </w:r>
    </w:p>
    <w:p>
      <w:pPr>
        <w:pStyle w:val="Compact"/>
        <w:numPr>
          <w:ilvl w:val="0"/>
          <w:numId w:val="1022"/>
        </w:numPr>
      </w:pPr>
      <w:r>
        <w:t xml:space="preserve">longest sleep interval within a moving analysis horizon;</w:t>
      </w:r>
    </w:p>
    <w:p>
      <w:pPr>
        <w:pStyle w:val="Compact"/>
        <w:numPr>
          <w:ilvl w:val="0"/>
          <w:numId w:val="1022"/>
        </w:numPr>
      </w:pPr>
      <w:r>
        <w:t xml:space="preserve">continuity;</w:t>
      </w:r>
    </w:p>
    <w:p>
      <w:pPr>
        <w:pStyle w:val="Compact"/>
        <w:numPr>
          <w:ilvl w:val="0"/>
          <w:numId w:val="1022"/>
        </w:numPr>
      </w:pPr>
      <w:r>
        <w:t xml:space="preserve">relation to adjacent wake duration;</w:t>
      </w:r>
    </w:p>
    <w:p>
      <w:pPr>
        <w:pStyle w:val="Compact"/>
        <w:numPr>
          <w:ilvl w:val="0"/>
          <w:numId w:val="1022"/>
        </w:numPr>
      </w:pPr>
      <w:r>
        <w:t xml:space="preserve">user confirmation;</w:t>
      </w:r>
    </w:p>
    <w:p>
      <w:pPr>
        <w:pStyle w:val="Compact"/>
        <w:numPr>
          <w:ilvl w:val="0"/>
          <w:numId w:val="1022"/>
        </w:numPr>
      </w:pPr>
      <w:r>
        <w:t xml:space="preserve">historical duration.</w:t>
      </w:r>
    </w:p>
    <w:p>
      <w:pPr>
        <w:pStyle w:val="FirstParagraph"/>
      </w:pPr>
      <w:r>
        <w:t xml:space="preserve">A user with Non-24 may have main sleep at any civil time.</w:t>
      </w:r>
    </w:p>
    <w:bookmarkEnd w:id="52"/>
    <w:bookmarkStart w:id="53" w:name="quiet-wakefulness"/>
    <w:p>
      <w:pPr>
        <w:pStyle w:val="Heading3"/>
      </w:pPr>
      <w:r>
        <w:t xml:space="preserve">7.4 Quiet wakefulness</w:t>
      </w:r>
    </w:p>
    <w:p>
      <w:pPr>
        <w:pStyle w:val="FirstParagraph"/>
      </w:pPr>
      <w:r>
        <w:t xml:space="preserve">The system must allow:</w:t>
      </w:r>
    </w:p>
    <w:p>
      <w:pPr>
        <w:pStyle w:val="SourceCode"/>
      </w:pPr>
      <w:r>
        <w:rPr>
          <w:rStyle w:val="VerbatimChar"/>
        </w:rPr>
        <w:t xml:space="preserve">awake but inactive</w:t>
      </w:r>
    </w:p>
    <w:p>
      <w:pPr>
        <w:pStyle w:val="FirstParagraph"/>
      </w:pPr>
      <w:r>
        <w:t xml:space="preserve">This prevents passive media use, illness, reading or resting from being automatically classified as sleep.</w:t>
      </w:r>
    </w:p>
    <w:bookmarkEnd w:id="53"/>
    <w:bookmarkStart w:id="54" w:name="manual-correction"/>
    <w:p>
      <w:pPr>
        <w:pStyle w:val="Heading3"/>
      </w:pPr>
      <w:r>
        <w:t xml:space="preserve">7.5 Manual correction</w:t>
      </w:r>
    </w:p>
    <w:p>
      <w:pPr>
        <w:pStyle w:val="FirstParagraph"/>
      </w:pPr>
      <w:r>
        <w:t xml:space="preserve">A correction should create a new interpretive layer:</w:t>
      </w:r>
    </w:p>
    <w:p>
      <w:pPr>
        <w:pStyle w:val="SourceCode"/>
      </w:pPr>
      <w:r>
        <w:rPr>
          <w:rStyle w:val="VerbatimChar"/>
        </w:rPr>
        <w:t xml:space="preserve">raw wearable interval remains stored</w:t>
      </w:r>
      <w:r>
        <w:br/>
      </w:r>
      <w:r>
        <w:rPr>
          <w:rStyle w:val="VerbatimChar"/>
        </w:rPr>
        <w:t xml:space="preserve">manual correction overrides it for current analysis</w:t>
      </w:r>
    </w:p>
    <w:p>
      <w:pPr>
        <w:pStyle w:val="FirstParagraph"/>
      </w:pPr>
      <w:r>
        <w:t xml:space="preserve">The UI must allow the user to reverse the correction.</w:t>
      </w:r>
    </w:p>
    <w:bookmarkEnd w:id="54"/>
    <w:bookmarkEnd w:id="55"/>
    <w:bookmarkStart w:id="61" w:name="initial-phase-trajectory-algorithm"/>
    <w:p>
      <w:pPr>
        <w:pStyle w:val="Heading2"/>
      </w:pPr>
      <w:r>
        <w:t xml:space="preserve">8. Initial phase-trajectory algorithm</w:t>
      </w:r>
    </w:p>
    <w:p>
      <w:pPr>
        <w:pStyle w:val="FirstParagraph"/>
      </w:pPr>
      <w:r>
        <w:t xml:space="preserve">The MVP may use a simple robust method before introducing a state-space model.</w:t>
      </w:r>
    </w:p>
    <w:bookmarkStart w:id="56" w:name="select-rhythm-markers"/>
    <w:p>
      <w:pPr>
        <w:pStyle w:val="Heading3"/>
      </w:pPr>
      <w:r>
        <w:t xml:space="preserve">8.1 Select rhythm markers</w:t>
      </w:r>
    </w:p>
    <w:p>
      <w:pPr>
        <w:pStyle w:val="FirstParagraph"/>
      </w:pPr>
      <w:r>
        <w:t xml:space="preserve">For each main sleep episode calculate:</w:t>
      </w:r>
    </w:p>
    <w:p>
      <w:pPr>
        <w:pStyle w:val="Compact"/>
        <w:numPr>
          <w:ilvl w:val="0"/>
          <w:numId w:val="1023"/>
        </w:numPr>
      </w:pPr>
      <w:r>
        <w:t xml:space="preserve">sleep onset;</w:t>
      </w:r>
    </w:p>
    <w:p>
      <w:pPr>
        <w:pStyle w:val="Compact"/>
        <w:numPr>
          <w:ilvl w:val="0"/>
          <w:numId w:val="1023"/>
        </w:numPr>
      </w:pPr>
      <w:r>
        <w:t xml:space="preserve">final wake;</w:t>
      </w:r>
    </w:p>
    <w:p>
      <w:pPr>
        <w:pStyle w:val="Compact"/>
        <w:numPr>
          <w:ilvl w:val="0"/>
          <w:numId w:val="1023"/>
        </w:numPr>
      </w:pPr>
      <w:r>
        <w:t xml:space="preserve">midpoint;</w:t>
      </w:r>
    </w:p>
    <w:p>
      <w:pPr>
        <w:pStyle w:val="Compact"/>
        <w:numPr>
          <w:ilvl w:val="0"/>
          <w:numId w:val="1023"/>
        </w:numPr>
      </w:pPr>
      <w:r>
        <w:t xml:space="preserve">duration;</w:t>
      </w:r>
    </w:p>
    <w:p>
      <w:pPr>
        <w:pStyle w:val="Compact"/>
        <w:numPr>
          <w:ilvl w:val="0"/>
          <w:numId w:val="1023"/>
        </w:numPr>
      </w:pPr>
      <w:r>
        <w:t xml:space="preserve">preceding wake duration;</w:t>
      </w:r>
    </w:p>
    <w:p>
      <w:pPr>
        <w:pStyle w:val="Compact"/>
        <w:numPr>
          <w:ilvl w:val="0"/>
          <w:numId w:val="1023"/>
        </w:numPr>
      </w:pPr>
      <w:r>
        <w:t xml:space="preserve">confidence.</w:t>
      </w:r>
    </w:p>
    <w:bookmarkEnd w:id="56"/>
    <w:bookmarkStart w:id="57" w:name="unwrap-clock-times"/>
    <w:p>
      <w:pPr>
        <w:pStyle w:val="Heading3"/>
      </w:pPr>
      <w:r>
        <w:t xml:space="preserve">8.2 Unwrap clock times</w:t>
      </w:r>
    </w:p>
    <w:p>
      <w:pPr>
        <w:pStyle w:val="FirstParagraph"/>
      </w:pPr>
      <w:r>
        <w:t xml:space="preserve">Clock time is circular. A sequence such as:</w:t>
      </w:r>
    </w:p>
    <w:p>
      <w:pPr>
        <w:pStyle w:val="SourceCode"/>
      </w:pPr>
      <w:r>
        <w:rPr>
          <w:rStyle w:val="VerbatimChar"/>
        </w:rPr>
        <w:t xml:space="preserve">22:00</w:t>
      </w:r>
      <w:r>
        <w:br/>
      </w:r>
      <w:r>
        <w:rPr>
          <w:rStyle w:val="VerbatimChar"/>
        </w:rPr>
        <w:t xml:space="preserve">00:00</w:t>
      </w:r>
      <w:r>
        <w:br/>
      </w:r>
      <w:r>
        <w:rPr>
          <w:rStyle w:val="VerbatimChar"/>
        </w:rPr>
        <w:t xml:space="preserve">02:00</w:t>
      </w:r>
      <w:r>
        <w:br/>
      </w:r>
      <w:r>
        <w:rPr>
          <w:rStyle w:val="VerbatimChar"/>
        </w:rPr>
        <w:t xml:space="preserve">04:00</w:t>
      </w:r>
    </w:p>
    <w:p>
      <w:pPr>
        <w:pStyle w:val="FirstParagraph"/>
      </w:pPr>
      <w:r>
        <w:t xml:space="preserve">must become approximately:</w:t>
      </w:r>
    </w:p>
    <w:p>
      <w:pPr>
        <w:pStyle w:val="SourceCode"/>
      </w:pPr>
      <w:r>
        <w:rPr>
          <w:rStyle w:val="VerbatimChar"/>
        </w:rPr>
        <w:t xml:space="preserve">22</w:t>
      </w:r>
      <w:r>
        <w:br/>
      </w:r>
      <w:r>
        <w:rPr>
          <w:rStyle w:val="VerbatimChar"/>
        </w:rPr>
        <w:t xml:space="preserve">24</w:t>
      </w:r>
      <w:r>
        <w:br/>
      </w:r>
      <w:r>
        <w:rPr>
          <w:rStyle w:val="VerbatimChar"/>
        </w:rPr>
        <w:t xml:space="preserve">26</w:t>
      </w:r>
      <w:r>
        <w:br/>
      </w:r>
      <w:r>
        <w:rPr>
          <w:rStyle w:val="VerbatimChar"/>
        </w:rPr>
        <w:t xml:space="preserve">28</w:t>
      </w:r>
    </w:p>
    <w:p>
      <w:pPr>
        <w:pStyle w:val="FirstParagraph"/>
      </w:pPr>
      <w:r>
        <w:t xml:space="preserve">rather than:</w:t>
      </w:r>
    </w:p>
    <w:p>
      <w:pPr>
        <w:pStyle w:val="SourceCode"/>
      </w:pPr>
      <w:r>
        <w:rPr>
          <w:rStyle w:val="VerbatimChar"/>
        </w:rPr>
        <w:t xml:space="preserve">22</w:t>
      </w:r>
      <w:r>
        <w:br/>
      </w:r>
      <w:r>
        <w:rPr>
          <w:rStyle w:val="VerbatimChar"/>
        </w:rPr>
        <w:t xml:space="preserve">0</w:t>
      </w:r>
      <w:r>
        <w:br/>
      </w: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4</w:t>
      </w:r>
    </w:p>
    <w:p>
      <w:pPr>
        <w:pStyle w:val="FirstParagraph"/>
      </w:pPr>
      <w:r>
        <w:t xml:space="preserve">Use chronological continuity and expected maximum daily movement when unwrapping.</w:t>
      </w:r>
    </w:p>
    <w:bookmarkEnd w:id="57"/>
    <w:bookmarkStart w:id="58" w:name="robust-regression"/>
    <w:p>
      <w:pPr>
        <w:pStyle w:val="Heading3"/>
      </w:pPr>
      <w:r>
        <w:t xml:space="preserve">8.3 Robust regression</w:t>
      </w:r>
    </w:p>
    <w:p>
      <w:pPr>
        <w:pStyle w:val="FirstParagraph"/>
      </w:pPr>
      <w:r>
        <w:t xml:space="preserve">Fit a robust line over a selected recent window:</w:t>
      </w:r>
    </w:p>
    <w:p>
      <w:pPr>
        <w:pStyle w:val="SourceCode"/>
      </w:pPr>
      <w:r>
        <w:rPr>
          <w:rStyle w:val="VerbatimChar"/>
        </w:rPr>
        <w:t xml:space="preserve">unwrapped phase marker ~ sleep-cycle index</w:t>
      </w:r>
    </w:p>
    <w:p>
      <w:pPr>
        <w:pStyle w:val="FirstParagraph"/>
      </w:pPr>
      <w:r>
        <w:t xml:space="preserve">Possible methods:</w:t>
      </w:r>
    </w:p>
    <w:p>
      <w:pPr>
        <w:pStyle w:val="Compact"/>
        <w:numPr>
          <w:ilvl w:val="0"/>
          <w:numId w:val="1024"/>
        </w:numPr>
      </w:pPr>
      <w:r>
        <w:t xml:space="preserve">Theil-Sen estimator;</w:t>
      </w:r>
    </w:p>
    <w:p>
      <w:pPr>
        <w:pStyle w:val="Compact"/>
        <w:numPr>
          <w:ilvl w:val="0"/>
          <w:numId w:val="1024"/>
        </w:numPr>
      </w:pPr>
      <w:r>
        <w:t xml:space="preserve">Huber regression;</w:t>
      </w:r>
    </w:p>
    <w:p>
      <w:pPr>
        <w:pStyle w:val="Compact"/>
        <w:numPr>
          <w:ilvl w:val="0"/>
          <w:numId w:val="1024"/>
        </w:numPr>
      </w:pPr>
      <w:r>
        <w:t xml:space="preserve">Bayesian robust regression.</w:t>
      </w:r>
    </w:p>
    <w:p>
      <w:pPr>
        <w:pStyle w:val="FirstParagraph"/>
      </w:pPr>
      <w:r>
        <w:t xml:space="preserve">Outputs:</w:t>
      </w:r>
    </w:p>
    <w:p>
      <w:pPr>
        <w:pStyle w:val="Compact"/>
        <w:numPr>
          <w:ilvl w:val="0"/>
          <w:numId w:val="1025"/>
        </w:numPr>
      </w:pPr>
      <w:r>
        <w:t xml:space="preserve">slope in hours per cycle;</w:t>
      </w:r>
    </w:p>
    <w:p>
      <w:pPr>
        <w:pStyle w:val="Compact"/>
        <w:numPr>
          <w:ilvl w:val="0"/>
          <w:numId w:val="1025"/>
        </w:numPr>
      </w:pPr>
      <w:r>
        <w:t xml:space="preserve">intercept;</w:t>
      </w:r>
    </w:p>
    <w:p>
      <w:pPr>
        <w:pStyle w:val="Compact"/>
        <w:numPr>
          <w:ilvl w:val="0"/>
          <w:numId w:val="1025"/>
        </w:numPr>
      </w:pPr>
      <w:r>
        <w:t xml:space="preserve">residual variation;</w:t>
      </w:r>
    </w:p>
    <w:p>
      <w:pPr>
        <w:pStyle w:val="Compact"/>
        <w:numPr>
          <w:ilvl w:val="0"/>
          <w:numId w:val="1025"/>
        </w:numPr>
      </w:pPr>
      <w:r>
        <w:t xml:space="preserve">confidence interval;</w:t>
      </w:r>
    </w:p>
    <w:p>
      <w:pPr>
        <w:pStyle w:val="Compact"/>
        <w:numPr>
          <w:ilvl w:val="0"/>
          <w:numId w:val="1025"/>
        </w:numPr>
      </w:pPr>
      <w:r>
        <w:t xml:space="preserve">number of episodes used.</w:t>
      </w:r>
    </w:p>
    <w:bookmarkEnd w:id="58"/>
    <w:bookmarkStart w:id="59" w:name="estimated-observed-period"/>
    <w:p>
      <w:pPr>
        <w:pStyle w:val="Heading3"/>
      </w:pPr>
      <w:r>
        <w:t xml:space="preserve">8.4 Estimated observed period</w:t>
      </w:r>
    </w:p>
    <w:p>
      <w:pPr>
        <w:pStyle w:val="FirstParagraph"/>
      </w:pPr>
      <w:r>
        <w:t xml:space="preserve">For a delaying rhythm:</w:t>
      </w:r>
    </w:p>
    <w:p>
      <w:pPr>
        <w:pStyle w:val="SourceCode"/>
      </w:pPr>
      <w:r>
        <w:rPr>
          <w:rStyle w:val="VerbatimChar"/>
        </w:rPr>
        <w:t xml:space="preserve">estimated observed period = 24 hours + estimated delay per cycle</w:t>
      </w:r>
    </w:p>
    <w:p>
      <w:pPr>
        <w:pStyle w:val="FirstParagraph"/>
      </w:pPr>
      <w:r>
        <w:t xml:space="preserve">For an advancing rhythm:</w:t>
      </w:r>
    </w:p>
    <w:p>
      <w:pPr>
        <w:pStyle w:val="SourceCode"/>
      </w:pPr>
      <w:r>
        <w:rPr>
          <w:rStyle w:val="VerbatimChar"/>
        </w:rPr>
        <w:t xml:space="preserve">estimated observed period = 24 hours - estimated advance per cycle</w:t>
      </w:r>
    </w:p>
    <w:p>
      <w:pPr>
        <w:pStyle w:val="FirstParagraph"/>
      </w:pPr>
      <w:r>
        <w:t xml:space="preserve">Label this:</w:t>
      </w:r>
    </w:p>
    <w:p>
      <w:pPr>
        <w:pStyle w:val="BlockText"/>
      </w:pPr>
      <w:r>
        <w:t xml:space="preserve">Estimated observed sleep-wake period</w:t>
      </w:r>
    </w:p>
    <w:p>
      <w:pPr>
        <w:pStyle w:val="FirstParagraph"/>
      </w:pPr>
      <w:r>
        <w:t xml:space="preserve">Do not automatically call it intrinsic circadian tau.</w:t>
      </w:r>
    </w:p>
    <w:bookmarkEnd w:id="59"/>
    <w:bookmarkStart w:id="60" w:name="multiple-windows"/>
    <w:p>
      <w:pPr>
        <w:pStyle w:val="Heading3"/>
      </w:pPr>
      <w:r>
        <w:t xml:space="preserve">8.5 Multiple windows</w:t>
      </w:r>
    </w:p>
    <w:p>
      <w:pPr>
        <w:pStyle w:val="FirstParagraph"/>
      </w:pPr>
      <w:r>
        <w:t xml:space="preserve">Calculate estimates over:</w:t>
      </w:r>
    </w:p>
    <w:p>
      <w:pPr>
        <w:pStyle w:val="Compact"/>
        <w:numPr>
          <w:ilvl w:val="0"/>
          <w:numId w:val="1026"/>
        </w:numPr>
      </w:pPr>
      <w:r>
        <w:t xml:space="preserve">recent 3–5 episodes;</w:t>
      </w:r>
    </w:p>
    <w:p>
      <w:pPr>
        <w:pStyle w:val="Compact"/>
        <w:numPr>
          <w:ilvl w:val="0"/>
          <w:numId w:val="1026"/>
        </w:numPr>
      </w:pPr>
      <w:r>
        <w:t xml:space="preserve">recent 7–10 episodes;</w:t>
      </w:r>
    </w:p>
    <w:p>
      <w:pPr>
        <w:pStyle w:val="Compact"/>
        <w:numPr>
          <w:ilvl w:val="0"/>
          <w:numId w:val="1026"/>
        </w:numPr>
      </w:pPr>
      <w:r>
        <w:t xml:space="preserve">recent 14–21 episodes when available.</w:t>
      </w:r>
    </w:p>
    <w:p>
      <w:pPr>
        <w:pStyle w:val="FirstParagraph"/>
      </w:pPr>
      <w:r>
        <w:t xml:space="preserve">Differences between windows may indicate:</w:t>
      </w:r>
    </w:p>
    <w:p>
      <w:pPr>
        <w:pStyle w:val="Compact"/>
        <w:numPr>
          <w:ilvl w:val="0"/>
          <w:numId w:val="1027"/>
        </w:numPr>
      </w:pPr>
      <w:r>
        <w:t xml:space="preserve">changing drift;</w:t>
      </w:r>
    </w:p>
    <w:p>
      <w:pPr>
        <w:pStyle w:val="Compact"/>
        <w:numPr>
          <w:ilvl w:val="0"/>
          <w:numId w:val="1027"/>
        </w:numPr>
      </w:pPr>
      <w:r>
        <w:t xml:space="preserve">temporary entrainment;</w:t>
      </w:r>
    </w:p>
    <w:p>
      <w:pPr>
        <w:pStyle w:val="Compact"/>
        <w:numPr>
          <w:ilvl w:val="0"/>
          <w:numId w:val="1027"/>
        </w:numPr>
      </w:pPr>
      <w:r>
        <w:t xml:space="preserve">intervention effect;</w:t>
      </w:r>
    </w:p>
    <w:p>
      <w:pPr>
        <w:pStyle w:val="Compact"/>
        <w:numPr>
          <w:ilvl w:val="0"/>
          <w:numId w:val="1027"/>
        </w:numPr>
      </w:pPr>
      <w:r>
        <w:t xml:space="preserve">schedule disruption;</w:t>
      </w:r>
    </w:p>
    <w:p>
      <w:pPr>
        <w:pStyle w:val="Compact"/>
        <w:numPr>
          <w:ilvl w:val="0"/>
          <w:numId w:val="1027"/>
        </w:numPr>
      </w:pPr>
      <w:r>
        <w:t xml:space="preserve">bad data.</w:t>
      </w:r>
    </w:p>
    <w:bookmarkEnd w:id="60"/>
    <w:bookmarkEnd w:id="61"/>
    <w:bookmarkStart w:id="62" w:name="future-state-space-model"/>
    <w:p>
      <w:pPr>
        <w:pStyle w:val="Heading2"/>
      </w:pPr>
      <w:r>
        <w:t xml:space="preserve">9. Future state-space model</w:t>
      </w:r>
    </w:p>
    <w:p>
      <w:pPr>
        <w:pStyle w:val="FirstParagraph"/>
      </w:pPr>
      <w:r>
        <w:t xml:space="preserve">A later implementation may define a latent state containing:</w:t>
      </w:r>
    </w:p>
    <w:p>
      <w:pPr>
        <w:pStyle w:val="SourceCode"/>
      </w:pPr>
      <w:r>
        <w:rPr>
          <w:rStyle w:val="VerbatimChar"/>
        </w:rPr>
        <w:t xml:space="preserve">phase</w:t>
      </w:r>
      <w:r>
        <w:br/>
      </w:r>
      <w:r>
        <w:rPr>
          <w:rStyle w:val="VerbatimChar"/>
        </w:rPr>
        <w:t xml:space="preserve">period</w:t>
      </w:r>
      <w:r>
        <w:br/>
      </w:r>
      <w:r>
        <w:rPr>
          <w:rStyle w:val="VerbatimChar"/>
        </w:rPr>
        <w:t xml:space="preserve">phase velocity</w:t>
      </w:r>
      <w:r>
        <w:br/>
      </w:r>
      <w:r>
        <w:rPr>
          <w:rStyle w:val="VerbatimChar"/>
        </w:rPr>
        <w:t xml:space="preserve">rhythm stability</w:t>
      </w:r>
      <w:r>
        <w:br/>
      </w:r>
      <w:r>
        <w:rPr>
          <w:rStyle w:val="VerbatimChar"/>
        </w:rPr>
        <w:t xml:space="preserve">sleep-pressure proxy</w:t>
      </w:r>
      <w:r>
        <w:br/>
      </w:r>
      <w:r>
        <w:rPr>
          <w:rStyle w:val="VerbatimChar"/>
        </w:rPr>
        <w:t xml:space="preserve">observation bias</w:t>
      </w:r>
    </w:p>
    <w:p>
      <w:pPr>
        <w:pStyle w:val="FirstParagraph"/>
      </w:pPr>
      <w:r>
        <w:t xml:space="preserve">Conceptual transition:</w:t>
      </w:r>
    </w:p>
    <w:p>
      <w:pPr>
        <w:pStyle w:val="SourceCode"/>
      </w:pPr>
      <w:r>
        <w:rPr>
          <w:rStyle w:val="VerbatimChar"/>
        </w:rPr>
        <w:t xml:space="preserve">next phase = current phase + estimated period + intervention effects + process noise</w:t>
      </w:r>
    </w:p>
    <w:p>
      <w:pPr>
        <w:pStyle w:val="FirstParagraph"/>
      </w:pPr>
      <w:r>
        <w:t xml:space="preserve">Observation models may map latent phase to:</w:t>
      </w:r>
    </w:p>
    <w:p>
      <w:pPr>
        <w:pStyle w:val="Compact"/>
        <w:numPr>
          <w:ilvl w:val="0"/>
          <w:numId w:val="1028"/>
        </w:numPr>
      </w:pPr>
      <w:r>
        <w:t xml:space="preserve">sleep onset;</w:t>
      </w:r>
    </w:p>
    <w:p>
      <w:pPr>
        <w:pStyle w:val="Compact"/>
        <w:numPr>
          <w:ilvl w:val="0"/>
          <w:numId w:val="1028"/>
        </w:numPr>
      </w:pPr>
      <w:r>
        <w:t xml:space="preserve">wake;</w:t>
      </w:r>
    </w:p>
    <w:p>
      <w:pPr>
        <w:pStyle w:val="Compact"/>
        <w:numPr>
          <w:ilvl w:val="0"/>
          <w:numId w:val="1028"/>
        </w:numPr>
      </w:pPr>
      <w:r>
        <w:t xml:space="preserve">activity;</w:t>
      </w:r>
    </w:p>
    <w:p>
      <w:pPr>
        <w:pStyle w:val="Compact"/>
        <w:numPr>
          <w:ilvl w:val="0"/>
          <w:numId w:val="1028"/>
        </w:numPr>
      </w:pPr>
      <w:r>
        <w:t xml:space="preserve">light;</w:t>
      </w:r>
    </w:p>
    <w:p>
      <w:pPr>
        <w:pStyle w:val="Compact"/>
        <w:numPr>
          <w:ilvl w:val="0"/>
          <w:numId w:val="1028"/>
        </w:numPr>
      </w:pPr>
      <w:r>
        <w:t xml:space="preserve">temperature;</w:t>
      </w:r>
    </w:p>
    <w:p>
      <w:pPr>
        <w:pStyle w:val="Compact"/>
        <w:numPr>
          <w:ilvl w:val="0"/>
          <w:numId w:val="1028"/>
        </w:numPr>
      </w:pPr>
      <w:r>
        <w:t xml:space="preserve">heart rate;</w:t>
      </w:r>
    </w:p>
    <w:p>
      <w:pPr>
        <w:pStyle w:val="Compact"/>
        <w:numPr>
          <w:ilvl w:val="0"/>
          <w:numId w:val="1028"/>
        </w:numPr>
      </w:pPr>
      <w:r>
        <w:t xml:space="preserve">biomarker measurements.</w:t>
      </w:r>
    </w:p>
    <w:p>
      <w:pPr>
        <w:pStyle w:val="FirstParagraph"/>
      </w:pPr>
      <w:r>
        <w:t xml:space="preserve">A particle filter may be preferable to a standard Kalman filter because:</w:t>
      </w:r>
    </w:p>
    <w:p>
      <w:pPr>
        <w:pStyle w:val="Compact"/>
        <w:numPr>
          <w:ilvl w:val="0"/>
          <w:numId w:val="1029"/>
        </w:numPr>
      </w:pPr>
      <w:r>
        <w:t xml:space="preserve">phase is circular;</w:t>
      </w:r>
    </w:p>
    <w:p>
      <w:pPr>
        <w:pStyle w:val="Compact"/>
        <w:numPr>
          <w:ilvl w:val="0"/>
          <w:numId w:val="1029"/>
        </w:numPr>
      </w:pPr>
      <w:r>
        <w:t xml:space="preserve">uncertainty may be multimodal;</w:t>
      </w:r>
    </w:p>
    <w:p>
      <w:pPr>
        <w:pStyle w:val="Compact"/>
        <w:numPr>
          <w:ilvl w:val="0"/>
          <w:numId w:val="1029"/>
        </w:numPr>
      </w:pPr>
      <w:r>
        <w:t xml:space="preserve">sleep behavior may deviate sharply from clock phase;</w:t>
      </w:r>
    </w:p>
    <w:p>
      <w:pPr>
        <w:pStyle w:val="Compact"/>
        <w:numPr>
          <w:ilvl w:val="0"/>
          <w:numId w:val="1029"/>
        </w:numPr>
      </w:pPr>
      <w:r>
        <w:t xml:space="preserve">forced schedules can create nonlinear observations.</w:t>
      </w:r>
    </w:p>
    <w:p>
      <w:pPr>
        <w:pStyle w:val="FirstParagraph"/>
      </w:pPr>
      <w:r>
        <w:t xml:space="preserve">The MVP should expose an interface so the estimator can be replaced without changing the rest of the application.</w:t>
      </w:r>
    </w:p>
    <w:bookmarkEnd w:id="62"/>
    <w:bookmarkStart w:id="63" w:name="change-point-detection"/>
    <w:p>
      <w:pPr>
        <w:pStyle w:val="Heading2"/>
      </w:pPr>
      <w:r>
        <w:t xml:space="preserve">10. Change-point detection</w:t>
      </w:r>
    </w:p>
    <w:p>
      <w:pPr>
        <w:pStyle w:val="FirstParagraph"/>
      </w:pPr>
      <w:r>
        <w:t xml:space="preserve">Detect possible transitions such as:</w:t>
      </w:r>
    </w:p>
    <w:p>
      <w:pPr>
        <w:pStyle w:val="Compact"/>
        <w:numPr>
          <w:ilvl w:val="0"/>
          <w:numId w:val="1030"/>
        </w:numPr>
      </w:pPr>
      <w:r>
        <w:t xml:space="preserve">onset of temporary entrainment;</w:t>
      </w:r>
    </w:p>
    <w:p>
      <w:pPr>
        <w:pStyle w:val="Compact"/>
        <w:numPr>
          <w:ilvl w:val="0"/>
          <w:numId w:val="1030"/>
        </w:numPr>
      </w:pPr>
      <w:r>
        <w:t xml:space="preserve">renewed drift;</w:t>
      </w:r>
    </w:p>
    <w:p>
      <w:pPr>
        <w:pStyle w:val="Compact"/>
        <w:numPr>
          <w:ilvl w:val="0"/>
          <w:numId w:val="1030"/>
        </w:numPr>
      </w:pPr>
      <w:r>
        <w:t xml:space="preserve">acute schedule disruption;</w:t>
      </w:r>
    </w:p>
    <w:p>
      <w:pPr>
        <w:pStyle w:val="Compact"/>
        <w:numPr>
          <w:ilvl w:val="0"/>
          <w:numId w:val="1030"/>
        </w:numPr>
      </w:pPr>
      <w:r>
        <w:t xml:space="preserve">sensor failure;</w:t>
      </w:r>
    </w:p>
    <w:p>
      <w:pPr>
        <w:pStyle w:val="Compact"/>
        <w:numPr>
          <w:ilvl w:val="0"/>
          <w:numId w:val="1030"/>
        </w:numPr>
      </w:pPr>
      <w:r>
        <w:t xml:space="preserve">illness;</w:t>
      </w:r>
    </w:p>
    <w:p>
      <w:pPr>
        <w:pStyle w:val="Compact"/>
        <w:numPr>
          <w:ilvl w:val="0"/>
          <w:numId w:val="1030"/>
        </w:numPr>
      </w:pPr>
      <w:r>
        <w:t xml:space="preserve">travel;</w:t>
      </w:r>
    </w:p>
    <w:p>
      <w:pPr>
        <w:pStyle w:val="Compact"/>
        <w:numPr>
          <w:ilvl w:val="0"/>
          <w:numId w:val="1030"/>
        </w:numPr>
      </w:pPr>
      <w:r>
        <w:t xml:space="preserve">medication or protocol change.</w:t>
      </w:r>
    </w:p>
    <w:p>
      <w:pPr>
        <w:pStyle w:val="FirstParagraph"/>
      </w:pPr>
      <w:r>
        <w:t xml:space="preserve">The system should not automatically label causality.</w:t>
      </w:r>
    </w:p>
    <w:p>
      <w:pPr>
        <w:pStyle w:val="BodyText"/>
      </w:pPr>
      <w:r>
        <w:t xml:space="preserve">Correct:</w:t>
      </w:r>
    </w:p>
    <w:p>
      <w:pPr>
        <w:pStyle w:val="BlockText"/>
      </w:pPr>
      <w:r>
        <w:t xml:space="preserve">Drift decreased shortly after the intervention began.</w:t>
      </w:r>
    </w:p>
    <w:p>
      <w:pPr>
        <w:pStyle w:val="FirstParagraph"/>
      </w:pPr>
      <w:r>
        <w:t xml:space="preserve">Incorrect:</w:t>
      </w:r>
    </w:p>
    <w:p>
      <w:pPr>
        <w:pStyle w:val="BlockText"/>
      </w:pPr>
      <w:r>
        <w:t xml:space="preserve">The intervention caused entrainment.</w:t>
      </w:r>
    </w:p>
    <w:bookmarkEnd w:id="63"/>
    <w:bookmarkStart w:id="64" w:name="operating-state-classification"/>
    <w:p>
      <w:pPr>
        <w:pStyle w:val="Heading2"/>
      </w:pPr>
      <w:r>
        <w:t xml:space="preserve">11. Operating-state classification</w:t>
      </w:r>
    </w:p>
    <w:p>
      <w:pPr>
        <w:pStyle w:val="FirstParagraph"/>
      </w:pPr>
      <w:r>
        <w:t xml:space="preserve">Possible states:</w:t>
      </w:r>
    </w:p>
    <w:p>
      <w:pPr>
        <w:pStyle w:val="SourceCode"/>
      </w:pPr>
      <w:r>
        <w:rPr>
          <w:rStyle w:val="VerbatimChar"/>
        </w:rPr>
        <w:t xml:space="preserve">unknown</w:t>
      </w:r>
      <w:r>
        <w:br/>
      </w:r>
      <w:r>
        <w:rPr>
          <w:rStyle w:val="VerbatimChar"/>
        </w:rPr>
        <w:t xml:space="preserve">stable_24_hour_pattern</w:t>
      </w:r>
      <w:r>
        <w:br/>
      </w:r>
      <w:r>
        <w:rPr>
          <w:rStyle w:val="VerbatimChar"/>
        </w:rPr>
        <w:t xml:space="preserve">free_running_delay</w:t>
      </w:r>
      <w:r>
        <w:br/>
      </w:r>
      <w:r>
        <w:rPr>
          <w:rStyle w:val="VerbatimChar"/>
        </w:rPr>
        <w:t xml:space="preserve">free_running_advance</w:t>
      </w:r>
      <w:r>
        <w:br/>
      </w:r>
      <w:r>
        <w:rPr>
          <w:rStyle w:val="VerbatimChar"/>
        </w:rPr>
        <w:t xml:space="preserve">temporarily_aligned</w:t>
      </w:r>
      <w:r>
        <w:br/>
      </w:r>
      <w:r>
        <w:rPr>
          <w:rStyle w:val="VerbatimChar"/>
        </w:rPr>
        <w:t xml:space="preserve">attempting_entrainment</w:t>
      </w:r>
      <w:r>
        <w:br/>
      </w:r>
      <w:r>
        <w:rPr>
          <w:rStyle w:val="VerbatimChar"/>
        </w:rPr>
        <w:t xml:space="preserve">possible_loss_of_entrainment</w:t>
      </w:r>
      <w:r>
        <w:br/>
      </w:r>
      <w:r>
        <w:rPr>
          <w:rStyle w:val="VerbatimChar"/>
        </w:rPr>
        <w:t xml:space="preserve">forced_schedule</w:t>
      </w:r>
      <w:r>
        <w:br/>
      </w:r>
      <w:r>
        <w:rPr>
          <w:rStyle w:val="VerbatimChar"/>
        </w:rPr>
        <w:t xml:space="preserve">recovery</w:t>
      </w:r>
      <w:r>
        <w:br/>
      </w:r>
      <w:r>
        <w:rPr>
          <w:rStyle w:val="VerbatimChar"/>
        </w:rPr>
        <w:t xml:space="preserve">irregular_or_fragmented</w:t>
      </w:r>
      <w:r>
        <w:br/>
      </w:r>
      <w:r>
        <w:rPr>
          <w:rStyle w:val="VerbatimChar"/>
        </w:rPr>
        <w:t xml:space="preserve">insufficient_data</w:t>
      </w:r>
    </w:p>
    <w:p>
      <w:pPr>
        <w:pStyle w:val="FirstParagraph"/>
      </w:pPr>
      <w:r>
        <w:t xml:space="preserve">Classification should use explicit criteria.</w:t>
      </w:r>
    </w:p>
    <w:p>
      <w:pPr>
        <w:pStyle w:val="BodyText"/>
      </w:pPr>
      <w:r>
        <w:t xml:space="preserve">Example temporary-alignment criteria:</w:t>
      </w:r>
    </w:p>
    <w:p>
      <w:pPr>
        <w:pStyle w:val="Compact"/>
        <w:numPr>
          <w:ilvl w:val="0"/>
          <w:numId w:val="1031"/>
        </w:numPr>
      </w:pPr>
      <w:r>
        <w:t xml:space="preserve">phase marker remains within a configured range;</w:t>
      </w:r>
    </w:p>
    <w:p>
      <w:pPr>
        <w:pStyle w:val="Compact"/>
        <w:numPr>
          <w:ilvl w:val="0"/>
          <w:numId w:val="1031"/>
        </w:numPr>
      </w:pPr>
      <w:r>
        <w:t xml:space="preserve">average absolute drift remains below a threshold;</w:t>
      </w:r>
    </w:p>
    <w:p>
      <w:pPr>
        <w:pStyle w:val="Compact"/>
        <w:numPr>
          <w:ilvl w:val="0"/>
          <w:numId w:val="1031"/>
        </w:numPr>
      </w:pPr>
      <w:r>
        <w:t xml:space="preserve">duration exceeds a minimum number of cycles;</w:t>
      </w:r>
    </w:p>
    <w:p>
      <w:pPr>
        <w:pStyle w:val="Compact"/>
        <w:numPr>
          <w:ilvl w:val="0"/>
          <w:numId w:val="1031"/>
        </w:numPr>
      </w:pPr>
      <w:r>
        <w:t xml:space="preserve">sleep duration is not progressively collapsing;</w:t>
      </w:r>
    </w:p>
    <w:p>
      <w:pPr>
        <w:pStyle w:val="Compact"/>
        <w:numPr>
          <w:ilvl w:val="0"/>
          <w:numId w:val="1031"/>
        </w:numPr>
      </w:pPr>
      <w:r>
        <w:t xml:space="preserve">confidence is adequate.</w:t>
      </w:r>
    </w:p>
    <w:p>
      <w:pPr>
        <w:pStyle w:val="FirstParagraph"/>
      </w:pPr>
      <w:r>
        <w:t xml:space="preserve">A state must record:</w:t>
      </w:r>
    </w:p>
    <w:p>
      <w:pPr>
        <w:pStyle w:val="Compact"/>
        <w:numPr>
          <w:ilvl w:val="0"/>
          <w:numId w:val="1032"/>
        </w:numPr>
      </w:pPr>
      <w:r>
        <w:t xml:space="preserve">inferred, manual or clinician-defined;</w:t>
      </w:r>
    </w:p>
    <w:p>
      <w:pPr>
        <w:pStyle w:val="Compact"/>
        <w:numPr>
          <w:ilvl w:val="0"/>
          <w:numId w:val="1032"/>
        </w:numPr>
      </w:pPr>
      <w:r>
        <w:t xml:space="preserve">supporting criteria;</w:t>
      </w:r>
    </w:p>
    <w:p>
      <w:pPr>
        <w:pStyle w:val="Compact"/>
        <w:numPr>
          <w:ilvl w:val="0"/>
          <w:numId w:val="1032"/>
        </w:numPr>
      </w:pPr>
      <w:r>
        <w:t xml:space="preserve">confidence;</w:t>
      </w:r>
    </w:p>
    <w:p>
      <w:pPr>
        <w:pStyle w:val="Compact"/>
        <w:numPr>
          <w:ilvl w:val="0"/>
          <w:numId w:val="1032"/>
        </w:numPr>
      </w:pPr>
      <w:r>
        <w:t xml:space="preserve">beginning and end time;</w:t>
      </w:r>
    </w:p>
    <w:p>
      <w:pPr>
        <w:pStyle w:val="Compact"/>
        <w:numPr>
          <w:ilvl w:val="0"/>
          <w:numId w:val="1032"/>
        </w:numPr>
      </w:pPr>
      <w:r>
        <w:t xml:space="preserve">algorithm version.</w:t>
      </w:r>
    </w:p>
    <w:bookmarkEnd w:id="64"/>
    <w:bookmarkStart w:id="65" w:name="forecasting"/>
    <w:p>
      <w:pPr>
        <w:pStyle w:val="Heading2"/>
      </w:pPr>
      <w:r>
        <w:t xml:space="preserve">12. Forecasting</w:t>
      </w:r>
    </w:p>
    <w:p>
      <w:pPr>
        <w:pStyle w:val="FirstParagraph"/>
      </w:pPr>
      <w:r>
        <w:t xml:space="preserve">Forecast:</w:t>
      </w:r>
    </w:p>
    <w:p>
      <w:pPr>
        <w:pStyle w:val="Compact"/>
        <w:numPr>
          <w:ilvl w:val="0"/>
          <w:numId w:val="1033"/>
        </w:numPr>
      </w:pPr>
      <w:r>
        <w:t xml:space="preserve">likely sleep-onset range;</w:t>
      </w:r>
    </w:p>
    <w:p>
      <w:pPr>
        <w:pStyle w:val="Compact"/>
        <w:numPr>
          <w:ilvl w:val="0"/>
          <w:numId w:val="1033"/>
        </w:numPr>
      </w:pPr>
      <w:r>
        <w:t xml:space="preserve">likely wake range;</w:t>
      </w:r>
    </w:p>
    <w:p>
      <w:pPr>
        <w:pStyle w:val="Compact"/>
        <w:numPr>
          <w:ilvl w:val="0"/>
          <w:numId w:val="1033"/>
        </w:numPr>
      </w:pPr>
      <w:r>
        <w:t xml:space="preserve">probability of being awake during an interval;</w:t>
      </w:r>
    </w:p>
    <w:p>
      <w:pPr>
        <w:pStyle w:val="Compact"/>
        <w:numPr>
          <w:ilvl w:val="0"/>
          <w:numId w:val="1033"/>
        </w:numPr>
      </w:pPr>
      <w:r>
        <w:t xml:space="preserve">confidence;</w:t>
      </w:r>
    </w:p>
    <w:p>
      <w:pPr>
        <w:pStyle w:val="Compact"/>
        <w:numPr>
          <w:ilvl w:val="0"/>
          <w:numId w:val="1033"/>
        </w:numPr>
      </w:pPr>
      <w:r>
        <w:t xml:space="preserve">widening uncertainty.</w:t>
      </w:r>
    </w:p>
    <w:p>
      <w:pPr>
        <w:pStyle w:val="FirstParagraph"/>
      </w:pPr>
      <w:r>
        <w:t xml:space="preserve">Forecast windows must widen with distance unless future behavior is constrained by confirmed events.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"forecast_for"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"likely_sleep_start"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"earliest"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"2026-06-20T08:30:00-04:00"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"latest"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"2026-06-20T10:20:00-04:00"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"likely_wake"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"earliest"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"2026-06-20T16:45:00-04:00"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"latest"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"2026-06-20T19:00:00-04:00"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"forecast_horizon_cycles"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Do not present a forecast as a promise.</w:t>
      </w:r>
    </w:p>
    <w:bookmarkEnd w:id="65"/>
    <w:bookmarkStart w:id="66" w:name="functional-window-estimation"/>
    <w:p>
      <w:pPr>
        <w:pStyle w:val="Heading2"/>
      </w:pPr>
      <w:r>
        <w:t xml:space="preserve">13. Functional-window estimation</w:t>
      </w:r>
    </w:p>
    <w:p>
      <w:pPr>
        <w:pStyle w:val="FirstParagraph"/>
      </w:pPr>
      <w:r>
        <w:t xml:space="preserve">The first version should derive functional windows conservatively from:</w:t>
      </w:r>
    </w:p>
    <w:p>
      <w:pPr>
        <w:pStyle w:val="Compact"/>
        <w:numPr>
          <w:ilvl w:val="0"/>
          <w:numId w:val="1034"/>
        </w:numPr>
      </w:pPr>
      <w:r>
        <w:t xml:space="preserve">time since wake;</w:t>
      </w:r>
    </w:p>
    <w:p>
      <w:pPr>
        <w:pStyle w:val="Compact"/>
        <w:numPr>
          <w:ilvl w:val="0"/>
          <w:numId w:val="1034"/>
        </w:numPr>
      </w:pPr>
      <w:r>
        <w:t xml:space="preserve">recent sleep duration;</w:t>
      </w:r>
    </w:p>
    <w:p>
      <w:pPr>
        <w:pStyle w:val="Compact"/>
        <w:numPr>
          <w:ilvl w:val="0"/>
          <w:numId w:val="1034"/>
        </w:numPr>
      </w:pPr>
      <w:r>
        <w:t xml:space="preserve">recent sleep fragmentation;</w:t>
      </w:r>
    </w:p>
    <w:p>
      <w:pPr>
        <w:pStyle w:val="Compact"/>
        <w:numPr>
          <w:ilvl w:val="0"/>
          <w:numId w:val="1034"/>
        </w:numPr>
      </w:pPr>
      <w:r>
        <w:t xml:space="preserve">user-specified preferences;</w:t>
      </w:r>
    </w:p>
    <w:p>
      <w:pPr>
        <w:pStyle w:val="Compact"/>
        <w:numPr>
          <w:ilvl w:val="0"/>
          <w:numId w:val="1034"/>
        </w:numPr>
      </w:pPr>
      <w:r>
        <w:t xml:space="preserve">historical task completion patterns;</w:t>
      </w:r>
    </w:p>
    <w:p>
      <w:pPr>
        <w:pStyle w:val="Compact"/>
        <w:numPr>
          <w:ilvl w:val="0"/>
          <w:numId w:val="1034"/>
        </w:numPr>
      </w:pPr>
      <w:r>
        <w:t xml:space="preserve">manually reported alertness.</w:t>
      </w:r>
    </w:p>
    <w:p>
      <w:pPr>
        <w:pStyle w:val="FirstParagraph"/>
      </w:pPr>
      <w:r>
        <w:t xml:space="preserve">Do not equate activity with cognitive performance.</w:t>
      </w:r>
    </w:p>
    <w:p>
      <w:pPr>
        <w:pStyle w:val="BodyText"/>
      </w:pPr>
      <w:r>
        <w:t xml:space="preserve">The application may learn:</w:t>
      </w:r>
    </w:p>
    <w:p>
      <w:pPr>
        <w:pStyle w:val="BlockText"/>
      </w:pPr>
      <w:r>
        <w:t xml:space="preserve">User usually prefers complex work 2–7 hours after waking.</w:t>
      </w:r>
    </w:p>
    <w:p>
      <w:pPr>
        <w:pStyle w:val="FirstParagraph"/>
      </w:pPr>
      <w:r>
        <w:t xml:space="preserve">It must not state:</w:t>
      </w:r>
    </w:p>
    <w:p>
      <w:pPr>
        <w:pStyle w:val="BlockText"/>
      </w:pPr>
      <w:r>
        <w:t xml:space="preserve">User is medically safe to drive.</w:t>
      </w:r>
    </w:p>
    <w:bookmarkEnd w:id="66"/>
    <w:bookmarkStart w:id="67" w:name="scheduling-interface"/>
    <w:p>
      <w:pPr>
        <w:pStyle w:val="Heading2"/>
      </w:pPr>
      <w:r>
        <w:t xml:space="preserve">14. Scheduling interface</w:t>
      </w:r>
    </w:p>
    <w:p>
      <w:pPr>
        <w:pStyle w:val="FirstParagraph"/>
      </w:pPr>
      <w:r>
        <w:t xml:space="preserve">The estimator should output availability candidates rather than directly altering tasks.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"window_start"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"2026-06-18T15:00:00-04:00"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"window_end"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"2026-06-18T17:00:00-04:00"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"awake_probability"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"functional_fit"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"moderate"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"forecast_confidence"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"constraints_satisfied"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"business_hours"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"before_deadline"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"after_wake_preference"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"warnings"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bookmarkEnd w:id="67"/>
    <w:bookmarkStart w:id="68" w:name="medication-timing-context"/>
    <w:p>
      <w:pPr>
        <w:pStyle w:val="Heading2"/>
      </w:pPr>
      <w:r>
        <w:t xml:space="preserve">15. Medication timing context</w:t>
      </w:r>
    </w:p>
    <w:p>
      <w:pPr>
        <w:pStyle w:val="FirstParagraph"/>
      </w:pPr>
      <w:r>
        <w:t xml:space="preserve">For every medication event, calculate when possible:</w:t>
      </w:r>
    </w:p>
    <w:p>
      <w:pPr>
        <w:pStyle w:val="Compact"/>
        <w:numPr>
          <w:ilvl w:val="0"/>
          <w:numId w:val="1035"/>
        </w:numPr>
      </w:pPr>
      <w:r>
        <w:t xml:space="preserve">time since confirmed or inferred wake;</w:t>
      </w:r>
    </w:p>
    <w:p>
      <w:pPr>
        <w:pStyle w:val="Compact"/>
        <w:numPr>
          <w:ilvl w:val="0"/>
          <w:numId w:val="1035"/>
        </w:numPr>
      </w:pPr>
      <w:r>
        <w:t xml:space="preserve">time before predicted sleep;</w:t>
      </w:r>
    </w:p>
    <w:p>
      <w:pPr>
        <w:pStyle w:val="Compact"/>
        <w:numPr>
          <w:ilvl w:val="0"/>
          <w:numId w:val="1035"/>
        </w:numPr>
      </w:pPr>
      <w:r>
        <w:t xml:space="preserve">associated estimate confidence;</w:t>
      </w:r>
    </w:p>
    <w:p>
      <w:pPr>
        <w:pStyle w:val="Compact"/>
        <w:numPr>
          <w:ilvl w:val="0"/>
          <w:numId w:val="1035"/>
        </w:numPr>
      </w:pPr>
      <w:r>
        <w:t xml:space="preserve">current operating state;</w:t>
      </w:r>
    </w:p>
    <w:p>
      <w:pPr>
        <w:pStyle w:val="Compact"/>
        <w:numPr>
          <w:ilvl w:val="0"/>
          <w:numId w:val="1035"/>
        </w:numPr>
      </w:pPr>
      <w:r>
        <w:t xml:space="preserve">whether an associated clinician-authored rule exists.</w:t>
      </w:r>
    </w:p>
    <w:p>
      <w:pPr>
        <w:pStyle w:val="FirstParagraph"/>
      </w:pPr>
      <w:r>
        <w:t xml:space="preserve">Do not classify timing as medically correct or incorrect unless a clinician-authored rule explicitly defines it.</w:t>
      </w:r>
    </w:p>
    <w:bookmarkEnd w:id="68"/>
    <w:bookmarkStart w:id="69" w:name="analysis-output-contract"/>
    <w:p>
      <w:pPr>
        <w:pStyle w:val="Heading2"/>
      </w:pPr>
      <w:r>
        <w:t xml:space="preserve">16. Analysis output contract</w:t>
      </w:r>
    </w:p>
    <w:p>
      <w:pPr>
        <w:pStyle w:val="FirstParagraph"/>
      </w:pPr>
      <w:r>
        <w:t xml:space="preserve">The analysis engine should produce structured output similar to: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"analysis_version"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"generated_at"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"2026-06-15T18:30:00Z"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"analysis_window"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"2026-05-15T00:00:00Z"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"2026-06-15T18:30:00Z"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"data_quality"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"overall"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"moderate"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"missing_intervals"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"conflicts"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"current_state"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"free_running_delay"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"progressive delay across 11 main sleep episodes"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"observed_rhythm"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"drift_hours_per_cycle"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1.72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"credible_interval"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1.41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2.03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"estimated_period_hours"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25.72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"marker"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"main_sleep_midpoint"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"episodes_used"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"forecast"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"notable_changes"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"medication_context"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"limitations"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 physiological phase marker is available."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"The estimated period is based on sleep timing."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69"/>
    <w:bookmarkStart w:id="70" w:name="failure-behavior"/>
    <w:p>
      <w:pPr>
        <w:pStyle w:val="Heading2"/>
      </w:pPr>
      <w:r>
        <w:t xml:space="preserve">17. Failure behavior</w:t>
      </w:r>
    </w:p>
    <w:p>
      <w:pPr>
        <w:pStyle w:val="FirstParagraph"/>
      </w:pPr>
      <w:r>
        <w:t xml:space="preserve">The engine must refuse or reduce precision when:</w:t>
      </w:r>
    </w:p>
    <w:p>
      <w:pPr>
        <w:pStyle w:val="Compact"/>
        <w:numPr>
          <w:ilvl w:val="0"/>
          <w:numId w:val="1036"/>
        </w:numPr>
      </w:pPr>
      <w:r>
        <w:t xml:space="preserve">fewer than the minimum number of sleep episodes exist;</w:t>
      </w:r>
    </w:p>
    <w:p>
      <w:pPr>
        <w:pStyle w:val="Compact"/>
        <w:numPr>
          <w:ilvl w:val="0"/>
          <w:numId w:val="1036"/>
        </w:numPr>
      </w:pPr>
      <w:r>
        <w:t xml:space="preserve">episode boundaries are highly uncertain;</w:t>
      </w:r>
    </w:p>
    <w:p>
      <w:pPr>
        <w:pStyle w:val="Compact"/>
        <w:numPr>
          <w:ilvl w:val="0"/>
          <w:numId w:val="1036"/>
        </w:numPr>
      </w:pPr>
      <w:r>
        <w:t xml:space="preserve">sources conflict materially;</w:t>
      </w:r>
    </w:p>
    <w:p>
      <w:pPr>
        <w:pStyle w:val="Compact"/>
        <w:numPr>
          <w:ilvl w:val="0"/>
          <w:numId w:val="1036"/>
        </w:numPr>
      </w:pPr>
      <w:r>
        <w:t xml:space="preserve">the user is following a forced schedule;</w:t>
      </w:r>
    </w:p>
    <w:p>
      <w:pPr>
        <w:pStyle w:val="Compact"/>
        <w:numPr>
          <w:ilvl w:val="0"/>
          <w:numId w:val="1036"/>
        </w:numPr>
      </w:pPr>
      <w:r>
        <w:t xml:space="preserve">recent travel changed time zones;</w:t>
      </w:r>
    </w:p>
    <w:p>
      <w:pPr>
        <w:pStyle w:val="Compact"/>
        <w:numPr>
          <w:ilvl w:val="0"/>
          <w:numId w:val="1036"/>
        </w:numPr>
      </w:pPr>
      <w:r>
        <w:t xml:space="preserve">prolonged sleep deprivation makes phase markers unreliable;</w:t>
      </w:r>
    </w:p>
    <w:p>
      <w:pPr>
        <w:pStyle w:val="Compact"/>
        <w:numPr>
          <w:ilvl w:val="0"/>
          <w:numId w:val="1036"/>
        </w:numPr>
      </w:pPr>
      <w:r>
        <w:t xml:space="preserve">an intervention caused abrupt behavioral changes;</w:t>
      </w:r>
    </w:p>
    <w:p>
      <w:pPr>
        <w:pStyle w:val="Compact"/>
        <w:numPr>
          <w:ilvl w:val="0"/>
          <w:numId w:val="1036"/>
        </w:numPr>
      </w:pPr>
      <w:r>
        <w:t xml:space="preserve">the current model does not fit the observations.</w:t>
      </w:r>
    </w:p>
    <w:p>
      <w:pPr>
        <w:pStyle w:val="FirstParagraph"/>
      </w:pPr>
      <w:r>
        <w:t xml:space="preserve">Preferred output:</w:t>
      </w:r>
    </w:p>
    <w:p>
      <w:pPr>
        <w:pStyle w:val="BlockText"/>
      </w:pPr>
      <w:r>
        <w:t xml:space="preserve">Insufficient evidence to estimate drift reliably.</w:t>
      </w:r>
    </w:p>
    <w:p>
      <w:pPr>
        <w:pStyle w:val="FirstParagraph"/>
      </w:pPr>
      <w:r>
        <w:t xml:space="preserve">Not:</w:t>
      </w:r>
    </w:p>
    <w:p>
      <w:pPr>
        <w:pStyle w:val="BlockText"/>
      </w:pPr>
      <w:r>
        <w:t xml:space="preserve">Estimated period: 25.83 hours.</w:t>
      </w:r>
    </w:p>
    <w:bookmarkEnd w:id="70"/>
    <w:bookmarkStart w:id="71" w:name="explainability-requirements"/>
    <w:p>
      <w:pPr>
        <w:pStyle w:val="Heading2"/>
      </w:pPr>
      <w:r>
        <w:t xml:space="preserve">18. Explainability requirements</w:t>
      </w:r>
    </w:p>
    <w:p>
      <w:pPr>
        <w:pStyle w:val="FirstParagraph"/>
      </w:pPr>
      <w:r>
        <w:t xml:space="preserve">Every estimate should be traceable to:</w:t>
      </w:r>
    </w:p>
    <w:p>
      <w:pPr>
        <w:pStyle w:val="Compact"/>
        <w:numPr>
          <w:ilvl w:val="0"/>
          <w:numId w:val="1037"/>
        </w:numPr>
      </w:pPr>
      <w:r>
        <w:t xml:space="preserve">observations used;</w:t>
      </w:r>
    </w:p>
    <w:p>
      <w:pPr>
        <w:pStyle w:val="Compact"/>
        <w:numPr>
          <w:ilvl w:val="0"/>
          <w:numId w:val="1037"/>
        </w:numPr>
      </w:pPr>
      <w:r>
        <w:t xml:space="preserve">observations excluded;</w:t>
      </w:r>
    </w:p>
    <w:p>
      <w:pPr>
        <w:pStyle w:val="Compact"/>
        <w:numPr>
          <w:ilvl w:val="0"/>
          <w:numId w:val="1037"/>
        </w:numPr>
      </w:pPr>
      <w:r>
        <w:t xml:space="preserve">method;</w:t>
      </w:r>
    </w:p>
    <w:p>
      <w:pPr>
        <w:pStyle w:val="Compact"/>
        <w:numPr>
          <w:ilvl w:val="0"/>
          <w:numId w:val="1037"/>
        </w:numPr>
      </w:pPr>
      <w:r>
        <w:t xml:space="preserve">parameters;</w:t>
      </w:r>
    </w:p>
    <w:p>
      <w:pPr>
        <w:pStyle w:val="Compact"/>
        <w:numPr>
          <w:ilvl w:val="0"/>
          <w:numId w:val="1037"/>
        </w:numPr>
      </w:pPr>
      <w:r>
        <w:t xml:space="preserve">algorithm version;</w:t>
      </w:r>
    </w:p>
    <w:p>
      <w:pPr>
        <w:pStyle w:val="Compact"/>
        <w:numPr>
          <w:ilvl w:val="0"/>
          <w:numId w:val="1037"/>
        </w:numPr>
      </w:pPr>
      <w:r>
        <w:t xml:space="preserve">uncertainty calculation;</w:t>
      </w:r>
    </w:p>
    <w:p>
      <w:pPr>
        <w:pStyle w:val="Compact"/>
        <w:numPr>
          <w:ilvl w:val="0"/>
          <w:numId w:val="1037"/>
        </w:numPr>
      </w:pPr>
      <w:r>
        <w:t xml:space="preserve">manual corrections.</w:t>
      </w:r>
    </w:p>
    <w:p>
      <w:pPr>
        <w:pStyle w:val="FirstParagraph"/>
      </w:pPr>
      <w:r>
        <w:t xml:space="preserve">The UI should provide a plain-language explanation:</w:t>
      </w:r>
    </w:p>
    <w:p>
      <w:pPr>
        <w:pStyle w:val="BlockText"/>
      </w:pPr>
      <w:r>
        <w:t xml:space="preserve">This estimate used eight main sleep episodes. Sleep midpoint moved later by a median of 1 hour 38 minutes per cycle. Two low-confidence wearable episodes were excluded.</w:t>
      </w:r>
    </w:p>
    <w:bookmarkEnd w:id="71"/>
    <w:bookmarkStart w:id="72" w:name="versioning"/>
    <w:p>
      <w:pPr>
        <w:pStyle w:val="Heading2"/>
      </w:pPr>
      <w:r>
        <w:t xml:space="preserve">19. Versioning</w:t>
      </w:r>
    </w:p>
    <w:p>
      <w:pPr>
        <w:pStyle w:val="FirstParagraph"/>
      </w:pPr>
      <w:r>
        <w:t xml:space="preserve">Version separately:</w:t>
      </w:r>
    </w:p>
    <w:p>
      <w:pPr>
        <w:pStyle w:val="Compact"/>
        <w:numPr>
          <w:ilvl w:val="0"/>
          <w:numId w:val="1038"/>
        </w:numPr>
      </w:pPr>
      <w:r>
        <w:t xml:space="preserve">raw-data schema;</w:t>
      </w:r>
    </w:p>
    <w:p>
      <w:pPr>
        <w:pStyle w:val="Compact"/>
        <w:numPr>
          <w:ilvl w:val="0"/>
          <w:numId w:val="1038"/>
        </w:numPr>
      </w:pPr>
      <w:r>
        <w:t xml:space="preserve">sleep-inference algorithm;</w:t>
      </w:r>
    </w:p>
    <w:p>
      <w:pPr>
        <w:pStyle w:val="Compact"/>
        <w:numPr>
          <w:ilvl w:val="0"/>
          <w:numId w:val="1038"/>
        </w:numPr>
      </w:pPr>
      <w:r>
        <w:t xml:space="preserve">rhythm estimator;</w:t>
      </w:r>
    </w:p>
    <w:p>
      <w:pPr>
        <w:pStyle w:val="Compact"/>
        <w:numPr>
          <w:ilvl w:val="0"/>
          <w:numId w:val="1038"/>
        </w:numPr>
      </w:pPr>
      <w:r>
        <w:t xml:space="preserve">operating-state classifier;</w:t>
      </w:r>
    </w:p>
    <w:p>
      <w:pPr>
        <w:pStyle w:val="Compact"/>
        <w:numPr>
          <w:ilvl w:val="0"/>
          <w:numId w:val="1038"/>
        </w:numPr>
      </w:pPr>
      <w:r>
        <w:t xml:space="preserve">forecast model;</w:t>
      </w:r>
    </w:p>
    <w:p>
      <w:pPr>
        <w:pStyle w:val="Compact"/>
        <w:numPr>
          <w:ilvl w:val="0"/>
          <w:numId w:val="1038"/>
        </w:numPr>
      </w:pPr>
      <w:r>
        <w:t xml:space="preserve">scheduling engine.</w:t>
      </w:r>
    </w:p>
    <w:p>
      <w:pPr>
        <w:pStyle w:val="FirstParagraph"/>
      </w:pPr>
      <w:r>
        <w:t xml:space="preserve">Reanalysis after an algorithm update must preserve previous results when needed for comparison.</w:t>
      </w:r>
    </w:p>
    <w:bookmarkEnd w:id="72"/>
    <w:bookmarkStart w:id="73" w:name="safety-boundary"/>
    <w:p>
      <w:pPr>
        <w:pStyle w:val="Heading2"/>
      </w:pPr>
      <w:r>
        <w:t xml:space="preserve">20. Safety boundary</w:t>
      </w:r>
    </w:p>
    <w:p>
      <w:pPr>
        <w:pStyle w:val="FirstParagraph"/>
      </w:pPr>
      <w:r>
        <w:t xml:space="preserve">The analysis engine may:</w:t>
      </w:r>
    </w:p>
    <w:p>
      <w:pPr>
        <w:pStyle w:val="Compact"/>
        <w:numPr>
          <w:ilvl w:val="0"/>
          <w:numId w:val="1039"/>
        </w:numPr>
      </w:pPr>
      <w:r>
        <w:t xml:space="preserve">estimate sleep-wake timing;</w:t>
      </w:r>
    </w:p>
    <w:p>
      <w:pPr>
        <w:pStyle w:val="Compact"/>
        <w:numPr>
          <w:ilvl w:val="0"/>
          <w:numId w:val="1039"/>
        </w:numPr>
      </w:pPr>
      <w:r>
        <w:t xml:space="preserve">estimate drift;</w:t>
      </w:r>
    </w:p>
    <w:p>
      <w:pPr>
        <w:pStyle w:val="Compact"/>
        <w:numPr>
          <w:ilvl w:val="0"/>
          <w:numId w:val="1039"/>
        </w:numPr>
      </w:pPr>
      <w:r>
        <w:t xml:space="preserve">forecast availability;</w:t>
      </w:r>
    </w:p>
    <w:p>
      <w:pPr>
        <w:pStyle w:val="Compact"/>
        <w:numPr>
          <w:ilvl w:val="0"/>
          <w:numId w:val="1039"/>
        </w:numPr>
      </w:pPr>
      <w:r>
        <w:t xml:space="preserve">identify correlations;</w:t>
      </w:r>
    </w:p>
    <w:p>
      <w:pPr>
        <w:pStyle w:val="Compact"/>
        <w:numPr>
          <w:ilvl w:val="0"/>
          <w:numId w:val="1039"/>
        </w:numPr>
      </w:pPr>
      <w:r>
        <w:t xml:space="preserve">generate logistical scheduling inputs.</w:t>
      </w:r>
    </w:p>
    <w:p>
      <w:pPr>
        <w:pStyle w:val="FirstParagraph"/>
      </w:pPr>
      <w:r>
        <w:t xml:space="preserve">It must not:</w:t>
      </w:r>
    </w:p>
    <w:p>
      <w:pPr>
        <w:pStyle w:val="Compact"/>
        <w:numPr>
          <w:ilvl w:val="0"/>
          <w:numId w:val="1040"/>
        </w:numPr>
      </w:pPr>
      <w:r>
        <w:t xml:space="preserve">diagnose Non-24;</w:t>
      </w:r>
    </w:p>
    <w:p>
      <w:pPr>
        <w:pStyle w:val="Compact"/>
        <w:numPr>
          <w:ilvl w:val="0"/>
          <w:numId w:val="1040"/>
        </w:numPr>
      </w:pPr>
      <w:r>
        <w:t xml:space="preserve">declare physiological entrainment from sleep timing alone;</w:t>
      </w:r>
    </w:p>
    <w:p>
      <w:pPr>
        <w:pStyle w:val="Compact"/>
        <w:numPr>
          <w:ilvl w:val="0"/>
          <w:numId w:val="1040"/>
        </w:numPr>
      </w:pPr>
      <w:r>
        <w:t xml:space="preserve">calculate medication doses;</w:t>
      </w:r>
    </w:p>
    <w:p>
      <w:pPr>
        <w:pStyle w:val="Compact"/>
        <w:numPr>
          <w:ilvl w:val="0"/>
          <w:numId w:val="1040"/>
        </w:numPr>
      </w:pPr>
      <w:r>
        <w:t xml:space="preserve">recommend medication changes;</w:t>
      </w:r>
    </w:p>
    <w:p>
      <w:pPr>
        <w:pStyle w:val="Compact"/>
        <w:numPr>
          <w:ilvl w:val="0"/>
          <w:numId w:val="1040"/>
        </w:numPr>
      </w:pPr>
      <w:r>
        <w:t xml:space="preserve">recommend unsupervised light-treatment timing;</w:t>
      </w:r>
    </w:p>
    <w:p>
      <w:pPr>
        <w:pStyle w:val="Compact"/>
        <w:numPr>
          <w:ilvl w:val="0"/>
          <w:numId w:val="1040"/>
        </w:numPr>
      </w:pPr>
      <w:r>
        <w:t xml:space="preserve">determine driving safety;</w:t>
      </w:r>
    </w:p>
    <w:p>
      <w:pPr>
        <w:pStyle w:val="Compact"/>
        <w:numPr>
          <w:ilvl w:val="0"/>
          <w:numId w:val="1040"/>
        </w:numPr>
      </w:pPr>
      <w:r>
        <w:t xml:space="preserve">conceal uncertainty;</w:t>
      </w:r>
    </w:p>
    <w:p>
      <w:pPr>
        <w:pStyle w:val="Compact"/>
        <w:numPr>
          <w:ilvl w:val="0"/>
          <w:numId w:val="1040"/>
        </w:numPr>
      </w:pPr>
      <w:r>
        <w:t xml:space="preserve">overwrite user-confirmed data.</w:t>
      </w:r>
    </w:p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2026-06-15T13:31:11Z</dcterms:created>
  <dcterms:modified xsi:type="dcterms:W3CDTF">2026-06-15T13:31:11Z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