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800" w:leftChars="0" w:firstLine="700" w:firstLineChars="0"/>
        <w:jc w:val="both"/>
        <w:rPr>
          <w:b/>
          <w:sz w:val="96"/>
        </w:rPr>
      </w:pPr>
      <w:r>
        <w:rPr>
          <w:b/>
          <w:sz w:val="96"/>
        </w:rPr>
        <w:t>UNASP</w:t>
      </w:r>
    </w:p>
    <w:p>
      <w:pPr>
        <w:jc w:val="both"/>
        <w:rPr>
          <w:b/>
          <w:sz w:val="28"/>
        </w:rPr>
      </w:pPr>
      <w:r>
        <w:rPr>
          <w:b/>
          <w:sz w:val="28"/>
        </w:rPr>
        <w:t>CENTRO UNIVERSITÁRIO ADVENTISTA DE SÃO PAULO</w:t>
      </w:r>
    </w:p>
    <w:p>
      <w:pPr>
        <w:ind w:left="2800" w:leftChars="0" w:firstLine="700" w:firstLineChars="0"/>
        <w:jc w:val="both"/>
        <w:rPr>
          <w:b/>
          <w:sz w:val="28"/>
        </w:rPr>
      </w:pPr>
      <w:r>
        <w:rPr>
          <w:b/>
          <w:sz w:val="28"/>
        </w:rPr>
        <w:t>CAMPUS SÃO PAULO</w:t>
      </w:r>
    </w:p>
    <w:p>
      <w:pPr>
        <w:ind w:left="1400" w:leftChars="0"/>
        <w:jc w:val="both"/>
        <w:rPr>
          <w:b/>
          <w:color w:val="000000"/>
        </w:rPr>
      </w:pPr>
      <w:r>
        <w:rPr>
          <w:b/>
          <w:sz w:val="28"/>
        </w:rPr>
        <w:t>CURSO DE CIÊNCIA DA COMPUTAÇÃO</w:t>
      </w:r>
    </w:p>
    <w:p>
      <w:pPr>
        <w:ind w:firstLine="900"/>
        <w:jc w:val="center"/>
        <w:rPr>
          <w:b/>
          <w:color w:val="000000"/>
        </w:rPr>
      </w:pPr>
    </w:p>
    <w:p>
      <w:pPr>
        <w:ind w:firstLine="900"/>
        <w:jc w:val="center"/>
        <w:rPr>
          <w:b/>
          <w:color w:val="000000"/>
        </w:rPr>
      </w:pPr>
      <w:r>
        <w:rPr>
          <w:b/>
          <w:color w:val="000000"/>
          <w:sz w:val="28"/>
        </w:rPr>
        <w:drawing>
          <wp:anchor distT="0" distB="0" distL="114300" distR="114300" simplePos="0" relativeHeight="251668480" behindDoc="1" locked="0" layoutInCell="1" allowOverlap="1">
            <wp:simplePos x="0" y="0"/>
            <wp:positionH relativeFrom="column">
              <wp:posOffset>1786890</wp:posOffset>
            </wp:positionH>
            <wp:positionV relativeFrom="paragraph">
              <wp:posOffset>180975</wp:posOffset>
            </wp:positionV>
            <wp:extent cx="2970530" cy="2970530"/>
            <wp:effectExtent l="0" t="0" r="0" b="0"/>
            <wp:wrapNone/>
            <wp:docPr id="5" name="Picture 5" descr="unas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asp1"/>
                    <pic:cNvPicPr>
                      <a:picLocks noChangeAspect="1"/>
                    </pic:cNvPicPr>
                  </pic:nvPicPr>
                  <pic:blipFill>
                    <a:blip r:embed="rId9"/>
                    <a:stretch>
                      <a:fillRect/>
                    </a:stretch>
                  </pic:blipFill>
                  <pic:spPr>
                    <a:xfrm>
                      <a:off x="0" y="0"/>
                      <a:ext cx="2970530" cy="2970530"/>
                    </a:xfrm>
                    <a:prstGeom prst="rect">
                      <a:avLst/>
                    </a:prstGeom>
                  </pic:spPr>
                </pic:pic>
              </a:graphicData>
            </a:graphic>
          </wp:anchor>
        </w:drawing>
      </w:r>
    </w:p>
    <w:p>
      <w:pPr>
        <w:ind w:left="700" w:leftChars="0" w:firstLine="700" w:firstLineChars="0"/>
        <w:jc w:val="both"/>
        <w:rPr>
          <w:b/>
          <w:color w:val="000000"/>
          <w:sz w:val="28"/>
        </w:rPr>
      </w:pPr>
      <w:r>
        <w:rPr>
          <w:b/>
          <w:color w:val="000000"/>
          <w:sz w:val="28"/>
        </w:rPr>
        <w:t>PROJETO DE TRABALHO DE CONCLUSÃO DE CURSO</w:t>
      </w:r>
    </w:p>
    <w:p>
      <w:pPr>
        <w:jc w:val="center"/>
        <w:rPr>
          <w:b/>
          <w:color w:val="000000"/>
          <w:sz w:val="28"/>
        </w:rPr>
      </w:pPr>
    </w:p>
    <w:p>
      <w:pPr>
        <w:jc w:val="center"/>
        <w:rPr>
          <w:b/>
          <w:color w:val="000000"/>
          <w:sz w:val="28"/>
        </w:rPr>
      </w:pPr>
    </w:p>
    <w:p>
      <w:pPr>
        <w:jc w:val="center"/>
        <w:rPr>
          <w:b/>
          <w:color w:val="000000"/>
          <w:sz w:val="28"/>
        </w:rPr>
      </w:pPr>
    </w:p>
    <w:p>
      <w:pPr>
        <w:jc w:val="center"/>
        <w:rPr>
          <w:b/>
          <w:color w:val="000000"/>
          <w:sz w:val="28"/>
        </w:rPr>
      </w:pPr>
    </w:p>
    <w:p>
      <w:pPr>
        <w:jc w:val="center"/>
        <w:rPr>
          <w:b/>
          <w:color w:val="000000"/>
          <w:sz w:val="28"/>
        </w:rPr>
      </w:pPr>
    </w:p>
    <w:p>
      <w:pPr>
        <w:jc w:val="center"/>
        <w:rPr>
          <w:b/>
          <w:color w:val="000000"/>
          <w:sz w:val="28"/>
        </w:rPr>
      </w:pPr>
    </w:p>
    <w:p>
      <w:pPr>
        <w:jc w:val="center"/>
        <w:rPr>
          <w:b/>
          <w:color w:val="000000"/>
          <w:sz w:val="40"/>
          <w:szCs w:val="24"/>
        </w:rPr>
      </w:pPr>
      <w:r>
        <w:rPr>
          <w:b/>
          <w:color w:val="000000"/>
          <w:sz w:val="40"/>
          <w:szCs w:val="24"/>
        </w:rPr>
        <w:t>Simulador de Máquina de Turing: Uma Aplicação Web para o Ensino</w:t>
      </w:r>
    </w:p>
    <w:p>
      <w:pPr>
        <w:ind w:left="0" w:leftChars="0" w:firstLine="0" w:firstLineChars="0"/>
        <w:jc w:val="both"/>
        <w:rPr>
          <w:b/>
          <w:color w:val="000000"/>
        </w:rPr>
      </w:pPr>
    </w:p>
    <w:p>
      <w:pPr>
        <w:ind w:left="0" w:leftChars="0" w:firstLine="0" w:firstLineChars="0"/>
        <w:jc w:val="both"/>
        <w:rPr>
          <w:b/>
          <w:color w:val="000000"/>
        </w:rPr>
      </w:pPr>
    </w:p>
    <w:p>
      <w:pPr>
        <w:jc w:val="center"/>
        <w:rPr>
          <w:color w:val="000000"/>
          <w:sz w:val="28"/>
        </w:rPr>
      </w:pPr>
      <w:r>
        <w:rPr>
          <w:color w:val="000000"/>
          <w:sz w:val="28"/>
        </w:rPr>
        <w:t>Aluno</w:t>
      </w:r>
    </w:p>
    <w:p>
      <w:pPr>
        <w:pStyle w:val="133"/>
        <w:rPr>
          <w:color w:val="000000"/>
          <w:sz w:val="28"/>
        </w:rPr>
      </w:pPr>
      <w:r>
        <w:rPr>
          <w:b/>
          <w:bCs/>
        </w:rPr>
        <w:t>Wellmmer Lucas de Oliveira Pinto</w:t>
      </w:r>
    </w:p>
    <w:p>
      <w:pPr>
        <w:jc w:val="center"/>
        <w:rPr>
          <w:color w:val="000000"/>
          <w:sz w:val="28"/>
        </w:rPr>
      </w:pPr>
    </w:p>
    <w:p>
      <w:pPr>
        <w:jc w:val="center"/>
        <w:rPr>
          <w:color w:val="000000"/>
          <w:sz w:val="28"/>
        </w:rPr>
      </w:pPr>
      <w:r>
        <w:rPr>
          <w:color w:val="000000"/>
          <w:sz w:val="28"/>
        </w:rPr>
        <w:t>Orientador</w:t>
      </w:r>
    </w:p>
    <w:p>
      <w:pPr>
        <w:pStyle w:val="137"/>
        <w:rPr>
          <w:b/>
          <w:bCs/>
        </w:rPr>
      </w:pPr>
      <w:r>
        <w:rPr>
          <w:b/>
          <w:bCs/>
        </w:rPr>
        <w:t>Prof. Ms. Laercio Martins Carpes</w:t>
      </w:r>
    </w:p>
    <w:p>
      <w:pPr>
        <w:ind w:left="0" w:leftChars="0" w:firstLine="0" w:firstLineChars="0"/>
        <w:jc w:val="both"/>
        <w:rPr>
          <w:color w:val="000000"/>
        </w:rPr>
      </w:pPr>
    </w:p>
    <w:p>
      <w:pPr>
        <w:jc w:val="center"/>
        <w:rPr>
          <w:color w:val="000000"/>
        </w:rPr>
      </w:pPr>
    </w:p>
    <w:p>
      <w:pPr>
        <w:jc w:val="center"/>
        <w:rPr>
          <w:color w:val="000000"/>
          <w:sz w:val="28"/>
        </w:rPr>
      </w:pPr>
      <w:r>
        <w:rPr>
          <w:color w:val="000000"/>
          <w:sz w:val="28"/>
        </w:rPr>
        <w:t>São Paulo, SP</w:t>
      </w:r>
    </w:p>
    <w:p>
      <w:pPr>
        <w:jc w:val="center"/>
        <w:rPr>
          <w:b w:val="0"/>
          <w:bCs/>
          <w:color w:val="000000"/>
          <w:sz w:val="28"/>
          <w:szCs w:val="21"/>
        </w:rPr>
      </w:pPr>
      <w:r>
        <w:rPr>
          <w:b w:val="0"/>
          <w:bCs/>
          <w:color w:val="000000"/>
          <w:sz w:val="28"/>
          <w:szCs w:val="21"/>
        </w:rPr>
        <w:t>Setembro de 2016</w:t>
      </w:r>
    </w:p>
    <w:p>
      <w:pPr>
        <w:jc w:val="center"/>
        <w:rPr>
          <w:sz w:val="28"/>
          <w:szCs w:val="21"/>
        </w:rPr>
      </w:pPr>
      <w:r>
        <w:rPr>
          <w:b/>
          <w:bCs/>
          <w:sz w:val="28"/>
          <w:szCs w:val="21"/>
        </w:rPr>
        <w:t>SUMÁRIO</w:t>
      </w:r>
    </w:p>
    <w:p>
      <w:pPr>
        <w:pStyle w:val="58"/>
        <w:tabs>
          <w:tab w:val="left" w:pos="480"/>
          <w:tab w:val="right" w:leader="hyphen" w:pos="9062"/>
        </w:tabs>
      </w:pPr>
      <w:r>
        <w:rPr>
          <w:b w:val="0"/>
        </w:rPr>
        <w:fldChar w:fldCharType="begin"/>
      </w:r>
      <w:r>
        <w:rPr>
          <w:b w:val="0"/>
        </w:rPr>
        <w:instrText xml:space="preserve"> TOC \o "1-3" \h \z </w:instrText>
      </w:r>
      <w:r>
        <w:rPr>
          <w:b w:val="0"/>
        </w:rPr>
        <w:fldChar w:fldCharType="separate"/>
      </w:r>
      <w:r>
        <w:fldChar w:fldCharType="begin"/>
      </w:r>
      <w:r>
        <w:rPr>
          <w:rStyle w:val="78"/>
        </w:rPr>
        <w:instrText xml:space="preserve"> </w:instrText>
      </w:r>
      <w:r>
        <w:instrText xml:space="preserve">HYPERLINK \l "_Toc159200186"</w:instrText>
      </w:r>
      <w:r>
        <w:rPr>
          <w:rStyle w:val="78"/>
        </w:rPr>
        <w:instrText xml:space="preserve"> </w:instrText>
      </w:r>
      <w:r>
        <w:fldChar w:fldCharType="separate"/>
      </w:r>
      <w:r>
        <w:rPr>
          <w:rStyle w:val="78"/>
        </w:rPr>
        <w:t>1</w:t>
      </w:r>
      <w:r>
        <w:rPr>
          <w:rFonts w:ascii="Times New Roman" w:hAnsi="Times New Roman"/>
          <w:b w:val="0"/>
          <w:caps w:val="0"/>
          <w:szCs w:val="24"/>
          <w:lang w:val="zh-CN" w:eastAsia="pt-BR"/>
        </w:rPr>
        <w:tab/>
      </w:r>
      <w:r>
        <w:rPr>
          <w:rStyle w:val="78"/>
        </w:rPr>
        <w:t>Introdução</w:t>
      </w:r>
      <w:r>
        <w:tab/>
      </w:r>
      <w:r>
        <w:fldChar w:fldCharType="begin"/>
      </w:r>
      <w:r>
        <w:instrText xml:space="preserve"> PAGEREF _Toc159200186 \h </w:instrText>
      </w:r>
      <w:r>
        <w:fldChar w:fldCharType="separate"/>
      </w:r>
      <w:r>
        <w:t>1</w:t>
      </w:r>
      <w:r>
        <w:fldChar w:fldCharType="end"/>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"_Toc159200193"</w:instrText>
      </w:r>
      <w:r>
        <w:rPr>
          <w:rStyle w:val="78"/>
        </w:rPr>
        <w:instrText xml:space="preserve"> </w:instrText>
      </w:r>
      <w:r>
        <w:fldChar w:fldCharType="separate"/>
      </w:r>
      <w:r>
        <w:rPr>
          <w:rStyle w:val="78"/>
        </w:rPr>
        <w:t>2</w:t>
      </w:r>
      <w:r>
        <w:rPr>
          <w:rFonts w:ascii="Times New Roman" w:hAnsi="Times New Roman"/>
          <w:b w:val="0"/>
          <w:caps w:val="0"/>
          <w:szCs w:val="24"/>
          <w:lang w:val="zh-CN" w:eastAsia="pt-BR"/>
        </w:rPr>
        <w:tab/>
      </w:r>
      <w:r>
        <w:rPr>
          <w:rStyle w:val="78"/>
        </w:rPr>
        <w:t>Objetivos</w:t>
      </w:r>
      <w:r>
        <w:tab/>
      </w:r>
      <w:r>
        <w:t>2</w:t>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"_Toc159200196"</w:instrText>
      </w:r>
      <w:r>
        <w:rPr>
          <w:rStyle w:val="78"/>
        </w:rPr>
        <w:instrText xml:space="preserve"> </w:instrText>
      </w:r>
      <w:r>
        <w:fldChar w:fldCharType="separate"/>
      </w:r>
      <w:r>
        <w:rPr>
          <w:rStyle w:val="78"/>
        </w:rPr>
        <w:t>3</w:t>
      </w:r>
      <w:r>
        <w:rPr>
          <w:rFonts w:ascii="Times New Roman" w:hAnsi="Times New Roman"/>
          <w:b w:val="0"/>
          <w:caps w:val="0"/>
          <w:szCs w:val="24"/>
          <w:lang w:val="zh-CN" w:eastAsia="pt-BR"/>
        </w:rPr>
        <w:tab/>
      </w:r>
      <w:r>
        <w:rPr>
          <w:rStyle w:val="78"/>
        </w:rPr>
        <w:t>Justificativa</w:t>
      </w:r>
      <w:r>
        <w:tab/>
      </w:r>
      <w:r>
        <w:t>2</w:t>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"_Toc159200197"</w:instrText>
      </w:r>
      <w:r>
        <w:rPr>
          <w:rStyle w:val="78"/>
        </w:rPr>
        <w:instrText xml:space="preserve"> </w:instrText>
      </w:r>
      <w:r>
        <w:fldChar w:fldCharType="separate"/>
      </w:r>
      <w:r>
        <w:rPr>
          <w:rStyle w:val="78"/>
        </w:rPr>
        <w:t>4</w:t>
      </w:r>
      <w:r>
        <w:rPr>
          <w:rFonts w:ascii="Times New Roman" w:hAnsi="Times New Roman"/>
          <w:b w:val="0"/>
          <w:caps w:val="0"/>
          <w:szCs w:val="24"/>
          <w:lang w:val="zh-CN" w:eastAsia="pt-BR"/>
        </w:rPr>
        <w:tab/>
      </w:r>
      <w:r>
        <w:rPr>
          <w:rStyle w:val="78"/>
        </w:rPr>
        <w:t>Referencial teórico</w:t>
      </w:r>
      <w:r>
        <w:tab/>
      </w:r>
      <w:r>
        <w:fldChar w:fldCharType="begin"/>
      </w:r>
      <w:r>
        <w:instrText xml:space="preserve"> PAGEREF _Toc159200197 \h </w:instrText>
      </w:r>
      <w:r>
        <w:fldChar w:fldCharType="separate"/>
      </w:r>
      <w:r>
        <w:t>4</w:t>
      </w:r>
      <w:r>
        <w:fldChar w:fldCharType="end"/>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"_Toc159200198"</w:instrText>
      </w:r>
      <w:r>
        <w:rPr>
          <w:rStyle w:val="78"/>
        </w:rPr>
        <w:instrText xml:space="preserve"> </w:instrText>
      </w:r>
      <w:r>
        <w:fldChar w:fldCharType="separate"/>
      </w:r>
      <w:r>
        <w:rPr>
          <w:rStyle w:val="78"/>
        </w:rPr>
        <w:t>5</w:t>
      </w:r>
      <w:r>
        <w:rPr>
          <w:rFonts w:ascii="Times New Roman" w:hAnsi="Times New Roman"/>
          <w:b w:val="0"/>
          <w:caps w:val="0"/>
          <w:szCs w:val="24"/>
          <w:lang w:val="zh-CN" w:eastAsia="pt-BR"/>
        </w:rPr>
        <w:tab/>
      </w:r>
      <w:r>
        <w:rPr>
          <w:rStyle w:val="78"/>
        </w:rPr>
        <w:t>Metodologia</w:t>
      </w:r>
      <w:r>
        <w:tab/>
      </w:r>
      <w:r>
        <w:fldChar w:fldCharType="begin"/>
      </w:r>
      <w:r>
        <w:instrText xml:space="preserve"> PAGEREF _Toc159200198 \h </w:instrText>
      </w:r>
      <w:r>
        <w:fldChar w:fldCharType="separate"/>
      </w:r>
      <w:r>
        <w:t>5</w:t>
      </w:r>
      <w:r>
        <w:fldChar w:fldCharType="end"/>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"_Toc159200199"</w:instrText>
      </w:r>
      <w:r>
        <w:rPr>
          <w:rStyle w:val="78"/>
        </w:rPr>
        <w:instrText xml:space="preserve"> </w:instrText>
      </w:r>
      <w:r>
        <w:fldChar w:fldCharType="separate"/>
      </w:r>
      <w:r>
        <w:rPr>
          <w:rStyle w:val="78"/>
        </w:rPr>
        <w:t>6</w:t>
      </w:r>
      <w:r>
        <w:rPr>
          <w:rFonts w:ascii="Times New Roman" w:hAnsi="Times New Roman"/>
          <w:b w:val="0"/>
          <w:caps w:val="0"/>
          <w:szCs w:val="24"/>
          <w:lang w:val="zh-CN" w:eastAsia="pt-BR"/>
        </w:rPr>
        <w:tab/>
      </w:r>
      <w:r>
        <w:rPr>
          <w:rStyle w:val="78"/>
        </w:rPr>
        <w:t>Recursos e Viabilidade</w:t>
      </w:r>
      <w:r>
        <w:tab/>
      </w:r>
      <w:r>
        <w:t>6</w:t>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"_Toc159200200"</w:instrText>
      </w:r>
      <w:r>
        <w:rPr>
          <w:rStyle w:val="78"/>
        </w:rPr>
        <w:instrText xml:space="preserve"> </w:instrText>
      </w:r>
      <w:r>
        <w:fldChar w:fldCharType="separate"/>
      </w:r>
      <w:r>
        <w:rPr>
          <w:rStyle w:val="78"/>
        </w:rPr>
        <w:t>7</w:t>
      </w:r>
      <w:r>
        <w:rPr>
          <w:rFonts w:ascii="Times New Roman" w:hAnsi="Times New Roman"/>
          <w:b w:val="0"/>
          <w:caps w:val="0"/>
          <w:szCs w:val="24"/>
          <w:lang w:val="zh-CN" w:eastAsia="pt-BR"/>
        </w:rPr>
        <w:tab/>
      </w:r>
      <w:r>
        <w:rPr>
          <w:rStyle w:val="78"/>
        </w:rPr>
        <w:t>Cronograma</w:t>
      </w:r>
      <w:r>
        <w:tab/>
      </w:r>
      <w:r>
        <w:t>6</w:t>
      </w:r>
      <w:r>
        <w:fldChar w:fldCharType="end"/>
      </w:r>
    </w:p>
    <w:p>
      <w:pPr>
        <w:rPr>
          <w:lang w:val="zh-CN" w:eastAsia="pt-BR"/>
        </w:rPr>
      </w:pPr>
    </w:p>
    <w:p>
      <w:pPr>
        <w:pStyle w:val="58"/>
        <w:tabs>
          <w:tab w:val="left" w:pos="480"/>
          <w:tab w:val="right" w:leader="hyphen" w:pos="9062"/>
        </w:tabs>
      </w:pPr>
      <w:r>
        <w:fldChar w:fldCharType="begin"/>
      </w:r>
      <w:r>
        <w:rPr>
          <w:rStyle w:val="78"/>
        </w:rPr>
        <w:instrText xml:space="preserve"> </w:instrText>
      </w:r>
      <w:r>
        <w:instrText xml:space="preserve">HYPERLINK \l "_Toc159200201"</w:instrText>
      </w:r>
      <w:r>
        <w:rPr>
          <w:rStyle w:val="78"/>
        </w:rPr>
        <w:instrText xml:space="preserve"> </w:instrText>
      </w:r>
      <w:r>
        <w:fldChar w:fldCharType="separate"/>
      </w:r>
      <w:r>
        <w:rPr>
          <w:rStyle w:val="78"/>
        </w:rPr>
        <w:t>8</w:t>
      </w:r>
      <w:r>
        <w:rPr>
          <w:rFonts w:ascii="Times New Roman" w:hAnsi="Times New Roman"/>
          <w:b w:val="0"/>
          <w:caps w:val="0"/>
          <w:szCs w:val="24"/>
          <w:lang w:val="zh-CN" w:eastAsia="pt-BR"/>
        </w:rPr>
        <w:tab/>
      </w:r>
      <w:r>
        <w:rPr>
          <w:rStyle w:val="78"/>
        </w:rPr>
        <w:t>Referências</w:t>
      </w:r>
      <w:r>
        <w:tab/>
      </w:r>
      <w:r>
        <w:t>7</w:t>
      </w:r>
      <w:r>
        <w:fldChar w:fldCharType="end"/>
      </w:r>
    </w:p>
    <w:p>
      <w:pPr>
        <w:rPr>
          <w:lang w:val="zh-CN" w:eastAsia="pt-BR"/>
        </w:rPr>
      </w:pPr>
    </w:p>
    <w:p>
      <w:pPr>
        <w:pStyle w:val="58"/>
        <w:tabs>
          <w:tab w:val="left" w:pos="480"/>
          <w:tab w:val="right" w:leader="hyphen" w:pos="9062"/>
        </w:tabs>
        <w:rPr>
          <w:rFonts w:ascii="Times New Roman" w:hAnsi="Times New Roman"/>
          <w:b w:val="0"/>
          <w:caps w:val="0"/>
          <w:szCs w:val="24"/>
          <w:lang w:val="zh-CN" w:eastAsia="pt-BR"/>
        </w:rPr>
      </w:pPr>
      <w:r>
        <w:fldChar w:fldCharType="begin"/>
      </w:r>
      <w:r>
        <w:rPr>
          <w:rStyle w:val="78"/>
        </w:rPr>
        <w:instrText xml:space="preserve"> </w:instrText>
      </w:r>
      <w:r>
        <w:instrText xml:space="preserve">HYPERLINK \l "_Toc159200210"</w:instrText>
      </w:r>
      <w:r>
        <w:rPr>
          <w:rStyle w:val="78"/>
        </w:rPr>
        <w:instrText xml:space="preserve"> </w:instrText>
      </w:r>
      <w:r>
        <w:fldChar w:fldCharType="separate"/>
      </w:r>
      <w:r>
        <w:rPr>
          <w:rStyle w:val="78"/>
        </w:rPr>
        <w:t>9</w:t>
      </w:r>
      <w:r>
        <w:rPr>
          <w:rFonts w:ascii="Times New Roman" w:hAnsi="Times New Roman"/>
          <w:b w:val="0"/>
          <w:caps w:val="0"/>
          <w:szCs w:val="24"/>
          <w:lang w:val="zh-CN" w:eastAsia="pt-BR"/>
        </w:rPr>
        <w:tab/>
      </w:r>
      <w:r>
        <w:rPr>
          <w:rStyle w:val="78"/>
        </w:rPr>
        <w:t>Anexos</w:t>
      </w:r>
      <w:r>
        <w:tab/>
      </w:r>
      <w:r>
        <w:fldChar w:fldCharType="begin"/>
      </w:r>
      <w:r>
        <w:instrText xml:space="preserve"> PAGEREF _Toc159200210 \h </w:instrText>
      </w:r>
      <w:r>
        <w:fldChar w:fldCharType="separate"/>
      </w:r>
      <w:r>
        <w:t>8</w:t>
      </w:r>
      <w:r>
        <w:fldChar w:fldCharType="end"/>
      </w:r>
      <w:r>
        <w:fldChar w:fldCharType="end"/>
      </w:r>
    </w:p>
    <w:p>
      <w:pPr>
        <w:rPr>
          <w:b/>
          <w:color w:val="000000"/>
        </w:rPr>
      </w:pPr>
      <w:r>
        <w:rPr>
          <w:b/>
        </w:rPr>
        <w:fldChar w:fldCharType="end"/>
      </w:r>
    </w:p>
    <w:p>
      <w:pPr>
        <w:pStyle w:val="59"/>
        <w:sectPr>
          <w:footerReference r:id="rId4" w:type="default"/>
          <w:headerReference r:id="rId3" w:type="even"/>
          <w:footerReference r:id="rId5" w:type="even"/>
          <w:pgSz w:w="11907" w:h="16840"/>
          <w:pgMar w:top="1440" w:right="1080" w:bottom="1440" w:left="1080" w:header="720" w:footer="720" w:gutter="0"/>
          <w:pgNumType w:start="0"/>
          <w:cols w:space="720" w:num="1"/>
        </w:sectPr>
      </w:pPr>
    </w:p>
    <w:p>
      <w:pPr>
        <w:pStyle w:val="126"/>
        <w:numPr>
          <w:numberingChange w:id="0" w:author="Administrador" w:date="2004-05-29T21:12:00Z" w:original="%1:1:0:"/>
        </w:numPr>
        <w:rPr>
          <w:b/>
          <w:bCs/>
        </w:rPr>
      </w:pPr>
      <w:bookmarkStart w:id="0" w:name="_Toc64166363"/>
      <w:bookmarkStart w:id="1" w:name="_Toc73480950"/>
      <w:bookmarkStart w:id="2" w:name="_Toc159200186"/>
      <w:r>
        <w:rPr>
          <w:b/>
          <w:bCs/>
        </w:rPr>
        <w:t>Introdução</w:t>
      </w:r>
      <w:bookmarkEnd w:id="0"/>
      <w:bookmarkEnd w:id="1"/>
      <w:bookmarkEnd w:id="2"/>
    </w:p>
    <w:p>
      <w:pPr>
        <w:pStyle w:val="127"/>
        <w:ind w:firstLine="708"/>
        <w:rPr>
          <w:shd w:val="clear" w:color="auto" w:fill="FFFFFF"/>
        </w:rPr>
      </w:pPr>
      <w:r>
        <w:rPr>
          <w:shd w:val="clear" w:color="auto" w:fill="FFFFFF"/>
        </w:rPr>
        <w:t xml:space="preserve">De acordo com o </w:t>
      </w:r>
      <w:r>
        <w:rPr>
          <w:i/>
          <w:iCs/>
          <w:shd w:val="clear" w:color="auto" w:fill="FFFFFF"/>
        </w:rPr>
        <w:t>American Heritage Dictionary</w:t>
      </w:r>
      <w:r>
        <w:rPr>
          <w:i w:val="0"/>
          <w:iCs w:val="0"/>
          <w:shd w:val="clear" w:color="auto" w:fill="FFFFFF"/>
        </w:rPr>
        <w:t xml:space="preserve"> (2016), a palavra </w:t>
      </w:r>
      <w:r>
        <w:rPr>
          <w:rFonts w:hint="default"/>
          <w:i w:val="0"/>
          <w:iCs w:val="0"/>
          <w:shd w:val="clear" w:color="auto" w:fill="FFFFFF"/>
        </w:rPr>
        <w:t>“</w:t>
      </w:r>
      <w:r>
        <w:rPr>
          <w:i w:val="0"/>
          <w:iCs w:val="0"/>
          <w:shd w:val="clear" w:color="auto" w:fill="FFFFFF"/>
        </w:rPr>
        <w:t>algoritmo</w:t>
      </w:r>
      <w:r>
        <w:rPr>
          <w:rFonts w:hint="default"/>
          <w:i w:val="0"/>
          <w:iCs w:val="0"/>
          <w:shd w:val="clear" w:color="auto" w:fill="FFFFFF"/>
        </w:rPr>
        <w:t>” é “u</w:t>
      </w:r>
      <w:r>
        <w:rPr>
          <w:i w:val="0"/>
          <w:iCs w:val="0"/>
          <w:shd w:val="clear" w:color="auto" w:fill="FFFFFF"/>
        </w:rPr>
        <w:t>m processo de solução de um problema passo a passo, especialmente um procedimento computacional recursivo estabelecido para a solução de um problema num número de passos finitos.</w:t>
      </w:r>
      <w:r>
        <w:rPr>
          <w:rFonts w:hint="default"/>
          <w:i w:val="0"/>
          <w:iCs w:val="0"/>
          <w:shd w:val="clear" w:color="auto" w:fill="FFFFFF"/>
        </w:rPr>
        <w:t xml:space="preserve">”. </w:t>
      </w:r>
      <w:r>
        <w:rPr>
          <w:shd w:val="clear" w:color="auto" w:fill="FFFFFF"/>
        </w:rPr>
        <w:t xml:space="preserve">Embora hoje conhecemos muito bem a palavra </w:t>
      </w:r>
      <w:r>
        <w:rPr>
          <w:rFonts w:hint="default"/>
          <w:shd w:val="clear" w:color="auto" w:fill="FFFFFF"/>
        </w:rPr>
        <w:t>“algoritmo” e todo seu significado, voltemos para o século XIII onde tudo isso estava no escuro da mente de alguns homens ousados, dos quais chamamos hoje de gênios</w:t>
      </w:r>
      <w:r>
        <w:rPr>
          <w:shd w:val="clear" w:color="auto" w:fill="FFFFFF"/>
        </w:rPr>
        <w:t xml:space="preserve">. </w:t>
      </w:r>
    </w:p>
    <w:p>
      <w:pPr>
        <w:pStyle w:val="127"/>
        <w:ind w:firstLine="708"/>
        <w:rPr>
          <w:rFonts w:hint="default"/>
          <w:i w:val="0"/>
          <w:iCs w:val="0"/>
          <w:shd w:val="clear" w:color="auto" w:fill="FFFFFF"/>
        </w:rPr>
      </w:pPr>
      <w:r>
        <w:rPr>
          <w:shd w:val="clear" w:color="auto" w:fill="FFFFFF"/>
        </w:rPr>
        <w:t xml:space="preserve">No terceiro capítulo do livro </w:t>
      </w:r>
      <w:r>
        <w:rPr>
          <w:rFonts w:hint="default"/>
          <w:i/>
          <w:iCs/>
          <w:shd w:val="clear" w:color="auto" w:fill="FFFFFF"/>
        </w:rPr>
        <w:t>“O homem que sabia demais”</w:t>
      </w:r>
      <w:r>
        <w:rPr>
          <w:rFonts w:hint="default"/>
          <w:i w:val="0"/>
          <w:iCs w:val="0"/>
          <w:shd w:val="clear" w:color="auto" w:fill="FFFFFF"/>
        </w:rPr>
        <w:t xml:space="preserve">, de David Leavitt (2007), é esboçada uma introdução muito detalhada da história por trás do </w:t>
      </w:r>
      <w:r>
        <w:rPr>
          <w:rFonts w:hint="default"/>
          <w:i/>
          <w:iCs/>
          <w:shd w:val="clear" w:color="auto" w:fill="FFFFFF"/>
        </w:rPr>
        <w:t>Entscheidungsproblem</w:t>
      </w:r>
      <w:r>
        <w:rPr>
          <w:rFonts w:hint="default"/>
          <w:i w:val="0"/>
          <w:iCs w:val="0"/>
          <w:shd w:val="clear" w:color="auto" w:fill="FFFFFF"/>
        </w:rPr>
        <w:t xml:space="preserve">, ou melhor dizendo, o problema de decisão. Começando por Raimundus Lullus (1232-1316) e toda sua tese em cima do método geral de solução de problemas, intitulado por ele de </w:t>
      </w:r>
      <w:r>
        <w:rPr>
          <w:rFonts w:hint="default"/>
          <w:i/>
          <w:iCs/>
          <w:shd w:val="clear" w:color="auto" w:fill="FFFFFF"/>
        </w:rPr>
        <w:t xml:space="preserve">ars magna. </w:t>
      </w:r>
      <w:r>
        <w:rPr>
          <w:rFonts w:hint="default"/>
          <w:i w:val="0"/>
          <w:iCs w:val="0"/>
          <w:shd w:val="clear" w:color="auto" w:fill="FFFFFF"/>
        </w:rPr>
        <w:t xml:space="preserve">Mais tarde ampliado pelos estudos de Leibniz (1646-1716), resultando no estabelecimento de uma linguagem simbólica que efetivasse a solução do problema, a </w:t>
      </w:r>
      <w:r>
        <w:rPr>
          <w:rFonts w:hint="default"/>
          <w:i/>
          <w:iCs/>
          <w:shd w:val="clear" w:color="auto" w:fill="FFFFFF"/>
        </w:rPr>
        <w:t>characteristica universalis</w:t>
      </w:r>
      <w:r>
        <w:rPr>
          <w:rFonts w:hint="default"/>
          <w:i w:val="0"/>
          <w:iCs w:val="0"/>
          <w:shd w:val="clear" w:color="auto" w:fill="FFFFFF"/>
        </w:rPr>
        <w:t xml:space="preserve">, e na distinção de duas versões da </w:t>
      </w:r>
      <w:r>
        <w:rPr>
          <w:rFonts w:hint="default"/>
          <w:i/>
          <w:iCs/>
          <w:shd w:val="clear" w:color="auto" w:fill="FFFFFF"/>
        </w:rPr>
        <w:t xml:space="preserve">ars magna: </w:t>
      </w:r>
      <w:r>
        <w:rPr>
          <w:rFonts w:hint="default"/>
          <w:i w:val="0"/>
          <w:iCs w:val="0"/>
          <w:shd w:val="clear" w:color="auto" w:fill="FFFFFF"/>
        </w:rPr>
        <w:t xml:space="preserve">a </w:t>
      </w:r>
      <w:r>
        <w:rPr>
          <w:rFonts w:hint="default"/>
          <w:i/>
          <w:iCs/>
          <w:shd w:val="clear" w:color="auto" w:fill="FFFFFF"/>
        </w:rPr>
        <w:t>ars inveniendi</w:t>
      </w:r>
      <w:r>
        <w:rPr>
          <w:rFonts w:hint="default"/>
          <w:i w:val="0"/>
          <w:iCs w:val="0"/>
          <w:shd w:val="clear" w:color="auto" w:fill="FFFFFF"/>
        </w:rPr>
        <w:t xml:space="preserve">, encontrando as verdadeiras afirmações científicas, e a </w:t>
      </w:r>
      <w:r>
        <w:rPr>
          <w:rFonts w:hint="default"/>
          <w:i/>
          <w:iCs/>
          <w:shd w:val="clear" w:color="auto" w:fill="FFFFFF"/>
        </w:rPr>
        <w:t>ars iudicandi</w:t>
      </w:r>
      <w:r>
        <w:rPr>
          <w:rFonts w:hint="default"/>
          <w:i w:val="0"/>
          <w:iCs w:val="0"/>
          <w:shd w:val="clear" w:color="auto" w:fill="FFFFFF"/>
        </w:rPr>
        <w:t>, permitindo a decisão se uma afirmação científica é verdadeira ou não.</w:t>
      </w:r>
    </w:p>
    <w:p>
      <w:pPr>
        <w:pStyle w:val="127"/>
        <w:ind w:firstLine="708"/>
        <w:rPr>
          <w:rFonts w:hint="default"/>
          <w:i w:val="0"/>
          <w:iCs w:val="0"/>
          <w:shd w:val="clear" w:color="auto" w:fill="FFFFFF"/>
        </w:rPr>
      </w:pPr>
      <w:r>
        <w:rPr>
          <w:rFonts w:hint="default"/>
          <w:i w:val="0"/>
          <w:iCs w:val="0"/>
          <w:shd w:val="clear" w:color="auto" w:fill="FFFFFF"/>
        </w:rPr>
        <w:t xml:space="preserve">Quase um século depois, o matemático alemão David Hilbert (1862-1943) lança para a comunidade de matemáticos da época o </w:t>
      </w:r>
      <w:r>
        <w:rPr>
          <w:rFonts w:hint="default"/>
          <w:i/>
          <w:iCs/>
          <w:shd w:val="clear" w:color="auto" w:fill="FFFFFF"/>
        </w:rPr>
        <w:t>Entscheidungsproblem,</w:t>
      </w:r>
      <w:r>
        <w:rPr>
          <w:rFonts w:hint="default"/>
          <w:i w:val="0"/>
          <w:iCs w:val="0"/>
          <w:shd w:val="clear" w:color="auto" w:fill="FFFFFF"/>
        </w:rPr>
        <w:t xml:space="preserve"> que caía na perspectiva do </w:t>
      </w:r>
      <w:r>
        <w:rPr>
          <w:rFonts w:hint="default"/>
          <w:i/>
          <w:iCs/>
          <w:shd w:val="clear" w:color="auto" w:fill="FFFFFF"/>
        </w:rPr>
        <w:t xml:space="preserve">ars iudicandi </w:t>
      </w:r>
      <w:r>
        <w:rPr>
          <w:rFonts w:hint="default"/>
          <w:i w:val="0"/>
          <w:iCs w:val="0"/>
          <w:shd w:val="clear" w:color="auto" w:fill="FFFFFF"/>
        </w:rPr>
        <w:t>de</w:t>
      </w:r>
      <w:r>
        <w:rPr>
          <w:rFonts w:hint="default"/>
          <w:i/>
          <w:iCs/>
          <w:shd w:val="clear" w:color="auto" w:fill="FFFFFF"/>
        </w:rPr>
        <w:t xml:space="preserve"> </w:t>
      </w:r>
      <w:r>
        <w:rPr>
          <w:rFonts w:hint="default"/>
          <w:i w:val="0"/>
          <w:iCs w:val="0"/>
          <w:shd w:val="clear" w:color="auto" w:fill="FFFFFF"/>
        </w:rPr>
        <w:t>Leibniz, no qual, segundo Hilbert poderia se restringir a uma simples questão de “sim” ou “não” para o caso de haver um algoritmo que decida a validade de uma fórmula de primeira ordem. Isso gerou muita polêmica entre a comunidade de matemáticos, quando de um lado tinham matemáticos prós à uma descoberta para o problema de decisão, e do outro matemáticos contra, como o caso do matemático inglês G. H. Hardy (1877-1947), ao dizer que “isso seria uma infelicidade, pois se houvesse [o algoritmo], precisaríamos ter um conjunto mecânico de regras para a solução de todos os problemas matemáticos, e nossas atividades como matemáticos chagariam a um fim.”.</w:t>
      </w:r>
    </w:p>
    <w:p>
      <w:pPr>
        <w:pStyle w:val="127"/>
        <w:ind w:firstLine="708"/>
        <w:rPr>
          <w:rFonts w:hint="default"/>
          <w:i w:val="0"/>
          <w:iCs w:val="0"/>
          <w:shd w:val="clear" w:color="auto" w:fill="FFFFFF"/>
        </w:rPr>
      </w:pPr>
      <w:r>
        <w:rPr>
          <w:rFonts w:hint="default"/>
          <w:i w:val="0"/>
          <w:iCs w:val="0"/>
          <w:shd w:val="clear" w:color="auto" w:fill="FFFFFF"/>
        </w:rPr>
        <w:t xml:space="preserve">No entanto, havia um jovem britânico que por seu constante isolamento, possivelmente não estava de nenhum dos lados em relação a solução do </w:t>
      </w:r>
      <w:r>
        <w:rPr>
          <w:rFonts w:hint="default"/>
          <w:i/>
          <w:iCs/>
          <w:shd w:val="clear" w:color="auto" w:fill="FFFFFF"/>
        </w:rPr>
        <w:t>Entscheidungsproblem</w:t>
      </w:r>
      <w:r>
        <w:rPr>
          <w:rFonts w:hint="default"/>
          <w:i w:val="0"/>
          <w:iCs w:val="0"/>
          <w:shd w:val="clear" w:color="auto" w:fill="FFFFFF"/>
        </w:rPr>
        <w:t xml:space="preserve">, porém encarava o problema de decisão uma simples questão que requisitava-se uma solução. Talvez pelo motivo claro de Turing não considerar o problema esperando um possível resultado negativo ou positivo, ele conseguiu enfrenta-lo de uma maneira totalmente inovadora, e foi desse modo tão literal de pensar que Turing apresentou seus resultados, em 1936, no artigo publicado </w:t>
      </w:r>
      <w:r>
        <w:rPr>
          <w:rFonts w:hint="default"/>
          <w:i/>
          <w:iCs/>
          <w:shd w:val="clear" w:color="auto" w:fill="FFFFFF"/>
        </w:rPr>
        <w:t>“On Computable Numbers, with an Application to the Entscheidungsproblem”</w:t>
      </w:r>
      <w:r>
        <w:rPr>
          <w:rFonts w:hint="default"/>
          <w:i w:val="0"/>
          <w:iCs w:val="0"/>
          <w:shd w:val="clear" w:color="auto" w:fill="FFFFFF"/>
        </w:rPr>
        <w:t>, no qual ele define o conceito e as possíveis funcionalidades da “máquina universal”, e desbanca o problema de decisão. (Leavitt, 2007)</w:t>
      </w:r>
    </w:p>
    <w:p>
      <w:pPr>
        <w:pStyle w:val="127"/>
        <w:ind w:firstLine="708"/>
        <w:rPr>
          <w:shd w:val="clear" w:color="auto" w:fill="FFFFFF"/>
        </w:rPr>
      </w:pPr>
      <w:r>
        <w:rPr>
          <w:shd w:val="clear" w:color="auto" w:fill="FFFFFF"/>
        </w:rPr>
        <w:t xml:space="preserve">Pensando carinhosamente no legado e todo trabalho deixado por Alan Turing, este trabalho procura por objetivo imputar os conceitos e funcionalidades da </w:t>
      </w:r>
      <w:r>
        <w:rPr>
          <w:rFonts w:hint="default"/>
          <w:i/>
          <w:iCs/>
          <w:shd w:val="clear" w:color="auto" w:fill="FFFFFF"/>
        </w:rPr>
        <w:t>“máquina universal”</w:t>
      </w:r>
      <w:r>
        <w:rPr>
          <w:rFonts w:hint="default"/>
          <w:i w:val="0"/>
          <w:iCs w:val="0"/>
          <w:shd w:val="clear" w:color="auto" w:fill="FFFFFF"/>
        </w:rPr>
        <w:t xml:space="preserve"> de Turing em uma aplicação, desenvolvida em POO (Programação Orientada à Objeto), com recursos visuais que ajudem na aprendizagem dos fundamentos</w:t>
      </w:r>
      <w:r>
        <w:rPr>
          <w:shd w:val="clear" w:color="auto" w:fill="FFFFFF"/>
        </w:rPr>
        <w:t xml:space="preserve"> da computação deixados por sua descoberta.</w:t>
      </w:r>
    </w:p>
    <w:p>
      <w:pPr>
        <w:pStyle w:val="127"/>
      </w:pPr>
    </w:p>
    <w:p>
      <w:pPr>
        <w:pStyle w:val="126"/>
        <w:numPr>
          <w:numberingChange w:id="1" w:author="Administrador" w:date="2004-05-29T21:12:00Z" w:original="%1:2:0:"/>
        </w:numPr>
        <w:rPr>
          <w:b/>
          <w:bCs/>
        </w:rPr>
      </w:pPr>
      <w:bookmarkStart w:id="3" w:name="_Toc73480951"/>
      <w:bookmarkStart w:id="4" w:name="_Toc159200193"/>
      <w:bookmarkStart w:id="5" w:name="_Toc64166364"/>
      <w:r>
        <w:rPr>
          <w:b/>
          <w:bCs/>
        </w:rPr>
        <w:t>Objetivos</w:t>
      </w:r>
      <w:bookmarkEnd w:id="3"/>
      <w:bookmarkEnd w:id="4"/>
      <w:bookmarkEnd w:id="5"/>
    </w:p>
    <w:p>
      <w:pPr>
        <w:pStyle w:val="130"/>
      </w:pPr>
      <w:bookmarkStart w:id="6" w:name="_Toc159200194"/>
      <w:r>
        <w:t>Objetivo Geral</w:t>
      </w:r>
      <w:bookmarkEnd w:id="6"/>
    </w:p>
    <w:p>
      <w:pPr/>
      <w:bookmarkStart w:id="7" w:name="_Toc159200195"/>
      <w:bookmarkStart w:id="8" w:name="_Toc64166366"/>
      <w:bookmarkStart w:id="9" w:name="_Toc73480953"/>
      <w:r>
        <w:rPr>
          <w:rFonts w:hint="default"/>
        </w:rPr>
        <w:t>O objetivo geral deste trabalho é desenvolver uma aplicação auto-explicativa que torne de uma forma prática e didática, através de recursos visuais e interativos, o aprendizado dos conceitos e funcionamentos da “máquina universal” de Turing.</w:t>
      </w:r>
    </w:p>
    <w:p>
      <w:pPr>
        <w:pStyle w:val="130"/>
        <w:numPr>
          <w:numberingChange w:id="2" w:author="Administrador" w:date="2004-05-29T21:12:00Z" w:original="%1:2:0:.%2:2:0:"/>
        </w:numPr>
      </w:pPr>
      <w:r>
        <w:t>Objetivos Específicos</w:t>
      </w:r>
      <w:bookmarkEnd w:id="7"/>
      <w:bookmarkEnd w:id="8"/>
      <w:bookmarkEnd w:id="9"/>
    </w:p>
    <w:p>
      <w:pPr/>
      <w:bookmarkStart w:id="10" w:name="_Toc64166367"/>
      <w:bookmarkStart w:id="11" w:name="_Toc159200196"/>
      <w:bookmarkStart w:id="12" w:name="_Toc73480954"/>
      <w:r>
        <w:t>Para um melhor entendimento dos objetivos deste trabalho, dividiram-se em tópicos específicos o que pretende-se ser realizado.</w:t>
      </w:r>
    </w:p>
    <w:p>
      <w:pPr>
        <w:numPr>
          <w:ilvl w:val="0"/>
          <w:numId w:val="13"/>
        </w:numPr>
        <w:rPr>
          <w:color w:val="000000"/>
          <w:szCs w:val="24"/>
          <w:lang w:eastAsia="pt-BR"/>
        </w:rPr>
      </w:pPr>
      <w:r>
        <w:rPr>
          <w:color w:val="000000"/>
          <w:szCs w:val="24"/>
          <w:lang w:eastAsia="pt-BR"/>
        </w:rPr>
        <w:t xml:space="preserve">Desenvolvimento de uma aplicação que simule todo o conceito e funcionamento da </w:t>
      </w:r>
      <w:r>
        <w:rPr>
          <w:rFonts w:hint="default"/>
          <w:i/>
          <w:iCs/>
        </w:rPr>
        <w:t xml:space="preserve">“máquina universal” </w:t>
      </w:r>
      <w:r>
        <w:rPr>
          <w:rFonts w:hint="default"/>
        </w:rPr>
        <w:t>de Turing;</w:t>
      </w:r>
    </w:p>
    <w:p>
      <w:pPr>
        <w:numPr>
          <w:ilvl w:val="0"/>
          <w:numId w:val="13"/>
        </w:numPr>
        <w:rPr>
          <w:color w:val="000000"/>
          <w:szCs w:val="24"/>
          <w:lang w:eastAsia="pt-BR"/>
        </w:rPr>
      </w:pPr>
      <w:r>
        <w:rPr>
          <w:color w:val="000000"/>
          <w:szCs w:val="24"/>
          <w:lang w:eastAsia="pt-BR"/>
        </w:rPr>
        <w:t xml:space="preserve">Desenvolvimento de recursos gráficos e visuais para a aplicação que ajudem a tornar o aprendizado da </w:t>
      </w:r>
      <w:r>
        <w:rPr>
          <w:rFonts w:hint="default"/>
          <w:i/>
          <w:iCs/>
        </w:rPr>
        <w:t xml:space="preserve">“máquina universal” </w:t>
      </w:r>
      <w:r>
        <w:rPr>
          <w:rFonts w:hint="default"/>
        </w:rPr>
        <w:t>de Turing</w:t>
      </w:r>
      <w:r>
        <w:rPr>
          <w:color w:val="000000"/>
          <w:szCs w:val="24"/>
          <w:lang w:eastAsia="pt-BR"/>
        </w:rPr>
        <w:t xml:space="preserve"> prático e didático.</w:t>
      </w:r>
    </w:p>
    <w:p>
      <w:pPr>
        <w:numPr>
          <w:ilvl w:val="0"/>
          <w:numId w:val="0"/>
        </w:numPr>
        <w:tabs>
          <w:tab w:val="clear" w:pos="360"/>
          <w:tab w:val="clear" w:pos="432"/>
          <w:tab w:val="clear" w:pos="643"/>
          <w:tab w:val="clear" w:pos="926"/>
          <w:tab w:val="clear" w:pos="1209"/>
          <w:tab w:val="clear" w:pos="1492"/>
        </w:tabs>
        <w:ind w:left="360" w:leftChars="0"/>
        <w:rPr>
          <w:color w:val="000000"/>
          <w:szCs w:val="24"/>
          <w:lang w:eastAsia="pt-BR"/>
        </w:rPr>
      </w:pPr>
    </w:p>
    <w:p>
      <w:pPr>
        <w:pStyle w:val="126"/>
        <w:numPr>
          <w:numberingChange w:id="3" w:author="Administrador" w:date="2004-05-29T21:12:00Z" w:original="%1:3:0:"/>
        </w:numPr>
        <w:rPr>
          <w:b/>
          <w:bCs/>
        </w:rPr>
      </w:pPr>
      <w:r>
        <w:rPr>
          <w:b/>
          <w:bCs/>
        </w:rPr>
        <w:t>Justificativa</w:t>
      </w:r>
      <w:bookmarkEnd w:id="10"/>
      <w:bookmarkEnd w:id="11"/>
      <w:bookmarkEnd w:id="12"/>
    </w:p>
    <w:p>
      <w:pPr>
        <w:pStyle w:val="127"/>
        <w:rPr>
          <w:lang w:eastAsia="zh-CN"/>
        </w:rPr>
      </w:pPr>
      <w:bookmarkStart w:id="13" w:name="_Toc64166368"/>
      <w:bookmarkStart w:id="14" w:name="_Toc73480955"/>
      <w:bookmarkStart w:id="15" w:name="_Toc159200197"/>
      <w:r>
        <w:rPr>
          <w:lang w:eastAsia="zh-CN"/>
        </w:rPr>
        <w:t xml:space="preserve">Em um breve artigo, escrito sob encomenda e destinado à alunos de Ciência da Computação, o renomado Prof. Dr. Eng. </w:t>
      </w:r>
      <w:r>
        <w:rPr>
          <w:lang w:val="en-US" w:eastAsia="zh-CN"/>
        </w:rPr>
        <w:t>Valdemar W. Setzer</w:t>
      </w:r>
      <w:r>
        <w:rPr>
          <w:lang w:eastAsia="zh-CN"/>
        </w:rPr>
        <w:t>, do Depto. de Ciência da Computação da USP, enfatizou claramente:</w:t>
      </w:r>
    </w:p>
    <w:p>
      <w:pPr>
        <w:pStyle w:val="127"/>
        <w:ind w:left="1400" w:leftChars="0"/>
        <w:rPr>
          <w:rFonts w:hint="default"/>
          <w:i/>
          <w:iCs/>
          <w:lang w:eastAsia="zh-CN"/>
        </w:rPr>
      </w:pPr>
      <w:r>
        <w:rPr>
          <w:rFonts w:hint="default"/>
          <w:i/>
          <w:iCs/>
          <w:lang w:eastAsia="zh-CN"/>
        </w:rPr>
        <w:t>“</w:t>
      </w:r>
      <w:r>
        <w:rPr>
          <w:i/>
          <w:iCs/>
          <w:lang w:val="en-US" w:eastAsia="zh-CN"/>
        </w:rPr>
        <w:t>Se o leitor está terminando um Bacharelado em Ciência da Computação, e nunca ouviu falar o nome Turing, é melhor começar tudo de novo em uma faculdade de um nível razoável. Isso se deve ao fato de Alan Mathison Turing (1912-1954) ter estabelecido alguns dos fundamentos mais importantes da Ciência da Computação, tanto do ponto de vista prático quanto teórico e, portanto, deve obrigatoriamente ser mencionado e suas descobertas estudadas em qualquer curso dessa área.</w:t>
      </w:r>
      <w:r>
        <w:rPr>
          <w:rFonts w:hint="default"/>
          <w:i/>
          <w:iCs/>
          <w:lang w:eastAsia="zh-CN"/>
        </w:rPr>
        <w:t>” (Setzer, V. W. 2003).</w:t>
      </w:r>
    </w:p>
    <w:p>
      <w:pPr>
        <w:pStyle w:val="127"/>
        <w:ind w:left="1400" w:leftChars="0"/>
        <w:rPr>
          <w:rFonts w:hint="default"/>
          <w:i/>
          <w:iCs/>
          <w:lang w:eastAsia="zh-CN"/>
        </w:rPr>
      </w:pPr>
    </w:p>
    <w:p>
      <w:pPr>
        <w:pStyle w:val="127"/>
        <w:rPr>
          <w:rFonts w:hint="default"/>
          <w:i w:val="0"/>
          <w:iCs w:val="0"/>
          <w:lang w:eastAsia="zh-CN"/>
        </w:rPr>
      </w:pPr>
      <w:r>
        <w:rPr>
          <w:rFonts w:hint="default"/>
          <w:i w:val="0"/>
          <w:iCs w:val="0"/>
          <w:lang w:eastAsia="zh-CN"/>
        </w:rPr>
        <w:t xml:space="preserve">Seguindo este raciocínio, uma de suas maiores descobertas, hoje precursora de vários estudos na área da Ciência da Computação, foi esboçada e modestamente intitulada </w:t>
      </w:r>
      <w:r>
        <w:rPr>
          <w:rFonts w:hint="default"/>
          <w:i/>
          <w:iCs/>
          <w:lang w:eastAsia="zh-CN"/>
        </w:rPr>
        <w:t>“On Computable Numbers, with an Application to the Entscheidungsproblem”</w:t>
      </w:r>
      <w:r>
        <w:rPr>
          <w:rFonts w:hint="default"/>
          <w:i w:val="0"/>
          <w:iCs w:val="0"/>
          <w:lang w:eastAsia="zh-CN"/>
        </w:rPr>
        <w:t xml:space="preserve">, no qual é abordado detalhadamente o conceito e o funcionamento do que ele chamou de </w:t>
      </w:r>
      <w:r>
        <w:rPr>
          <w:rFonts w:hint="default"/>
          <w:i/>
          <w:iCs/>
          <w:lang w:eastAsia="zh-CN"/>
        </w:rPr>
        <w:t>“máquina universal”</w:t>
      </w:r>
      <w:r>
        <w:rPr>
          <w:rFonts w:hint="default"/>
          <w:i w:val="0"/>
          <w:iCs w:val="0"/>
          <w:lang w:eastAsia="zh-CN"/>
        </w:rPr>
        <w:t xml:space="preserve">. Turing tinha como objetivo de reunir esses conceitos e provar a insolubilidade do famoso e polêmico </w:t>
      </w:r>
      <w:r>
        <w:rPr>
          <w:rFonts w:hint="default"/>
          <w:i/>
          <w:iCs/>
          <w:lang w:eastAsia="zh-CN"/>
        </w:rPr>
        <w:t xml:space="preserve">Entscheidungsproblem </w:t>
      </w:r>
      <w:r>
        <w:rPr>
          <w:rFonts w:hint="default"/>
          <w:i w:val="0"/>
          <w:iCs w:val="0"/>
          <w:lang w:eastAsia="zh-CN"/>
        </w:rPr>
        <w:t>de David Hilbert (1862-1943).</w:t>
      </w:r>
    </w:p>
    <w:p>
      <w:pPr>
        <w:pStyle w:val="127"/>
        <w:rPr>
          <w:rFonts w:hint="default"/>
          <w:i w:val="0"/>
          <w:iCs w:val="0"/>
          <w:lang w:eastAsia="zh-CN"/>
        </w:rPr>
      </w:pPr>
    </w:p>
    <w:p>
      <w:pPr>
        <w:pStyle w:val="127"/>
        <w:rPr>
          <w:rFonts w:hint="default"/>
          <w:i w:val="0"/>
          <w:iCs w:val="0"/>
          <w:lang w:eastAsia="zh-CN"/>
        </w:rPr>
      </w:pPr>
      <w:r>
        <w:rPr>
          <w:rFonts w:hint="default"/>
          <w:i w:val="0"/>
          <w:iCs w:val="0"/>
          <w:lang w:eastAsia="zh-CN"/>
        </w:rPr>
        <w:t xml:space="preserve">Embora o aprendizado dos conceitos da </w:t>
      </w:r>
      <w:r>
        <w:rPr>
          <w:rFonts w:hint="default"/>
          <w:i/>
          <w:iCs/>
          <w:lang w:eastAsia="zh-CN"/>
        </w:rPr>
        <w:t xml:space="preserve">“máquina universal” </w:t>
      </w:r>
      <w:r>
        <w:rPr>
          <w:rFonts w:hint="default"/>
          <w:i w:val="0"/>
          <w:iCs w:val="0"/>
          <w:lang w:eastAsia="zh-CN"/>
        </w:rPr>
        <w:t xml:space="preserve">de Turing, contidos em seu artigo citado acima, sejam imprescindíveis tanto para um ingressante quanto para um formando de Bacharelado em Ciência da Computação, como em qualquer outro curso na área da tecnologia, é viável por antemão ser assumido que a compreensão de tais não é algo tão trivial. O estudo sobre a </w:t>
      </w:r>
      <w:r>
        <w:rPr>
          <w:rFonts w:hint="default"/>
          <w:i/>
          <w:iCs/>
          <w:lang w:eastAsia="zh-CN"/>
        </w:rPr>
        <w:t>“máquina universal”</w:t>
      </w:r>
      <w:r>
        <w:rPr>
          <w:rFonts w:hint="default"/>
          <w:i w:val="0"/>
          <w:iCs w:val="0"/>
          <w:lang w:eastAsia="zh-CN"/>
        </w:rPr>
        <w:t xml:space="preserve"> de Turing é algo que pode parecer simples superficialmente, mas é necessário um aprofundamento técnico matemático para compreender certas representações, equações e símbolos usados por Turing ao explanar suas ideais. </w:t>
      </w:r>
    </w:p>
    <w:p>
      <w:pPr>
        <w:pStyle w:val="127"/>
        <w:rPr>
          <w:rFonts w:hint="default"/>
          <w:i w:val="0"/>
          <w:iCs w:val="0"/>
          <w:lang w:eastAsia="zh-CN"/>
        </w:rPr>
      </w:pPr>
    </w:p>
    <w:p>
      <w:pPr>
        <w:pStyle w:val="127"/>
        <w:rPr>
          <w:rFonts w:hint="default"/>
          <w:i w:val="0"/>
          <w:iCs w:val="0"/>
          <w:lang w:eastAsia="zh-CN"/>
        </w:rPr>
      </w:pPr>
      <w:r>
        <w:rPr>
          <w:rFonts w:hint="default"/>
          <w:i w:val="0"/>
          <w:iCs w:val="0"/>
          <w:lang w:eastAsia="zh-CN"/>
        </w:rPr>
        <w:t xml:space="preserve">De acordo com David Leavitt, autor do livro </w:t>
      </w:r>
      <w:r>
        <w:rPr>
          <w:rFonts w:hint="default"/>
          <w:i/>
          <w:iCs/>
          <w:lang w:eastAsia="zh-CN"/>
        </w:rPr>
        <w:t>“O homem que sabia demais”</w:t>
      </w:r>
      <w:r>
        <w:rPr>
          <w:rFonts w:hint="default"/>
          <w:i w:val="0"/>
          <w:iCs w:val="0"/>
          <w:lang w:eastAsia="zh-CN"/>
        </w:rPr>
        <w:t>:</w:t>
      </w:r>
    </w:p>
    <w:p>
      <w:pPr>
        <w:pStyle w:val="127"/>
        <w:ind w:left="1400" w:leftChars="0"/>
        <w:rPr>
          <w:rFonts w:hint="default"/>
          <w:i/>
          <w:iCs/>
          <w:lang w:eastAsia="zh-CN"/>
        </w:rPr>
      </w:pPr>
      <w:r>
        <w:rPr>
          <w:rFonts w:hint="default"/>
          <w:i/>
          <w:iCs/>
          <w:lang w:eastAsia="zh-CN"/>
        </w:rPr>
        <w:t>“Como muitos trabalhos de Turing, ‘Computable Numbers’ é marcado por uma curiosa mistura de frases cheias de modéstia, especulação meio filosófica e matemática altamente técnica. O resultado, para um leitor comum, é desconcertante, pois invariavelmente essas passagens, cuja importância é fácil de aprender, passam suave e imediatamente em densos pântanos de símbolos não familiares, letras alemãs e gregas, e números binários.” (Leavitt, 2007).</w:t>
      </w:r>
    </w:p>
    <w:p>
      <w:pPr>
        <w:pStyle w:val="127"/>
        <w:ind w:left="1400" w:leftChars="0"/>
        <w:rPr>
          <w:rFonts w:hint="default"/>
          <w:i/>
          <w:iCs/>
          <w:lang w:eastAsia="zh-CN"/>
        </w:rPr>
      </w:pPr>
    </w:p>
    <w:p>
      <w:pPr>
        <w:pStyle w:val="127"/>
        <w:ind w:left="0" w:leftChars="0" w:firstLine="700" w:firstLineChars="0"/>
        <w:rPr>
          <w:rFonts w:hint="default"/>
          <w:i w:val="0"/>
          <w:iCs w:val="0"/>
          <w:lang w:eastAsia="zh-CN"/>
        </w:rPr>
      </w:pPr>
      <w:r>
        <w:rPr>
          <w:rFonts w:hint="default"/>
          <w:i w:val="0"/>
          <w:iCs w:val="0"/>
          <w:lang w:eastAsia="zh-CN"/>
        </w:rPr>
        <w:t xml:space="preserve">Por isso, com o intuito de simplificar o entendimento dos conceitos da </w:t>
      </w:r>
      <w:r>
        <w:rPr>
          <w:rFonts w:hint="default"/>
          <w:i/>
          <w:iCs/>
          <w:lang w:eastAsia="zh-CN"/>
        </w:rPr>
        <w:t>“máquina universal”</w:t>
      </w:r>
      <w:r>
        <w:rPr>
          <w:rFonts w:hint="default"/>
          <w:i w:val="0"/>
          <w:iCs w:val="0"/>
          <w:lang w:eastAsia="zh-CN"/>
        </w:rPr>
        <w:t xml:space="preserve"> de Turing, e tornar a aprendizagem de tal, dinâmica e interativa, este trabalho tem como justificativa a disponibilização de todo o material desenvolvido para servir de uso como referencial teórico e prático em estudos futuros, demonstrações, aulas, etc.</w:t>
      </w:r>
    </w:p>
    <w:p>
      <w:pPr>
        <w:pStyle w:val="127"/>
        <w:rPr>
          <w:rFonts w:hint="default"/>
          <w:i w:val="0"/>
          <w:iCs w:val="0"/>
          <w:lang w:eastAsia="zh-CN"/>
        </w:rPr>
      </w:pPr>
    </w:p>
    <w:p>
      <w:pPr>
        <w:pStyle w:val="126"/>
        <w:numPr>
          <w:numberingChange w:id="4" w:author="Administrador" w:date="2004-05-29T21:12:00Z" w:original="%1:4:0:"/>
        </w:numPr>
        <w:rPr>
          <w:b/>
          <w:bCs/>
        </w:rPr>
      </w:pPr>
      <w:r>
        <w:rPr>
          <w:b/>
          <w:bCs/>
        </w:rPr>
        <w:t>Referencial Teórico</w:t>
      </w:r>
      <w:bookmarkEnd w:id="13"/>
      <w:bookmarkEnd w:id="14"/>
      <w:bookmarkEnd w:id="15"/>
    </w:p>
    <w:p>
      <w:pPr>
        <w:pStyle w:val="3"/>
        <w:rPr>
          <w:b/>
          <w:bCs/>
        </w:rPr>
      </w:pPr>
      <w:bookmarkStart w:id="16" w:name="_Toc73480956"/>
      <w:r>
        <w:rPr>
          <w:rFonts w:hint="default"/>
          <w:b/>
          <w:bCs/>
          <w:i w:val="0"/>
          <w:iCs w:val="0"/>
        </w:rPr>
        <w:t xml:space="preserve">O artigo sobre a </w:t>
      </w:r>
      <w:r>
        <w:rPr>
          <w:rFonts w:hint="default"/>
          <w:b/>
          <w:bCs/>
          <w:i/>
          <w:iCs/>
        </w:rPr>
        <w:t>“m</w:t>
      </w:r>
      <w:r>
        <w:rPr>
          <w:b/>
          <w:bCs/>
          <w:i/>
          <w:iCs/>
        </w:rPr>
        <w:t>áquina universal</w:t>
      </w:r>
      <w:r>
        <w:rPr>
          <w:rFonts w:hint="default"/>
          <w:b/>
          <w:bCs/>
          <w:i/>
          <w:iCs/>
        </w:rPr>
        <w:t>”</w:t>
      </w:r>
      <w:r>
        <w:rPr>
          <w:rFonts w:hint="default"/>
          <w:b/>
          <w:bCs/>
          <w:i w:val="0"/>
          <w:iCs w:val="0"/>
        </w:rPr>
        <w:t xml:space="preserve"> e os</w:t>
      </w:r>
      <w:r>
        <w:rPr>
          <w:rFonts w:hint="default"/>
          <w:b/>
          <w:bCs/>
          <w:i/>
          <w:iCs/>
        </w:rPr>
        <w:t xml:space="preserve"> “números computáveis” </w:t>
      </w:r>
      <w:r>
        <w:rPr>
          <w:rFonts w:hint="default"/>
          <w:b/>
          <w:bCs/>
          <w:i w:val="0"/>
          <w:iCs w:val="0"/>
        </w:rPr>
        <w:t>de Turing</w:t>
      </w:r>
      <w:r>
        <w:rPr>
          <w:rFonts w:hint="default"/>
          <w:b/>
          <w:bCs/>
          <w:i/>
          <w:iCs/>
        </w:rPr>
        <w:t xml:space="preserve"> </w:t>
      </w:r>
    </w:p>
    <w:p>
      <w:pPr>
        <w:rPr>
          <w:rFonts w:hint="default"/>
          <w:i w:val="0"/>
          <w:iCs w:val="0"/>
        </w:rPr>
      </w:pPr>
      <w:r>
        <w:rPr>
          <w:rFonts w:hint="default"/>
        </w:rPr>
        <w:t xml:space="preserve">A </w:t>
      </w:r>
      <w:r>
        <w:rPr>
          <w:rFonts w:hint="default"/>
          <w:i/>
          <w:iCs/>
        </w:rPr>
        <w:t xml:space="preserve">“máquina universal” </w:t>
      </w:r>
      <w:r>
        <w:rPr>
          <w:rFonts w:hint="default"/>
        </w:rPr>
        <w:t xml:space="preserve">foi apresentada por Alan M. Turing, um matemático, lógico e criptoanalista britânico, em 1936 em seu artigo </w:t>
      </w:r>
      <w:r>
        <w:rPr>
          <w:rFonts w:hint="default"/>
          <w:i/>
          <w:iCs/>
        </w:rPr>
        <w:t>“On Computable Numbers, with an Application to the Entscheidungsproblem”</w:t>
      </w:r>
      <w:r>
        <w:rPr>
          <w:rFonts w:hint="default"/>
          <w:i w:val="0"/>
          <w:iCs w:val="0"/>
        </w:rPr>
        <w:t xml:space="preserve">. </w:t>
      </w:r>
    </w:p>
    <w:p>
      <w:pPr>
        <w:rPr>
          <w:rFonts w:hint="default"/>
          <w:i w:val="0"/>
          <w:iCs w:val="0"/>
        </w:rPr>
      </w:pPr>
      <w:r>
        <w:rPr>
          <w:rFonts w:hint="default"/>
          <w:i w:val="0"/>
          <w:iCs w:val="0"/>
        </w:rPr>
        <w:t xml:space="preserve">Na visão de David Leavitt (2007), o artigo é basicamente dividido em três partes: a primeira definindo o conceito dos </w:t>
      </w:r>
      <w:r>
        <w:rPr>
          <w:rFonts w:hint="default"/>
          <w:i/>
          <w:iCs/>
        </w:rPr>
        <w:t xml:space="preserve">“números computáveis” </w:t>
      </w:r>
      <w:r>
        <w:rPr>
          <w:rFonts w:hint="default"/>
          <w:i w:val="0"/>
          <w:iCs w:val="0"/>
        </w:rPr>
        <w:t xml:space="preserve">e da </w:t>
      </w:r>
      <w:r>
        <w:rPr>
          <w:rFonts w:hint="default"/>
          <w:i/>
          <w:iCs/>
        </w:rPr>
        <w:t>“máquina computável”</w:t>
      </w:r>
      <w:r>
        <w:rPr>
          <w:rFonts w:hint="default"/>
          <w:i w:val="0"/>
          <w:iCs w:val="0"/>
        </w:rPr>
        <w:t xml:space="preserve">; a segunda abordando o conceito e as funcionalidades de uma possível </w:t>
      </w:r>
      <w:r>
        <w:rPr>
          <w:rFonts w:hint="default"/>
          <w:i/>
          <w:iCs/>
        </w:rPr>
        <w:t>“máquina universal”</w:t>
      </w:r>
      <w:r>
        <w:rPr>
          <w:rFonts w:hint="default"/>
          <w:i w:val="0"/>
          <w:iCs w:val="0"/>
        </w:rPr>
        <w:t xml:space="preserve">; e finalmente a terceira aplicando toda a teoria abordada para provar a insolubilidade do </w:t>
      </w:r>
      <w:r>
        <w:rPr>
          <w:rFonts w:hint="default"/>
          <w:i/>
          <w:iCs/>
        </w:rPr>
        <w:t>Entscheidungsproblem</w:t>
      </w:r>
      <w:r>
        <w:rPr>
          <w:rFonts w:hint="default"/>
          <w:i w:val="0"/>
          <w:iCs w:val="0"/>
        </w:rPr>
        <w:t xml:space="preserve">. Para este trabalho, não será relevante mostrar a aplicação da </w:t>
      </w:r>
      <w:r>
        <w:rPr>
          <w:rFonts w:hint="default"/>
          <w:i/>
          <w:iCs/>
        </w:rPr>
        <w:t xml:space="preserve">“máquina universal” </w:t>
      </w:r>
      <w:r>
        <w:rPr>
          <w:rFonts w:hint="default"/>
          <w:i w:val="0"/>
          <w:iCs w:val="0"/>
        </w:rPr>
        <w:t xml:space="preserve">de Turing para provar que o </w:t>
      </w:r>
      <w:r>
        <w:rPr>
          <w:rFonts w:hint="default"/>
          <w:i/>
          <w:iCs/>
        </w:rPr>
        <w:t xml:space="preserve">Entscheidungsproblem </w:t>
      </w:r>
      <w:r>
        <w:rPr>
          <w:rFonts w:hint="default"/>
          <w:i w:val="0"/>
          <w:iCs w:val="0"/>
        </w:rPr>
        <w:t>é insolúvel.</w:t>
      </w:r>
    </w:p>
    <w:p>
      <w:pPr>
        <w:pStyle w:val="4"/>
        <w:ind w:left="720" w:leftChars="0" w:hanging="720" w:firstLineChars="0"/>
        <w:rPr>
          <w:b/>
          <w:bCs/>
          <w:lang w:val="en-US"/>
        </w:rPr>
      </w:pPr>
      <w:r>
        <w:rPr>
          <w:rFonts w:hint="default"/>
          <w:b/>
          <w:bCs/>
        </w:rPr>
        <w:t xml:space="preserve"> </w:t>
      </w:r>
      <w:r>
        <w:rPr>
          <w:b/>
          <w:bCs/>
        </w:rPr>
        <w:t xml:space="preserve">Os </w:t>
      </w:r>
      <w:r>
        <w:rPr>
          <w:rFonts w:hint="default"/>
          <w:b/>
          <w:bCs/>
          <w:i/>
          <w:iCs/>
        </w:rPr>
        <w:t>“números computáveis”</w:t>
      </w:r>
    </w:p>
    <w:p>
      <w:pPr>
        <w:rPr>
          <w:rFonts w:hint="default"/>
          <w:i/>
          <w:iCs/>
        </w:rPr>
      </w:pPr>
      <w:r>
        <w:rPr>
          <w:rFonts w:hint="default"/>
          <w:i w:val="0"/>
          <w:iCs w:val="0"/>
        </w:rPr>
        <w:t xml:space="preserve">Turing (1936) começa definindo </w:t>
      </w:r>
      <w:r>
        <w:rPr>
          <w:rFonts w:hint="default"/>
          <w:i/>
          <w:iCs/>
        </w:rPr>
        <w:t>“números computáveis”</w:t>
      </w:r>
      <w:r>
        <w:rPr>
          <w:rFonts w:hint="default"/>
          <w:i w:val="0"/>
          <w:iCs w:val="0"/>
        </w:rPr>
        <w:t xml:space="preserve"> como os “números reias cujas expressões decimais são calculáveis por meios finitos”, porém ainda no final do primeiro capítulo, embora sem nenhuma ostentação ao dizer, os redefine afirmando ousadamente: </w:t>
      </w:r>
      <w:r>
        <w:rPr>
          <w:rFonts w:hint="default"/>
          <w:i/>
          <w:iCs/>
        </w:rPr>
        <w:t>“De acordo com minha definição, um número é computável se seu decimal pode ser registrado por uma máquina.” (Turing, 1936)</w:t>
      </w:r>
    </w:p>
    <w:p>
      <w:pPr>
        <w:ind w:left="0" w:leftChars="0" w:firstLine="700" w:firstLineChars="0"/>
        <w:rPr>
          <w:rFonts w:hint="default"/>
          <w:i w:val="0"/>
          <w:iCs w:val="0"/>
        </w:rPr>
      </w:pPr>
      <w:r>
        <w:rPr>
          <w:rFonts w:hint="default"/>
          <w:i w:val="0"/>
          <w:iCs w:val="0"/>
        </w:rPr>
        <w:t xml:space="preserve">Leavitt (2007) comenta que “a importância de tal afirmação não deve ser subestimada, uma vez que falar de uma hipotética </w:t>
      </w:r>
      <w:r>
        <w:rPr>
          <w:rFonts w:hint="default"/>
          <w:i/>
          <w:iCs/>
        </w:rPr>
        <w:t>“máquina”</w:t>
      </w:r>
      <w:r>
        <w:rPr>
          <w:rFonts w:hint="default"/>
          <w:i w:val="0"/>
          <w:iCs w:val="0"/>
        </w:rPr>
        <w:t xml:space="preserve"> de computação, ainda mais e um artigo sobre matemática nos anos de 1930, era como violar as regras de uma ortodoxia assumidamente rígida, pois nenhuma dessa possíveis </w:t>
      </w:r>
      <w:r>
        <w:rPr>
          <w:rFonts w:hint="default"/>
          <w:i/>
          <w:iCs/>
        </w:rPr>
        <w:t>“máquinas”</w:t>
      </w:r>
      <w:r>
        <w:rPr>
          <w:rFonts w:hint="default"/>
          <w:i w:val="0"/>
          <w:iCs w:val="0"/>
        </w:rPr>
        <w:t xml:space="preserve"> existia à época, apenas algumas muito cruas e obviamente não programáveis.”</w:t>
      </w:r>
    </w:p>
    <w:p>
      <w:pPr>
        <w:pStyle w:val="4"/>
        <w:ind w:left="720" w:leftChars="0" w:hanging="720" w:firstLineChars="0"/>
        <w:rPr>
          <w:b/>
          <w:bCs/>
          <w:lang w:val="en-US"/>
        </w:rPr>
      </w:pPr>
      <w:r>
        <w:rPr>
          <w:rFonts w:hint="default"/>
          <w:b/>
          <w:bCs/>
        </w:rPr>
        <w:t xml:space="preserve"> As</w:t>
      </w:r>
      <w:r>
        <w:rPr>
          <w:b/>
          <w:bCs/>
        </w:rPr>
        <w:t xml:space="preserve"> </w:t>
      </w:r>
      <w:r>
        <w:rPr>
          <w:rFonts w:hint="default"/>
          <w:b/>
          <w:bCs/>
          <w:i/>
          <w:iCs/>
        </w:rPr>
        <w:t>“máquinas computáveis”</w:t>
      </w:r>
    </w:p>
    <w:p>
      <w:pPr>
        <w:ind w:left="0" w:leftChars="0" w:firstLine="700" w:firstLineChars="0"/>
        <w:rPr>
          <w:rFonts w:hint="default"/>
          <w:i w:val="0"/>
          <w:iCs w:val="0"/>
        </w:rPr>
      </w:pPr>
      <w:r>
        <w:rPr>
          <w:rFonts w:hint="default"/>
          <w:i w:val="0"/>
          <w:iCs w:val="0"/>
        </w:rPr>
        <w:t xml:space="preserve">Sem tentar justificar muito antes da hora, a razão de sua definição particular para os </w:t>
      </w:r>
      <w:r>
        <w:rPr>
          <w:rFonts w:hint="default"/>
          <w:i/>
          <w:iCs/>
        </w:rPr>
        <w:t>“números computáveis”</w:t>
      </w:r>
      <w:r>
        <w:rPr>
          <w:rFonts w:hint="default"/>
          <w:i w:val="0"/>
          <w:iCs w:val="0"/>
        </w:rPr>
        <w:t xml:space="preserve">, Turing (1936) estabelece que “de fato a mente (memória) humana é devidamente limitada” e que podemos “comparar um homem no processo de computação de um número real com uma máquina que é unicamente capaz de um número finito de condições”. Turing chamou a esse número finito de condições de </w:t>
      </w:r>
      <w:r>
        <w:rPr>
          <w:rFonts w:hint="default"/>
          <w:i/>
          <w:iCs/>
        </w:rPr>
        <w:t>“configuração-m”</w:t>
      </w:r>
      <w:r>
        <w:rPr>
          <w:rFonts w:hint="default"/>
          <w:i w:val="0"/>
          <w:iCs w:val="0"/>
        </w:rPr>
        <w:t>.</w:t>
      </w:r>
    </w:p>
    <w:p>
      <w:pPr>
        <w:ind w:left="0" w:leftChars="0" w:firstLine="700" w:firstLineChars="0"/>
        <w:rPr>
          <w:rFonts w:hint="default"/>
          <w:i w:val="0"/>
          <w:iCs w:val="0"/>
        </w:rPr>
      </w:pPr>
      <w:r>
        <w:rPr>
          <w:rFonts w:hint="default"/>
          <w:i w:val="0"/>
          <w:iCs w:val="0"/>
        </w:rPr>
        <w:t xml:space="preserve">De acordo com Turing (1936), a </w:t>
      </w:r>
      <w:r>
        <w:rPr>
          <w:rFonts w:hint="default"/>
          <w:i/>
          <w:iCs/>
        </w:rPr>
        <w:t>“máquina”</w:t>
      </w:r>
      <w:r>
        <w:rPr>
          <w:rFonts w:hint="default"/>
          <w:i w:val="0"/>
          <w:iCs w:val="0"/>
        </w:rPr>
        <w:t xml:space="preserve"> é alimentada, por assim dizer, com uma “</w:t>
      </w:r>
      <w:r>
        <w:rPr>
          <w:rFonts w:hint="default"/>
          <w:i/>
          <w:iCs/>
        </w:rPr>
        <w:t>fita”</w:t>
      </w:r>
      <w:r>
        <w:rPr>
          <w:rFonts w:hint="default"/>
          <w:i w:val="0"/>
          <w:iCs w:val="0"/>
        </w:rPr>
        <w:t xml:space="preserve"> percorrendo sua estrutura. A </w:t>
      </w:r>
      <w:r>
        <w:rPr>
          <w:rFonts w:hint="default"/>
          <w:i/>
          <w:iCs/>
        </w:rPr>
        <w:t>“fita”</w:t>
      </w:r>
      <w:r>
        <w:rPr>
          <w:rFonts w:hint="default"/>
          <w:i w:val="0"/>
          <w:iCs w:val="0"/>
        </w:rPr>
        <w:t xml:space="preserve"> é dividida em seções, como </w:t>
      </w:r>
      <w:r>
        <w:rPr>
          <w:rFonts w:hint="default"/>
          <w:i/>
          <w:iCs/>
        </w:rPr>
        <w:t>“células”</w:t>
      </w:r>
      <w:r>
        <w:rPr>
          <w:rFonts w:hint="default"/>
          <w:i w:val="0"/>
          <w:iCs w:val="0"/>
        </w:rPr>
        <w:t xml:space="preserve">, cada uma capaz de receber um </w:t>
      </w:r>
      <w:r>
        <w:rPr>
          <w:rFonts w:hint="default"/>
          <w:i/>
          <w:iCs/>
        </w:rPr>
        <w:t>“símbolo”</w:t>
      </w:r>
      <w:r>
        <w:rPr>
          <w:rFonts w:hint="default"/>
          <w:i w:val="0"/>
          <w:iCs w:val="0"/>
        </w:rPr>
        <w:t xml:space="preserve">. A </w:t>
      </w:r>
      <w:r>
        <w:rPr>
          <w:rFonts w:hint="default"/>
          <w:i/>
          <w:iCs/>
        </w:rPr>
        <w:t xml:space="preserve">“célula” </w:t>
      </w:r>
      <w:r>
        <w:rPr>
          <w:rFonts w:hint="default"/>
          <w:i w:val="0"/>
          <w:iCs w:val="0"/>
        </w:rPr>
        <w:t xml:space="preserve">que, no momento, estiver na </w:t>
      </w:r>
      <w:r>
        <w:rPr>
          <w:rFonts w:hint="default"/>
          <w:i/>
          <w:iCs/>
        </w:rPr>
        <w:t>“máquina”</w:t>
      </w:r>
      <w:r>
        <w:rPr>
          <w:rFonts w:hint="default"/>
          <w:i w:val="0"/>
          <w:iCs w:val="0"/>
        </w:rPr>
        <w:t xml:space="preserve"> é chamada de </w:t>
      </w:r>
      <w:r>
        <w:rPr>
          <w:rFonts w:hint="default"/>
          <w:i/>
          <w:iCs/>
        </w:rPr>
        <w:t xml:space="preserve">“célula registrada”, </w:t>
      </w:r>
      <w:r>
        <w:rPr>
          <w:rFonts w:hint="default"/>
          <w:i w:val="0"/>
          <w:iCs w:val="0"/>
        </w:rPr>
        <w:t xml:space="preserve">quando que o </w:t>
      </w:r>
      <w:r>
        <w:rPr>
          <w:rFonts w:hint="default"/>
          <w:i/>
          <w:iCs/>
        </w:rPr>
        <w:t xml:space="preserve">“símbolo” </w:t>
      </w:r>
      <w:r>
        <w:rPr>
          <w:rFonts w:hint="default"/>
          <w:i w:val="0"/>
          <w:iCs w:val="0"/>
        </w:rPr>
        <w:t xml:space="preserve">da </w:t>
      </w:r>
      <w:r>
        <w:rPr>
          <w:rFonts w:hint="default"/>
          <w:i/>
          <w:iCs/>
        </w:rPr>
        <w:t>“célula registrada” é</w:t>
      </w:r>
      <w:r>
        <w:rPr>
          <w:rFonts w:hint="default"/>
          <w:i w:val="0"/>
          <w:iCs w:val="0"/>
        </w:rPr>
        <w:t xml:space="preserve"> chamado </w:t>
      </w:r>
      <w:r>
        <w:rPr>
          <w:rFonts w:hint="default"/>
          <w:i/>
          <w:iCs/>
        </w:rPr>
        <w:t>“símbolo registrado”</w:t>
      </w:r>
      <w:r>
        <w:rPr>
          <w:rFonts w:hint="default"/>
          <w:i w:val="0"/>
          <w:iCs w:val="0"/>
        </w:rPr>
        <w:t xml:space="preserve">. O possível comportamento da </w:t>
      </w:r>
      <w:r>
        <w:rPr>
          <w:rFonts w:hint="default"/>
          <w:i/>
          <w:iCs/>
        </w:rPr>
        <w:t>“máquina”</w:t>
      </w:r>
      <w:r>
        <w:rPr>
          <w:rFonts w:hint="default"/>
          <w:i w:val="0"/>
          <w:iCs w:val="0"/>
        </w:rPr>
        <w:t xml:space="preserve">, para qualquer situação,  pode ser determinado pela </w:t>
      </w:r>
      <w:r>
        <w:rPr>
          <w:rFonts w:hint="default"/>
          <w:i/>
          <w:iCs/>
        </w:rPr>
        <w:t xml:space="preserve">“configuração-m” </w:t>
      </w:r>
      <w:r>
        <w:rPr>
          <w:rFonts w:hint="default"/>
          <w:i w:val="0"/>
          <w:iCs w:val="0"/>
        </w:rPr>
        <w:t xml:space="preserve">juntamente com o </w:t>
      </w:r>
      <w:r>
        <w:rPr>
          <w:rFonts w:hint="default"/>
          <w:i/>
          <w:iCs/>
        </w:rPr>
        <w:t>“símbolo registrado”</w:t>
      </w:r>
      <w:r>
        <w:rPr>
          <w:rFonts w:hint="default"/>
          <w:i w:val="0"/>
          <w:iCs w:val="0"/>
        </w:rPr>
        <w:t xml:space="preserve">, definindo a </w:t>
      </w:r>
      <w:r>
        <w:rPr>
          <w:rFonts w:hint="default"/>
          <w:i/>
          <w:iCs/>
        </w:rPr>
        <w:t xml:space="preserve">“configuração da máquina”. </w:t>
      </w:r>
      <w:r>
        <w:rPr>
          <w:rFonts w:hint="default"/>
          <w:i w:val="0"/>
          <w:iCs w:val="0"/>
        </w:rPr>
        <w:t>Leavitt (2007) resume os possível comportamentos da máquina comentando que:</w:t>
      </w:r>
    </w:p>
    <w:p>
      <w:pPr>
        <w:ind w:left="1400" w:leftChars="0" w:firstLine="700" w:firstLineChars="0"/>
        <w:rPr>
          <w:rFonts w:hint="default"/>
          <w:i/>
          <w:iCs/>
        </w:rPr>
      </w:pPr>
      <w:r>
        <w:rPr>
          <w:rFonts w:hint="default"/>
          <w:i/>
          <w:iCs/>
        </w:rPr>
        <w:t>“Dependendo de sua configuração a máquina vai escrever um símbolo numa célula em branco, apagar um símbolo já escrito lá, mover a fita um espaço para esquerda ou mover a fita um espaço para direita. O que determina como ela irá agir é uma ‘tabela de comportamento’ especificando a sequência das configurações-m de acordo com as quais a máquina pode executar seu algoritmo particular”.</w:t>
      </w:r>
    </w:p>
    <w:p>
      <w:pPr>
        <w:ind w:left="0" w:leftChars="0" w:firstLine="0" w:firstLineChars="0"/>
        <w:rPr>
          <w:rFonts w:hint="default"/>
          <w:i w:val="0"/>
          <w:iCs w:val="0"/>
        </w:rPr>
      </w:pPr>
      <w:r>
        <w:rPr>
          <w:rFonts w:hint="default"/>
          <w:i w:val="0"/>
          <w:iCs w:val="0"/>
        </w:rPr>
        <w:t xml:space="preserve"> </w:t>
      </w:r>
    </w:p>
    <w:bookmarkEnd w:id="16"/>
    <w:p>
      <w:pPr>
        <w:pStyle w:val="126"/>
        <w:numPr>
          <w:numberingChange w:id="5" w:author="Administrador" w:date="2004-05-29T21:12:00Z" w:original="%1:5:0:"/>
        </w:numPr>
        <w:rPr>
          <w:b/>
          <w:bCs/>
        </w:rPr>
      </w:pPr>
      <w:bookmarkStart w:id="17" w:name="_Toc64166369"/>
      <w:bookmarkStart w:id="18" w:name="_Toc159200198"/>
      <w:bookmarkStart w:id="19" w:name="_Toc73480968"/>
      <w:r>
        <w:rPr>
          <w:b/>
          <w:bCs/>
        </w:rPr>
        <w:t>Metodologia</w:t>
      </w:r>
      <w:bookmarkEnd w:id="17"/>
      <w:bookmarkEnd w:id="18"/>
      <w:bookmarkEnd w:id="19"/>
    </w:p>
    <w:p>
      <w:pPr/>
      <w:r>
        <w:rPr>
          <w:lang w:eastAsia="pt-BR"/>
        </w:rPr>
        <w:t xml:space="preserve">Primeiramente será feito um levantamento das possíveis funcionalidades da aplicação, seguindo o tradicional modelo de engenharia de software, ou mais conhecido como modelo cascata criado por Royce em 1970, justo selecionado pela facilidade de implementação e organização do cronograma de atividades. </w:t>
      </w:r>
      <w:r>
        <w:t>Depois será realizado um estudo dos casos de uso, apresentado a primeira vez por Jacobson em meados de 1980, para descrição de cenários e funcionalidades de possíveis interações com um usuário ou qualquer possível sistema externo.</w:t>
      </w:r>
    </w:p>
    <w:p>
      <w:pPr>
        <w:rPr>
          <w:rFonts w:hint="default"/>
          <w:i/>
          <w:iCs/>
          <w:lang w:eastAsia="pt-BR"/>
        </w:rPr>
      </w:pPr>
      <w:r>
        <w:rPr>
          <w:lang w:eastAsia="pt-BR"/>
        </w:rPr>
        <w:t xml:space="preserve">Enfim, após toda a parte de análise do projeto, serão desenvolvidos e implementados cada conceito e funcionalidade da </w:t>
      </w:r>
      <w:r>
        <w:rPr>
          <w:rFonts w:hint="default"/>
          <w:i/>
          <w:iCs/>
          <w:lang w:eastAsia="pt-BR"/>
        </w:rPr>
        <w:t xml:space="preserve">“máquina universal” </w:t>
      </w:r>
      <w:r>
        <w:rPr>
          <w:rFonts w:hint="default"/>
          <w:i w:val="0"/>
          <w:iCs w:val="0"/>
          <w:lang w:eastAsia="pt-BR"/>
        </w:rPr>
        <w:t xml:space="preserve">de Turing, tendo como aplicação final o </w:t>
      </w:r>
      <w:r>
        <w:rPr>
          <w:i/>
          <w:iCs/>
          <w:lang w:eastAsia="pt-BR"/>
        </w:rPr>
        <w:t>Simulador da Máquina Universal de Turing.</w:t>
      </w:r>
      <w:r>
        <w:rPr>
          <w:lang w:eastAsia="pt-BR"/>
        </w:rPr>
        <w:t xml:space="preserve"> Devido à uma melhor portabilidade do projeto e uma abrangente opção de ferramentas, recursos e plug-ins foi selecionado como IDE (plataforma de desenvolvimento) o Eclipse, em sua versão final </w:t>
      </w:r>
      <w:r>
        <w:rPr>
          <w:rFonts w:hint="default"/>
          <w:i/>
          <w:iCs/>
          <w:lang w:eastAsia="pt-BR"/>
        </w:rPr>
        <w:t>“Neon”</w:t>
      </w:r>
      <w:r>
        <w:rPr>
          <w:rFonts w:hint="default"/>
          <w:i w:val="0"/>
          <w:iCs w:val="0"/>
          <w:lang w:eastAsia="pt-BR"/>
        </w:rPr>
        <w:t>, com plugin Java e JEE</w:t>
      </w:r>
      <w:r>
        <w:rPr>
          <w:rFonts w:hint="default"/>
          <w:i/>
          <w:iCs/>
          <w:lang w:eastAsia="pt-BR"/>
        </w:rPr>
        <w:t>.</w:t>
      </w:r>
    </w:p>
    <w:p>
      <w:pPr>
        <w:rPr>
          <w:lang w:eastAsia="pt-BR"/>
        </w:rPr>
      </w:pPr>
      <w:r>
        <w:rPr>
          <w:lang w:eastAsia="pt-BR"/>
        </w:rPr>
        <w:t xml:space="preserve">Para o gerenciamento do banco de dados foi selecionada a ferramenta </w:t>
      </w:r>
      <w:r>
        <w:rPr>
          <w:i/>
          <w:iCs/>
          <w:lang w:eastAsia="pt-BR"/>
        </w:rPr>
        <w:t>open source</w:t>
      </w:r>
      <w:r>
        <w:rPr>
          <w:lang w:eastAsia="pt-BR"/>
        </w:rPr>
        <w:t xml:space="preserve"> PostgreSQL. Segundo dados do site DB-Engines Ranking, que podem ser observados na Figura 1 abaixo, o PostgreSQL é atualmente um dos cinco bancos de dados mais populares do mundo, sendo o mais popular entre os </w:t>
      </w:r>
      <w:r>
        <w:rPr>
          <w:i/>
          <w:iCs/>
          <w:lang w:eastAsia="pt-BR"/>
        </w:rPr>
        <w:t>open sources</w:t>
      </w:r>
      <w:r>
        <w:rPr>
          <w:lang w:eastAsia="pt-BR"/>
        </w:rPr>
        <w:t>.</w:t>
      </w:r>
    </w:p>
    <w:p>
      <w:pPr>
        <w:rPr>
          <w:lang w:eastAsia="pt-BR"/>
        </w:rPr>
      </w:pPr>
    </w:p>
    <w:p>
      <w:pPr>
        <w:rPr>
          <w:lang w:eastAsia="pt-BR"/>
        </w:rPr>
      </w:pPr>
    </w:p>
    <w:p>
      <w:pPr>
        <w:rPr>
          <w:lang w:eastAsia="pt-BR"/>
        </w:rPr>
      </w:pPr>
    </w:p>
    <w:p>
      <w:pPr>
        <w:ind w:left="0" w:leftChars="0" w:firstLine="0" w:firstLineChars="0"/>
        <w:rPr>
          <w:lang w:eastAsia="pt-BR"/>
        </w:rPr>
      </w:pPr>
    </w:p>
    <w:p>
      <w:pPr>
        <w:rPr>
          <w:lang w:eastAsia="pt-BR"/>
        </w:rPr>
      </w:pPr>
    </w:p>
    <w:p>
      <w:pPr>
        <w:pStyle w:val="129"/>
        <w:ind w:left="2100" w:leftChars="0"/>
        <w:jc w:val="both"/>
        <w:rPr>
          <w:lang w:eastAsia="pt-BR"/>
        </w:rPr>
      </w:pPr>
      <w:r>
        <w:t>Figura 1 – Raking de DB-Engines</w:t>
      </w:r>
      <w:r>
        <w:rPr>
          <w:lang w:eastAsia="pt-BR"/>
        </w:rPr>
        <w:drawing>
          <wp:anchor distT="0" distB="0" distL="114300" distR="114300" simplePos="0" relativeHeight="251667456" behindDoc="1" locked="0" layoutInCell="1" allowOverlap="1">
            <wp:simplePos x="0" y="0"/>
            <wp:positionH relativeFrom="column">
              <wp:posOffset>-26035</wp:posOffset>
            </wp:positionH>
            <wp:positionV relativeFrom="paragraph">
              <wp:posOffset>139065</wp:posOffset>
            </wp:positionV>
            <wp:extent cx="5759450" cy="3242945"/>
            <wp:effectExtent l="0" t="0" r="12700" b="14605"/>
            <wp:wrapThrough wrapText="bothSides">
              <wp:wrapPolygon>
                <wp:start x="0" y="0"/>
                <wp:lineTo x="0" y="21444"/>
                <wp:lineTo x="21505" y="21444"/>
                <wp:lineTo x="21505" y="0"/>
                <wp:lineTo x="0" y="0"/>
              </wp:wrapPolygon>
            </wp:wrapThrough>
            <wp:docPr id="4" name="Picture 4" descr="DB-Raking-Postg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B-Raking-Postgres"/>
                    <pic:cNvPicPr>
                      <a:picLocks noChangeAspect="1"/>
                    </pic:cNvPicPr>
                  </pic:nvPicPr>
                  <pic:blipFill>
                    <a:blip r:embed="rId10"/>
                    <a:stretch>
                      <a:fillRect/>
                    </a:stretch>
                  </pic:blipFill>
                  <pic:spPr>
                    <a:xfrm>
                      <a:off x="720725" y="0"/>
                      <a:ext cx="5759450" cy="3242945"/>
                    </a:xfrm>
                    <a:prstGeom prst="rect">
                      <a:avLst/>
                    </a:prstGeom>
                  </pic:spPr>
                </pic:pic>
              </a:graphicData>
            </a:graphic>
          </wp:anchor>
        </w:drawing>
      </w:r>
    </w:p>
    <w:p>
      <w:pPr>
        <w:rPr>
          <w:lang w:eastAsia="pt-BR"/>
        </w:rPr>
      </w:pPr>
      <w:r>
        <w:rPr>
          <w:lang w:eastAsia="pt-BR"/>
        </w:rPr>
        <w:t>Seguindo para a parte final do trabalho, “o teste de software é o processo de execução de um produto para determinar se ele atingiu suas especificações e funcionou corretamente no ambiente para o qual foi projetado.” (Dias, 2008) Portanto, serão realizados tanto testes de funcionalidade quanto teste de usabilidade para os recursos visuais.</w:t>
      </w:r>
    </w:p>
    <w:p>
      <w:pPr>
        <w:pStyle w:val="127"/>
      </w:pPr>
    </w:p>
    <w:p>
      <w:pPr>
        <w:pStyle w:val="126"/>
        <w:numPr>
          <w:numberingChange w:id="6" w:author="Administrador" w:date="2004-05-29T21:12:00Z" w:original="%1:6:0:"/>
        </w:numPr>
        <w:rPr>
          <w:b/>
          <w:bCs/>
        </w:rPr>
      </w:pPr>
      <w:bookmarkStart w:id="20" w:name="_Toc73480969"/>
      <w:bookmarkStart w:id="21" w:name="_Toc159200199"/>
      <w:bookmarkStart w:id="22" w:name="_Toc64166370"/>
      <w:r>
        <w:rPr>
          <w:b/>
          <w:bCs/>
        </w:rPr>
        <w:t>Recursos e Viabilidade</w:t>
      </w:r>
      <w:bookmarkEnd w:id="20"/>
      <w:bookmarkEnd w:id="21"/>
      <w:bookmarkEnd w:id="22"/>
    </w:p>
    <w:p>
      <w:pPr>
        <w:pStyle w:val="127"/>
      </w:pPr>
      <w:bookmarkStart w:id="43" w:name="_GoBack"/>
      <w:r>
        <w:t xml:space="preserve">Como recurso necessário para a viabilização deste trabalho será utilizado um computador, ou notebook, no qual será instalado as ferramentas necessárias para o desenvolvimento e implementação dos objetivos propostos. Todas as ferramentas e softwares utilizados no projeto são </w:t>
      </w:r>
      <w:r>
        <w:rPr>
          <w:i/>
        </w:rPr>
        <w:t>open-source</w:t>
      </w:r>
      <w:r>
        <w:t xml:space="preserve"> (código aberto) e gratuitos e estão disponíveis nos sites de seus respectivos fabricantes.</w:t>
      </w:r>
    </w:p>
    <w:bookmarkEnd w:id="43"/>
    <w:p>
      <w:pPr>
        <w:pStyle w:val="127"/>
      </w:pPr>
    </w:p>
    <w:p>
      <w:pPr>
        <w:pStyle w:val="126"/>
        <w:numPr>
          <w:numberingChange w:id="7" w:author="Administrador" w:date="2004-05-29T21:12:00Z" w:original="%1:7:0:"/>
        </w:numPr>
        <w:rPr>
          <w:b/>
          <w:bCs/>
        </w:rPr>
      </w:pPr>
      <w:bookmarkStart w:id="23" w:name="_Toc64166371"/>
      <w:bookmarkStart w:id="24" w:name="_Toc73480970"/>
      <w:bookmarkStart w:id="25" w:name="_Toc159200200"/>
      <w:r>
        <w:rPr>
          <w:b/>
          <w:bCs/>
        </w:rPr>
        <w:t>Cronograma</w:t>
      </w:r>
      <w:bookmarkEnd w:id="23"/>
      <w:bookmarkEnd w:id="24"/>
      <w:bookmarkEnd w:id="25"/>
    </w:p>
    <w:p>
      <w:pPr>
        <w:pStyle w:val="127"/>
      </w:pPr>
      <w:r>
        <w:t xml:space="preserve">É de impreterível importância seguir, para um bom andamento do projeto, o seguinte cronograma de atividades, organizado conforme os objetivos propostos, apresentado na Tabela 1 abaixo. </w:t>
      </w:r>
    </w:p>
    <w:p>
      <w:pPr>
        <w:pStyle w:val="127"/>
      </w:pPr>
    </w:p>
    <w:p>
      <w:pPr>
        <w:pStyle w:val="127"/>
      </w:pPr>
    </w:p>
    <w:p>
      <w:pPr>
        <w:pStyle w:val="127"/>
      </w:pPr>
    </w:p>
    <w:p>
      <w:pPr>
        <w:pStyle w:val="132"/>
      </w:pPr>
      <w:r>
        <w:t>Tabela 1 - Cronograma de Andamento do Projeto</w:t>
      </w:r>
    </w:p>
    <w:p>
      <w:pPr>
        <w:pStyle w:val="132"/>
      </w:pPr>
    </w:p>
    <w:tbl>
      <w:tblPr>
        <w:tblStyle w:val="82"/>
        <w:tblW w:w="86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3253"/>
        <w:gridCol w:w="738"/>
        <w:gridCol w:w="155"/>
        <w:gridCol w:w="774"/>
        <w:gridCol w:w="1087"/>
        <w:gridCol w:w="1240"/>
        <w:gridCol w:w="1353"/>
      </w:tblGrid>
      <w:tr>
        <w:trPr>
          <w:cantSplit/>
          <w:trHeight w:val="589" w:hRule="atLeast"/>
          <w:jc w:val="center"/>
        </w:trPr>
        <w:tc>
          <w:tcPr>
            <w:tcW w:w="4146" w:type="dxa"/>
            <w:gridSpan w:val="3"/>
            <w:tcBorders>
              <w:top w:val="single" w:color="4F81BD" w:sz="8" w:space="0"/>
              <w:left w:val="single" w:color="4F81BD" w:sz="8" w:space="0"/>
              <w:bottom w:val="single" w:color="FFFFFF" w:sz="4" w:space="0"/>
              <w:right w:val="single" w:color="4F81BD" w:sz="8" w:space="0"/>
            </w:tcBorders>
            <w:shd w:val="clear" w:color="auto" w:fill="4F81BD"/>
            <w:vAlign w:val="center"/>
          </w:tcPr>
          <w:p>
            <w:pPr>
              <w:spacing w:line="480" w:lineRule="auto"/>
              <w:jc w:val="both"/>
              <w:rPr>
                <w:b/>
                <w:bCs/>
                <w:color w:val="FFFFFF"/>
                <w:sz w:val="22"/>
              </w:rPr>
            </w:pPr>
            <w:bookmarkStart w:id="26" w:name="_Toc62992970"/>
            <w:r>
              <w:rPr>
                <w:b/>
                <w:bCs/>
                <w:color w:val="FFFFFF"/>
                <w:sz w:val="22"/>
              </w:rPr>
              <w:t xml:space="preserve">    Atividades</w:t>
            </w:r>
            <w:bookmarkEnd w:id="26"/>
          </w:p>
        </w:tc>
        <w:tc>
          <w:tcPr>
            <w:tcW w:w="4454" w:type="dxa"/>
            <w:gridSpan w:val="4"/>
            <w:tcBorders>
              <w:top w:val="single" w:color="4F81BD" w:sz="8" w:space="0"/>
              <w:left w:val="single" w:color="4F81BD" w:sz="8" w:space="0"/>
              <w:bottom w:val="single" w:color="FFFFFF" w:sz="4" w:space="0"/>
              <w:right w:val="single" w:color="4F81BD" w:sz="8" w:space="0"/>
            </w:tcBorders>
            <w:shd w:val="clear" w:color="auto" w:fill="4F81BD"/>
            <w:vAlign w:val="center"/>
          </w:tcPr>
          <w:p>
            <w:pPr>
              <w:spacing w:line="480" w:lineRule="auto"/>
              <w:jc w:val="both"/>
              <w:rPr>
                <w:b/>
                <w:bCs/>
                <w:color w:val="FFFFFF"/>
                <w:sz w:val="22"/>
              </w:rPr>
            </w:pPr>
            <w:bookmarkStart w:id="27" w:name="_Toc62992971"/>
            <w:r>
              <w:rPr>
                <w:b/>
                <w:bCs/>
                <w:color w:val="FFFFFF"/>
                <w:sz w:val="22"/>
              </w:rPr>
              <w:t xml:space="preserve">             Meses</w:t>
            </w:r>
            <w:bookmarkEnd w:id="27"/>
          </w:p>
        </w:tc>
      </w:tr>
      <w:tr>
        <w:trPr>
          <w:trHeight w:val="518" w:hRule="atLeast"/>
          <w:jc w:val="center"/>
        </w:trPr>
        <w:tc>
          <w:tcPr>
            <w:tcW w:w="3253" w:type="dxa"/>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rPr>
            </w:pPr>
          </w:p>
        </w:tc>
        <w:tc>
          <w:tcPr>
            <w:tcW w:w="738" w:type="dxa"/>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lang w:val="en-US"/>
              </w:rPr>
            </w:pPr>
            <w:r>
              <w:rPr>
                <w:b/>
                <w:color w:val="000000"/>
                <w:sz w:val="20"/>
                <w:lang w:val="en-US"/>
              </w:rPr>
              <w:t>Julho</w:t>
            </w:r>
          </w:p>
        </w:tc>
        <w:tc>
          <w:tcPr>
            <w:tcW w:w="929" w:type="dxa"/>
            <w:gridSpan w:val="2"/>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lang w:val="en-US"/>
              </w:rPr>
            </w:pPr>
            <w:r>
              <w:rPr>
                <w:b/>
                <w:color w:val="000000"/>
                <w:sz w:val="20"/>
                <w:lang w:val="en-US"/>
              </w:rPr>
              <w:t>Agosto</w:t>
            </w:r>
          </w:p>
        </w:tc>
        <w:tc>
          <w:tcPr>
            <w:tcW w:w="1087" w:type="dxa"/>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lang w:val="en-US"/>
              </w:rPr>
            </w:pPr>
            <w:r>
              <w:rPr>
                <w:b/>
                <w:color w:val="000000"/>
                <w:sz w:val="20"/>
                <w:lang w:val="en-US"/>
              </w:rPr>
              <w:t>Setembro</w:t>
            </w:r>
          </w:p>
        </w:tc>
        <w:tc>
          <w:tcPr>
            <w:tcW w:w="1240" w:type="dxa"/>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lang w:val="en-US"/>
              </w:rPr>
            </w:pPr>
            <w:bookmarkStart w:id="28" w:name="_Toc62992981"/>
            <w:r>
              <w:rPr>
                <w:b/>
                <w:color w:val="000000"/>
                <w:sz w:val="20"/>
                <w:lang w:val="en-US"/>
              </w:rPr>
              <w:t>Outubro</w:t>
            </w:r>
            <w:bookmarkEnd w:id="28"/>
          </w:p>
        </w:tc>
        <w:tc>
          <w:tcPr>
            <w:tcW w:w="1353" w:type="dxa"/>
            <w:tcBorders>
              <w:top w:val="single" w:color="FFFFFF" w:sz="4"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0"/>
              <w:jc w:val="center"/>
              <w:rPr>
                <w:b/>
                <w:color w:val="000000"/>
                <w:sz w:val="20"/>
              </w:rPr>
            </w:pPr>
            <w:bookmarkStart w:id="29" w:name="_Toc62992982"/>
            <w:r>
              <w:rPr>
                <w:b/>
                <w:color w:val="000000"/>
                <w:sz w:val="20"/>
              </w:rPr>
              <w:t>Novembro</w:t>
            </w:r>
            <w:bookmarkEnd w:id="29"/>
          </w:p>
        </w:tc>
      </w:tr>
      <w:tr>
        <w:trPr>
          <w:trHeight w:val="538" w:hRule="atLeast"/>
          <w:jc w:val="center"/>
        </w:trPr>
        <w:tc>
          <w:tcPr>
            <w:tcW w:w="3253" w:type="dxa"/>
            <w:tcBorders>
              <w:top w:val="single" w:color="4F81BD" w:sz="8"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216"/>
              <w:jc w:val="center"/>
              <w:rPr>
                <w:b/>
                <w:bCs/>
                <w:color w:val="000000"/>
                <w:sz w:val="20"/>
              </w:rPr>
            </w:pPr>
            <w:r>
              <w:rPr>
                <w:b/>
                <w:bCs/>
                <w:color w:val="000000"/>
                <w:sz w:val="20"/>
              </w:rPr>
              <w:t>Estrutura do Projeto</w:t>
            </w:r>
          </w:p>
        </w:tc>
        <w:tc>
          <w:tcPr>
            <w:tcW w:w="738" w:type="dxa"/>
            <w:tcBorders>
              <w:top w:val="single" w:color="4F81BD" w:sz="8" w:space="0"/>
              <w:left w:val="single" w:color="4F81BD" w:sz="8" w:space="0"/>
              <w:bottom w:val="single" w:color="4F81BD" w:sz="8" w:space="0"/>
              <w:right w:val="single" w:color="4F81BD" w:sz="8" w:space="0"/>
            </w:tcBorders>
            <w:shd w:val="clear" w:color="auto" w:fill="00B050"/>
            <w:vAlign w:val="center"/>
          </w:tcPr>
          <w:p>
            <w:pPr>
              <w:spacing w:line="480" w:lineRule="auto"/>
              <w:rPr>
                <w:color w:val="000000"/>
                <w:sz w:val="20"/>
              </w:rPr>
            </w:pPr>
          </w:p>
        </w:tc>
        <w:tc>
          <w:tcPr>
            <w:tcW w:w="929" w:type="dxa"/>
            <w:gridSpan w:val="2"/>
            <w:tcBorders>
              <w:top w:val="single" w:color="4F81BD" w:sz="8" w:space="0"/>
              <w:left w:val="single" w:color="4F81BD" w:sz="8" w:space="0"/>
              <w:bottom w:val="single" w:color="4F81BD" w:sz="8" w:space="0"/>
              <w:right w:val="single" w:color="4F81BD" w:sz="8" w:space="0"/>
            </w:tcBorders>
            <w:shd w:val="clear" w:color="auto" w:fill="00B050"/>
            <w:vAlign w:val="center"/>
          </w:tcPr>
          <w:p>
            <w:pPr>
              <w:spacing w:line="480" w:lineRule="auto"/>
              <w:rPr>
                <w:color w:val="000000"/>
                <w:sz w:val="20"/>
              </w:rPr>
            </w:pPr>
          </w:p>
        </w:tc>
        <w:tc>
          <w:tcPr>
            <w:tcW w:w="10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2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3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r>
      <w:tr>
        <w:trPr>
          <w:trHeight w:val="538" w:hRule="atLeast"/>
          <w:jc w:val="center"/>
        </w:trPr>
        <w:tc>
          <w:tcPr>
            <w:tcW w:w="3253" w:type="dxa"/>
            <w:tcBorders>
              <w:top w:val="single" w:color="4F81BD" w:sz="8"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left="216" w:firstLine="0"/>
              <w:jc w:val="center"/>
              <w:rPr>
                <w:b/>
                <w:bCs/>
                <w:color w:val="000000"/>
                <w:sz w:val="20"/>
              </w:rPr>
            </w:pPr>
            <w:r>
              <w:rPr>
                <w:b/>
                <w:bCs/>
                <w:color w:val="000000"/>
                <w:sz w:val="20"/>
              </w:rPr>
              <w:t>Implementação do Projeto</w:t>
            </w:r>
          </w:p>
        </w:tc>
        <w:tc>
          <w:tcPr>
            <w:tcW w:w="73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929" w:type="dxa"/>
            <w:gridSpan w:val="2"/>
            <w:tcBorders>
              <w:top w:val="single" w:color="4F81BD" w:sz="8" w:space="0"/>
              <w:left w:val="single" w:color="4F81BD" w:sz="8" w:space="0"/>
              <w:bottom w:val="single" w:color="4F81BD" w:sz="8" w:space="0"/>
              <w:right w:val="single" w:color="4F81BD" w:sz="8" w:space="0"/>
            </w:tcBorders>
            <w:shd w:val="pct50" w:color="auto" w:fill="0070C0"/>
            <w:vAlign w:val="center"/>
          </w:tcPr>
          <w:p>
            <w:pPr>
              <w:spacing w:line="480" w:lineRule="auto"/>
              <w:rPr>
                <w:color w:val="000000"/>
                <w:sz w:val="20"/>
              </w:rPr>
            </w:pPr>
          </w:p>
        </w:tc>
        <w:tc>
          <w:tcPr>
            <w:tcW w:w="1087" w:type="dxa"/>
            <w:tcBorders>
              <w:top w:val="single" w:color="4F81BD" w:sz="8" w:space="0"/>
              <w:left w:val="single" w:color="4F81BD" w:sz="8" w:space="0"/>
              <w:bottom w:val="single" w:color="4F81BD" w:sz="8" w:space="0"/>
              <w:right w:val="single" w:color="4F81BD" w:sz="8" w:space="0"/>
            </w:tcBorders>
            <w:shd w:val="pct50" w:color="auto" w:fill="0070C0"/>
            <w:vAlign w:val="center"/>
          </w:tcPr>
          <w:p>
            <w:pPr>
              <w:spacing w:line="480" w:lineRule="auto"/>
              <w:rPr>
                <w:color w:val="000000"/>
                <w:sz w:val="20"/>
              </w:rPr>
            </w:pPr>
          </w:p>
        </w:tc>
        <w:tc>
          <w:tcPr>
            <w:tcW w:w="12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3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ind w:firstLine="0"/>
              <w:rPr>
                <w:color w:val="000000"/>
                <w:sz w:val="20"/>
              </w:rPr>
            </w:pPr>
          </w:p>
        </w:tc>
      </w:tr>
      <w:tr>
        <w:trPr>
          <w:trHeight w:val="538" w:hRule="atLeast"/>
          <w:jc w:val="center"/>
        </w:trPr>
        <w:tc>
          <w:tcPr>
            <w:tcW w:w="3253" w:type="dxa"/>
            <w:tcBorders>
              <w:top w:val="single" w:color="4F81BD" w:sz="8"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216"/>
              <w:jc w:val="center"/>
              <w:rPr>
                <w:b/>
                <w:bCs/>
                <w:color w:val="000000"/>
                <w:sz w:val="20"/>
              </w:rPr>
            </w:pPr>
            <w:r>
              <w:rPr>
                <w:b/>
                <w:bCs/>
                <w:color w:val="000000"/>
                <w:sz w:val="20"/>
              </w:rPr>
              <w:t>Revisões e Testes</w:t>
            </w:r>
          </w:p>
        </w:tc>
        <w:tc>
          <w:tcPr>
            <w:tcW w:w="73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92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0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240" w:type="dxa"/>
            <w:tcBorders>
              <w:top w:val="single" w:color="4F81BD" w:sz="8" w:space="0"/>
              <w:left w:val="single" w:color="4F81BD" w:sz="8" w:space="0"/>
              <w:bottom w:val="single" w:color="4F81BD" w:sz="8" w:space="0"/>
              <w:right w:val="single" w:color="4F81BD" w:sz="8" w:space="0"/>
            </w:tcBorders>
            <w:shd w:val="pct50" w:color="auto" w:fill="C00000"/>
            <w:vAlign w:val="center"/>
          </w:tcPr>
          <w:p>
            <w:pPr>
              <w:spacing w:line="480" w:lineRule="auto"/>
              <w:rPr>
                <w:color w:val="000000"/>
                <w:sz w:val="20"/>
              </w:rPr>
            </w:pPr>
          </w:p>
        </w:tc>
        <w:tc>
          <w:tcPr>
            <w:tcW w:w="1353" w:type="dxa"/>
            <w:tcBorders>
              <w:top w:val="single" w:color="4F81BD" w:sz="8" w:space="0"/>
              <w:left w:val="single" w:color="4F81BD" w:sz="8" w:space="0"/>
              <w:bottom w:val="single" w:color="4F81BD" w:sz="8" w:space="0"/>
              <w:right w:val="single" w:color="4F81BD" w:sz="8" w:space="0"/>
            </w:tcBorders>
            <w:shd w:val="pct50" w:color="auto" w:fill="455A64" w:themeFill="background1"/>
            <w:vAlign w:val="center"/>
          </w:tcPr>
          <w:p>
            <w:pPr>
              <w:spacing w:line="480" w:lineRule="auto"/>
              <w:rPr>
                <w:color w:val="000000"/>
                <w:sz w:val="20"/>
                <w:shd w:val="clear" w:color="auto" w:fill="auto"/>
              </w:rPr>
            </w:pPr>
          </w:p>
        </w:tc>
      </w:tr>
      <w:tr>
        <w:trPr>
          <w:trHeight w:val="538" w:hRule="atLeast"/>
          <w:jc w:val="center"/>
        </w:trPr>
        <w:tc>
          <w:tcPr>
            <w:tcW w:w="3253" w:type="dxa"/>
            <w:tcBorders>
              <w:top w:val="single" w:color="4F81BD" w:sz="8"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216"/>
              <w:jc w:val="center"/>
              <w:rPr>
                <w:b/>
                <w:bCs/>
                <w:color w:val="000000"/>
                <w:sz w:val="20"/>
              </w:rPr>
            </w:pPr>
            <w:r>
              <w:rPr>
                <w:b/>
                <w:bCs/>
                <w:color w:val="000000"/>
                <w:sz w:val="20"/>
              </w:rPr>
              <w:t>Elaboração do Relatório</w:t>
            </w:r>
          </w:p>
        </w:tc>
        <w:tc>
          <w:tcPr>
            <w:tcW w:w="738" w:type="dxa"/>
            <w:tcBorders>
              <w:top w:val="single" w:color="4F81BD" w:sz="8" w:space="0"/>
              <w:left w:val="single" w:color="4F81BD" w:sz="8" w:space="0"/>
              <w:bottom w:val="single" w:color="4F81BD" w:sz="8" w:space="0"/>
              <w:right w:val="single" w:color="4F81BD" w:sz="8" w:space="0"/>
            </w:tcBorders>
            <w:shd w:val="clear" w:color="auto" w:fill="E36C09" w:themeFill="accent6" w:themeFillShade="BF"/>
            <w:vAlign w:val="center"/>
          </w:tcPr>
          <w:p>
            <w:pPr>
              <w:spacing w:line="480" w:lineRule="auto"/>
              <w:rPr>
                <w:color w:val="8B989F" w:themeColor="text1" w:themeShade="BF"/>
                <w:sz w:val="20"/>
                <w:highlight w:val="yellow"/>
                <w:shd w:val="clear" w:color="auto" w:fill="auto"/>
              </w:rPr>
            </w:pPr>
          </w:p>
        </w:tc>
        <w:tc>
          <w:tcPr>
            <w:tcW w:w="929" w:type="dxa"/>
            <w:gridSpan w:val="2"/>
            <w:tcBorders>
              <w:top w:val="single" w:color="4F81BD" w:sz="8" w:space="0"/>
              <w:left w:val="single" w:color="4F81BD" w:sz="8" w:space="0"/>
              <w:bottom w:val="single" w:color="4F81BD" w:sz="8" w:space="0"/>
              <w:right w:val="single" w:color="4F81BD" w:sz="8" w:space="0"/>
            </w:tcBorders>
            <w:shd w:val="clear" w:color="auto" w:fill="E36C09" w:themeFill="accent6" w:themeFillShade="BF"/>
            <w:vAlign w:val="center"/>
          </w:tcPr>
          <w:p>
            <w:pPr>
              <w:spacing w:line="480" w:lineRule="auto"/>
              <w:rPr>
                <w:color w:val="8B989F" w:themeColor="text1" w:themeShade="BF"/>
                <w:sz w:val="20"/>
                <w:highlight w:val="yellow"/>
                <w:shd w:val="clear" w:color="auto" w:fill="auto"/>
              </w:rPr>
            </w:pPr>
          </w:p>
        </w:tc>
        <w:tc>
          <w:tcPr>
            <w:tcW w:w="1087" w:type="dxa"/>
            <w:tcBorders>
              <w:top w:val="single" w:color="4F81BD" w:sz="8" w:space="0"/>
              <w:left w:val="single" w:color="4F81BD" w:sz="8" w:space="0"/>
              <w:bottom w:val="single" w:color="4F81BD" w:sz="8" w:space="0"/>
              <w:right w:val="single" w:color="4F81BD" w:sz="8" w:space="0"/>
            </w:tcBorders>
            <w:shd w:val="clear" w:color="auto" w:fill="E36C09" w:themeFill="accent6" w:themeFillShade="BF"/>
            <w:vAlign w:val="center"/>
          </w:tcPr>
          <w:p>
            <w:pPr>
              <w:spacing w:line="480" w:lineRule="auto"/>
              <w:rPr>
                <w:color w:val="8B989F" w:themeColor="text1" w:themeShade="BF"/>
                <w:sz w:val="20"/>
                <w:highlight w:val="yellow"/>
                <w:shd w:val="clear" w:color="auto" w:fill="auto"/>
              </w:rPr>
            </w:pPr>
          </w:p>
        </w:tc>
        <w:tc>
          <w:tcPr>
            <w:tcW w:w="1240" w:type="dxa"/>
            <w:tcBorders>
              <w:top w:val="single" w:color="4F81BD" w:sz="8" w:space="0"/>
              <w:left w:val="single" w:color="4F81BD" w:sz="8" w:space="0"/>
              <w:bottom w:val="single" w:color="4F81BD" w:sz="8" w:space="0"/>
              <w:right w:val="single" w:color="4F81BD" w:sz="8" w:space="0"/>
            </w:tcBorders>
            <w:shd w:val="clear" w:color="auto" w:fill="E36C09" w:themeFill="accent6" w:themeFillShade="BF"/>
            <w:vAlign w:val="center"/>
          </w:tcPr>
          <w:p>
            <w:pPr>
              <w:spacing w:line="480" w:lineRule="auto"/>
              <w:rPr>
                <w:color w:val="8B989F" w:themeColor="text1" w:themeShade="BF"/>
                <w:sz w:val="20"/>
                <w:highlight w:val="none"/>
                <w:shd w:val="clear" w:color="auto" w:fill="auto"/>
              </w:rPr>
            </w:pPr>
          </w:p>
        </w:tc>
        <w:tc>
          <w:tcPr>
            <w:tcW w:w="1353" w:type="dxa"/>
            <w:tcBorders>
              <w:top w:val="single" w:color="4F81BD" w:sz="8" w:space="0"/>
              <w:left w:val="single" w:color="4F81BD" w:sz="8" w:space="0"/>
              <w:bottom w:val="single" w:color="4F81BD" w:sz="8" w:space="0"/>
              <w:right w:val="single" w:color="4F81BD" w:sz="8" w:space="0"/>
            </w:tcBorders>
            <w:shd w:val="clear" w:color="auto" w:fill="E36C09" w:themeFill="accent6" w:themeFillShade="BF"/>
            <w:vAlign w:val="center"/>
          </w:tcPr>
          <w:p>
            <w:pPr>
              <w:spacing w:line="480" w:lineRule="auto"/>
              <w:rPr>
                <w:color w:val="8B989F" w:themeColor="text1" w:themeShade="BF"/>
                <w:sz w:val="20"/>
                <w:highlight w:val="yellow"/>
                <w:shd w:val="clear" w:color="auto" w:fill="auto"/>
              </w:rPr>
            </w:pPr>
          </w:p>
        </w:tc>
      </w:tr>
      <w:tr>
        <w:trPr>
          <w:trHeight w:val="580" w:hRule="atLeast"/>
          <w:jc w:val="center"/>
        </w:trPr>
        <w:tc>
          <w:tcPr>
            <w:tcW w:w="3253" w:type="dxa"/>
            <w:tcBorders>
              <w:top w:val="single" w:color="4F81BD" w:sz="8" w:space="0"/>
              <w:left w:val="single" w:color="4F81BD" w:sz="8" w:space="0"/>
              <w:bottom w:val="single" w:color="4F81BD" w:sz="8" w:space="0"/>
              <w:right w:val="single" w:color="4F81BD" w:sz="8" w:space="0"/>
            </w:tcBorders>
            <w:shd w:val="clear" w:color="auto" w:fill="33434A" w:themeFill="background1" w:themeFillShade="BF"/>
            <w:vAlign w:val="center"/>
          </w:tcPr>
          <w:p>
            <w:pPr>
              <w:spacing w:line="480" w:lineRule="auto"/>
              <w:ind w:firstLine="216"/>
              <w:jc w:val="center"/>
              <w:rPr>
                <w:b/>
                <w:bCs/>
                <w:color w:val="000000"/>
                <w:sz w:val="20"/>
              </w:rPr>
            </w:pPr>
            <w:r>
              <w:rPr>
                <w:b/>
                <w:bCs/>
                <w:color w:val="000000"/>
                <w:sz w:val="20"/>
              </w:rPr>
              <w:t>Apresentação Final do TCC</w:t>
            </w:r>
          </w:p>
        </w:tc>
        <w:tc>
          <w:tcPr>
            <w:tcW w:w="738"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929" w:type="dxa"/>
            <w:gridSpan w:val="2"/>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0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2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480" w:lineRule="auto"/>
              <w:rPr>
                <w:color w:val="000000"/>
                <w:sz w:val="20"/>
              </w:rPr>
            </w:pPr>
          </w:p>
        </w:tc>
        <w:tc>
          <w:tcPr>
            <w:tcW w:w="1353" w:type="dxa"/>
            <w:tcBorders>
              <w:top w:val="single" w:color="4F81BD" w:sz="8" w:space="0"/>
              <w:left w:val="single" w:color="4F81BD" w:sz="8" w:space="0"/>
              <w:bottom w:val="single" w:color="4F81BD" w:sz="8" w:space="0"/>
              <w:right w:val="single" w:color="4F81BD" w:sz="8" w:space="0"/>
            </w:tcBorders>
            <w:shd w:val="clear" w:color="auto" w:fill="7030A0"/>
            <w:vAlign w:val="center"/>
          </w:tcPr>
          <w:p>
            <w:pPr>
              <w:spacing w:line="480" w:lineRule="auto"/>
              <w:rPr>
                <w:color w:val="000000"/>
                <w:sz w:val="20"/>
              </w:rPr>
            </w:pPr>
          </w:p>
        </w:tc>
      </w:tr>
    </w:tbl>
    <w:p>
      <w:pPr>
        <w:pStyle w:val="126"/>
        <w:numPr>
          <w:numId w:val="0"/>
        </w:numPr>
        <w:tabs>
          <w:tab w:val="clear" w:pos="432"/>
        </w:tabs>
        <w:ind w:leftChars="0"/>
        <w:rPr>
          <w:b/>
          <w:bCs/>
        </w:rPr>
      </w:pPr>
      <w:bookmarkStart w:id="30" w:name="_Toc159200201"/>
      <w:bookmarkStart w:id="31" w:name="_Toc64166372"/>
      <w:bookmarkStart w:id="32" w:name="_Toc73480971"/>
    </w:p>
    <w:p>
      <w:pPr>
        <w:pStyle w:val="126"/>
        <w:rPr>
          <w:b/>
          <w:bCs/>
        </w:rPr>
      </w:pPr>
      <w:r>
        <w:rPr>
          <w:b/>
          <w:bCs/>
        </w:rPr>
        <w:t>Referências</w:t>
      </w:r>
      <w:bookmarkEnd w:id="30"/>
      <w:bookmarkEnd w:id="31"/>
      <w:bookmarkEnd w:id="32"/>
    </w:p>
    <w:p>
      <w:pPr>
        <w:pStyle w:val="3"/>
        <w:rPr>
          <w:b/>
          <w:bCs/>
          <w:sz w:val="24"/>
          <w:szCs w:val="20"/>
        </w:rPr>
      </w:pPr>
      <w:bookmarkStart w:id="33" w:name="_Toc404890880"/>
      <w:r>
        <w:rPr>
          <w:b/>
          <w:bCs/>
          <w:sz w:val="24"/>
          <w:szCs w:val="20"/>
        </w:rPr>
        <w:t>Livros</w:t>
      </w:r>
      <w:bookmarkEnd w:id="33"/>
    </w:p>
    <w:p>
      <w:pPr>
        <w:pStyle w:val="125"/>
        <w:ind w:left="426" w:hanging="426"/>
      </w:pPr>
      <w:r>
        <w:rPr>
          <w:rFonts w:hint="default"/>
        </w:rPr>
        <w:t>JACOBSON, I. &amp; Pan-Wei, Ng</w:t>
      </w:r>
      <w:r>
        <w:rPr>
          <w:rFonts w:hint="default"/>
          <w:lang w:val="pt-BR"/>
        </w:rPr>
        <w:t xml:space="preserve">. </w:t>
      </w:r>
      <w:r>
        <w:rPr>
          <w:rFonts w:hint="default"/>
          <w:b/>
          <w:bCs/>
          <w:lang w:val="pt-BR"/>
        </w:rPr>
        <w:t>Aspect-Oriented Software Development with Use Cases (Addison-Wesley Object Technology Series)</w:t>
      </w:r>
      <w:r>
        <w:rPr>
          <w:rFonts w:hint="default"/>
        </w:rPr>
        <w:t>, Publisher: Addison-Wesley Professional © 2004. ISBN: 0321268881.</w:t>
      </w:r>
    </w:p>
    <w:p>
      <w:pPr>
        <w:pStyle w:val="125"/>
        <w:ind w:left="426" w:hanging="426"/>
        <w:rPr>
          <w:lang w:val="pt-BR"/>
        </w:rPr>
      </w:pPr>
      <w:r>
        <w:t>LEAVITT</w:t>
      </w:r>
      <w:r>
        <w:rPr>
          <w:lang w:val="pt-BR"/>
        </w:rPr>
        <w:t>, D</w:t>
      </w:r>
      <w:r>
        <w:t>avid</w:t>
      </w:r>
      <w:r>
        <w:rPr>
          <w:lang w:val="pt-BR"/>
        </w:rPr>
        <w:t xml:space="preserve">. </w:t>
      </w:r>
      <w:r>
        <w:rPr>
          <w:b/>
          <w:bCs/>
        </w:rPr>
        <w:t>O homem que sabia demais</w:t>
      </w:r>
      <w:r>
        <w:rPr>
          <w:lang w:val="pt-BR"/>
        </w:rPr>
        <w:t xml:space="preserve">. Tradução de </w:t>
      </w:r>
      <w:r>
        <w:t>Samuel Dirceu</w:t>
      </w:r>
      <w:r>
        <w:rPr>
          <w:lang w:val="pt-BR"/>
        </w:rPr>
        <w:t>.</w:t>
      </w:r>
      <w:r>
        <w:t xml:space="preserve"> 1ª edição. Ribeirão Preto, São Paulo</w:t>
      </w:r>
      <w:r>
        <w:rPr>
          <w:lang w:val="pt-BR"/>
        </w:rPr>
        <w:t xml:space="preserve">. </w:t>
      </w:r>
      <w:r>
        <w:t>Editora Novo Conceito Ltda.</w:t>
      </w:r>
      <w:r>
        <w:rPr>
          <w:lang w:val="pt-BR"/>
        </w:rPr>
        <w:t>, 20</w:t>
      </w:r>
      <w:r>
        <w:t>07</w:t>
      </w:r>
      <w:r>
        <w:rPr>
          <w:lang w:val="pt-BR"/>
        </w:rPr>
        <w:t>.</w:t>
      </w:r>
    </w:p>
    <w:p>
      <w:pPr>
        <w:pStyle w:val="125"/>
        <w:ind w:left="426" w:hanging="426"/>
        <w:rPr>
          <w:rFonts w:hint="default"/>
          <w:lang w:val="pt-BR"/>
        </w:rPr>
      </w:pPr>
    </w:p>
    <w:p>
      <w:pPr>
        <w:pStyle w:val="3"/>
        <w:rPr>
          <w:b/>
          <w:bCs/>
          <w:sz w:val="24"/>
          <w:szCs w:val="20"/>
        </w:rPr>
      </w:pPr>
      <w:bookmarkStart w:id="34" w:name="_Toc404890881"/>
      <w:r>
        <w:rPr>
          <w:b/>
          <w:bCs/>
          <w:sz w:val="24"/>
          <w:szCs w:val="20"/>
        </w:rPr>
        <w:t>Trabalhos e Artigos</w:t>
      </w:r>
      <w:bookmarkEnd w:id="34"/>
      <w:r>
        <w:rPr>
          <w:b/>
          <w:bCs/>
          <w:sz w:val="24"/>
          <w:szCs w:val="20"/>
        </w:rPr>
        <w:t xml:space="preserve"> Publicados</w:t>
      </w:r>
    </w:p>
    <w:p>
      <w:pPr>
        <w:pStyle w:val="125"/>
        <w:ind w:left="426" w:hanging="426"/>
        <w:rPr>
          <w:lang w:val="pt-BR"/>
        </w:rPr>
      </w:pPr>
      <w:bookmarkStart w:id="35" w:name="_Toc404890882"/>
      <w:r>
        <w:rPr>
          <w:b w:val="0"/>
          <w:bCs w:val="0"/>
        </w:rPr>
        <w:t>SETZER, V. W</w:t>
      </w:r>
      <w:r>
        <w:rPr>
          <w:lang w:val="pt-BR"/>
        </w:rPr>
        <w:t>.</w:t>
      </w:r>
      <w:r>
        <w:t xml:space="preserve"> </w:t>
      </w:r>
      <w:r>
        <w:rPr>
          <w:rFonts w:hint="default"/>
          <w:b/>
          <w:bCs/>
        </w:rPr>
        <w:t>“</w:t>
      </w:r>
      <w:r>
        <w:rPr>
          <w:b/>
          <w:bCs/>
        </w:rPr>
        <w:t>Alan Turing e a Ciência da Computação</w:t>
      </w:r>
      <w:r>
        <w:rPr>
          <w:rFonts w:hint="default"/>
          <w:b/>
          <w:bCs/>
        </w:rPr>
        <w:t>”.</w:t>
      </w:r>
      <w:r>
        <w:t xml:space="preserve"> </w:t>
      </w:r>
      <w:r>
        <w:rPr>
          <w:b w:val="0"/>
          <w:bCs w:val="0"/>
          <w:lang w:val="pt-BR" w:eastAsia="zh-CN"/>
        </w:rPr>
        <w:t>Depto. de Ciência da Computação da USP</w:t>
      </w:r>
      <w:r>
        <w:rPr>
          <w:b w:val="0"/>
          <w:bCs w:val="0"/>
          <w:lang w:eastAsia="zh-CN"/>
        </w:rPr>
        <w:t>.</w:t>
      </w:r>
      <w:r>
        <w:rPr>
          <w:b/>
          <w:bCs/>
          <w:lang w:eastAsia="zh-CN"/>
        </w:rPr>
        <w:t xml:space="preserve"> </w:t>
      </w:r>
      <w:r>
        <w:rPr>
          <w:lang w:val="pt-BR"/>
        </w:rPr>
        <w:t xml:space="preserve">Disponível em: </w:t>
      </w:r>
      <w:r>
        <w:rPr>
          <w:rFonts w:hint="default"/>
          <w:u w:val="single"/>
          <w:lang w:val="pt-BR"/>
        </w:rPr>
        <w:t>https://www.ime.usp.br/~vwsetzer/Turing-teatro.html</w:t>
      </w:r>
      <w:r>
        <w:rPr>
          <w:lang w:val="pt-BR"/>
        </w:rPr>
        <w:t xml:space="preserve">. Acesso em </w:t>
      </w:r>
      <w:r>
        <w:t>30</w:t>
      </w:r>
      <w:r>
        <w:rPr>
          <w:lang w:val="pt-BR"/>
        </w:rPr>
        <w:t xml:space="preserve"> </w:t>
      </w:r>
      <w:r>
        <w:t>d</w:t>
      </w:r>
      <w:r>
        <w:rPr>
          <w:lang w:val="pt-BR"/>
        </w:rPr>
        <w:t xml:space="preserve">e </w:t>
      </w:r>
      <w:r>
        <w:t xml:space="preserve">agosto </w:t>
      </w:r>
      <w:r>
        <w:rPr>
          <w:lang w:val="pt-BR"/>
        </w:rPr>
        <w:t xml:space="preserve">de </w:t>
      </w:r>
      <w:r>
        <w:t>2016</w:t>
      </w:r>
      <w:r>
        <w:rPr>
          <w:lang w:val="pt-BR"/>
        </w:rPr>
        <w:t>.</w:t>
      </w:r>
    </w:p>
    <w:p>
      <w:pPr>
        <w:pStyle w:val="125"/>
        <w:ind w:left="426" w:hanging="426"/>
      </w:pPr>
      <w:r>
        <w:t xml:space="preserve">TURING, A. M. </w:t>
      </w:r>
      <w:r>
        <w:rPr>
          <w:rFonts w:hint="default"/>
          <w:b/>
          <w:bCs/>
        </w:rPr>
        <w:t xml:space="preserve">“On Computable Numbers, with an Application to the Entscheidungsproblem”. </w:t>
      </w:r>
      <w:r>
        <w:rPr>
          <w:rFonts w:hint="default"/>
          <w:b w:val="0"/>
          <w:bCs w:val="0"/>
        </w:rPr>
        <w:t>Recebido em 28 de Maio de 1936 - Lido em 12 de Novembro de 1936. Proceedings of the London Mathematical Society.</w:t>
      </w:r>
    </w:p>
    <w:p>
      <w:pPr>
        <w:pStyle w:val="125"/>
        <w:ind w:left="426" w:hanging="426"/>
        <w:rPr>
          <w:lang w:val="pt-BR"/>
        </w:rPr>
      </w:pPr>
    </w:p>
    <w:p>
      <w:pPr>
        <w:pStyle w:val="3"/>
        <w:rPr>
          <w:b/>
          <w:bCs/>
          <w:sz w:val="24"/>
          <w:szCs w:val="20"/>
        </w:rPr>
      </w:pPr>
      <w:r>
        <w:rPr>
          <w:b/>
          <w:bCs/>
          <w:sz w:val="24"/>
          <w:szCs w:val="20"/>
        </w:rPr>
        <w:t>Periódicos e Revistas Científicas</w:t>
      </w:r>
      <w:bookmarkEnd w:id="35"/>
    </w:p>
    <w:p>
      <w:pPr>
        <w:pStyle w:val="125"/>
        <w:ind w:left="426" w:hanging="426"/>
      </w:pPr>
      <w:r>
        <w:rPr>
          <w:rFonts w:hint="default"/>
        </w:rPr>
        <w:t xml:space="preserve">BOEHM, </w:t>
      </w:r>
      <w:r>
        <w:rPr>
          <w:rFonts w:hint="default"/>
          <w:lang w:val="pt-BR"/>
        </w:rPr>
        <w:t>B</w:t>
      </w:r>
      <w:r>
        <w:rPr>
          <w:rFonts w:hint="default"/>
        </w:rPr>
        <w:t>.l</w:t>
      </w:r>
      <w:r>
        <w:rPr>
          <w:rFonts w:hint="default"/>
          <w:lang w:val="pt-BR"/>
        </w:rPr>
        <w:t xml:space="preserve"> W. </w:t>
      </w:r>
      <w:r>
        <w:rPr>
          <w:rFonts w:hint="default"/>
          <w:b/>
          <w:bCs/>
          <w:lang w:val="pt-BR"/>
        </w:rPr>
        <w:t>"Software Process Management: Lessons Learned from History"</w:t>
      </w:r>
      <w:r>
        <w:rPr>
          <w:rFonts w:hint="default"/>
          <w:lang w:val="pt-BR"/>
        </w:rPr>
        <w:t xml:space="preserve"> in ICSE '87 Proceedings of the 9th </w:t>
      </w:r>
      <w:r>
        <w:rPr>
          <w:rFonts w:hint="default"/>
        </w:rPr>
        <w:t>I</w:t>
      </w:r>
      <w:r>
        <w:rPr>
          <w:rFonts w:hint="default"/>
          <w:lang w:val="pt-BR"/>
        </w:rPr>
        <w:t xml:space="preserve">nternational </w:t>
      </w:r>
      <w:r>
        <w:rPr>
          <w:rFonts w:hint="default"/>
        </w:rPr>
        <w:t>C</w:t>
      </w:r>
      <w:r>
        <w:rPr>
          <w:rFonts w:hint="default"/>
          <w:lang w:val="pt-BR"/>
        </w:rPr>
        <w:t>onference on Software Engineering</w:t>
      </w:r>
      <w:r>
        <w:rPr>
          <w:rFonts w:hint="default"/>
        </w:rPr>
        <w:t xml:space="preserve">, </w:t>
      </w:r>
      <w:r>
        <w:rPr>
          <w:rFonts w:hint="default"/>
          <w:lang w:val="pt-BR"/>
        </w:rPr>
        <w:t>1987</w:t>
      </w:r>
      <w:r>
        <w:rPr>
          <w:rFonts w:hint="default"/>
        </w:rPr>
        <w:t>.</w:t>
      </w:r>
    </w:p>
    <w:p>
      <w:pPr>
        <w:pStyle w:val="125"/>
        <w:ind w:left="426" w:hanging="426"/>
        <w:rPr>
          <w:lang w:val="pt-BR"/>
        </w:rPr>
      </w:pPr>
      <w:r>
        <w:rPr>
          <w:lang w:val="pt-BR"/>
        </w:rPr>
        <w:t xml:space="preserve">DIAS N., A. C. </w:t>
      </w:r>
      <w:r>
        <w:rPr>
          <w:b/>
          <w:lang w:val="pt-BR"/>
        </w:rPr>
        <w:t>Introdução a Teste de Software</w:t>
      </w:r>
      <w:r>
        <w:rPr>
          <w:lang w:val="pt-BR"/>
        </w:rPr>
        <w:t>. Engenharia de Software Magazine. Nº 1, 2008.</w:t>
      </w:r>
    </w:p>
    <w:p>
      <w:pPr>
        <w:pStyle w:val="3"/>
        <w:rPr>
          <w:b/>
          <w:bCs/>
          <w:sz w:val="24"/>
          <w:szCs w:val="20"/>
        </w:rPr>
      </w:pPr>
      <w:r>
        <w:rPr>
          <w:b/>
          <w:bCs/>
          <w:sz w:val="24"/>
          <w:szCs w:val="20"/>
        </w:rPr>
        <w:t>Softwares</w:t>
      </w:r>
    </w:p>
    <w:p>
      <w:pPr>
        <w:pStyle w:val="125"/>
        <w:ind w:left="426" w:hanging="426"/>
        <w:rPr>
          <w:rFonts w:hint="default"/>
        </w:rPr>
      </w:pPr>
      <w:r>
        <w:rPr>
          <w:b/>
        </w:rPr>
        <w:t>Eclipse Neon</w:t>
      </w:r>
      <w:r>
        <w:t xml:space="preserve">. Version 4.6.0. </w:t>
      </w:r>
      <w:r>
        <w:rPr>
          <w:rFonts w:hint="default"/>
        </w:rPr>
        <w:t>Copyright © 2000 - 2016 The Eclipse Foundation. All Rights Reserved.</w:t>
      </w:r>
    </w:p>
    <w:p>
      <w:pPr>
        <w:pStyle w:val="125"/>
        <w:ind w:left="426" w:hanging="426"/>
        <w:rPr>
          <w:b/>
          <w:bCs/>
        </w:rPr>
      </w:pPr>
      <w:r>
        <w:rPr>
          <w:rFonts w:hint="default"/>
          <w:b/>
          <w:bCs/>
        </w:rPr>
        <w:t xml:space="preserve">PostgreSQL. </w:t>
      </w:r>
      <w:r>
        <w:rPr>
          <w:rFonts w:hint="default"/>
          <w:b w:val="0"/>
          <w:bCs w:val="0"/>
        </w:rPr>
        <w:t xml:space="preserve">Version 9.6. RC 1. Copyright © 1996 - 2016 The PostgreSQL Global Development Group. </w:t>
      </w:r>
    </w:p>
    <w:p>
      <w:pPr>
        <w:pStyle w:val="125"/>
        <w:ind w:left="426" w:hanging="426"/>
        <w:rPr>
          <w:lang w:val="pt-BR"/>
        </w:rPr>
      </w:pPr>
    </w:p>
    <w:p>
      <w:pPr>
        <w:pStyle w:val="3"/>
        <w:rPr>
          <w:b/>
          <w:bCs/>
        </w:rPr>
      </w:pPr>
      <w:bookmarkStart w:id="36" w:name="_Toc404890884"/>
      <w:r>
        <w:rPr>
          <w:b/>
          <w:bCs/>
        </w:rPr>
        <w:t>Homepages</w:t>
      </w:r>
      <w:bookmarkEnd w:id="36"/>
    </w:p>
    <w:p>
      <w:pPr>
        <w:pStyle w:val="125"/>
        <w:ind w:left="426" w:hanging="426"/>
      </w:pPr>
      <w:r>
        <w:rPr>
          <w:rFonts w:hint="default"/>
          <w:b w:val="0"/>
          <w:bCs w:val="0"/>
        </w:rPr>
        <w:t xml:space="preserve">American Heritage Dictionary. </w:t>
      </w:r>
      <w:r>
        <w:rPr>
          <w:rFonts w:hint="default"/>
          <w:b/>
          <w:bCs/>
        </w:rPr>
        <w:t xml:space="preserve">AHDictionary of The English Language. </w:t>
      </w:r>
      <w:r>
        <w:rPr>
          <w:rFonts w:hint="default"/>
          <w:b w:val="0"/>
          <w:bCs w:val="0"/>
        </w:rPr>
        <w:t xml:space="preserve">Copyright 2016 Houghton Mifflin Harcourt. All rights reserved. Disponível em: </w:t>
      </w:r>
      <w:r>
        <w:rPr>
          <w:rFonts w:hint="default"/>
          <w:lang w:val="pt-BR"/>
        </w:rPr>
        <w:fldChar w:fldCharType="begin"/>
      </w:r>
      <w:r>
        <w:rPr>
          <w:rFonts w:hint="default"/>
          <w:lang w:val="pt-BR"/>
        </w:rPr>
        <w:instrText xml:space="preserve"> HYPERLINK "https://ahdictionary.com/word/search.html?q=algorithm&amp;submit.x=69&amp;submit.y=13" </w:instrText>
      </w:r>
      <w:r>
        <w:rPr>
          <w:rFonts w:hint="default"/>
          <w:lang w:val="pt-BR"/>
        </w:rPr>
        <w:fldChar w:fldCharType="separate"/>
      </w:r>
      <w:r>
        <w:rPr>
          <w:rStyle w:val="78"/>
          <w:rFonts w:hint="default"/>
          <w:lang w:val="pt-BR"/>
        </w:rPr>
        <w:t>https://ahdictionary.com</w:t>
      </w:r>
      <w:r>
        <w:rPr>
          <w:rFonts w:hint="default"/>
          <w:lang w:val="pt-BR"/>
        </w:rPr>
        <w:fldChar w:fldCharType="end"/>
      </w:r>
      <w:r>
        <w:rPr>
          <w:rFonts w:hint="default"/>
        </w:rPr>
        <w:t xml:space="preserve"> - </w:t>
      </w:r>
      <w:r>
        <w:rPr>
          <w:lang w:val="pt-BR"/>
        </w:rPr>
        <w:t xml:space="preserve">Acesso em </w:t>
      </w:r>
      <w:r>
        <w:t>30</w:t>
      </w:r>
      <w:r>
        <w:rPr>
          <w:lang w:val="pt-BR"/>
        </w:rPr>
        <w:t xml:space="preserve"> </w:t>
      </w:r>
      <w:r>
        <w:t>d</w:t>
      </w:r>
      <w:r>
        <w:rPr>
          <w:lang w:val="pt-BR"/>
        </w:rPr>
        <w:t xml:space="preserve">e </w:t>
      </w:r>
      <w:r>
        <w:t xml:space="preserve">agosto </w:t>
      </w:r>
      <w:r>
        <w:rPr>
          <w:lang w:val="pt-BR"/>
        </w:rPr>
        <w:t xml:space="preserve">de </w:t>
      </w:r>
      <w:r>
        <w:t>2016</w:t>
      </w:r>
      <w:r>
        <w:rPr>
          <w:lang w:val="pt-BR"/>
        </w:rPr>
        <w:t>.</w:t>
      </w:r>
    </w:p>
    <w:p>
      <w:pPr>
        <w:pStyle w:val="125"/>
        <w:ind w:left="426" w:hanging="426"/>
        <w:rPr>
          <w:lang w:val="pt-BR"/>
        </w:rPr>
      </w:pPr>
      <w:r>
        <w:rPr>
          <w:lang w:val="pt-BR"/>
        </w:rPr>
        <w:t xml:space="preserve">DB-Engines Ranking. </w:t>
      </w:r>
      <w:r>
        <w:rPr>
          <w:b/>
          <w:lang w:val="pt-BR"/>
        </w:rPr>
        <w:t xml:space="preserve">Knowledge Base of Relational and NoSQL Database Management Systems. </w:t>
      </w:r>
      <w:r>
        <w:rPr>
          <w:lang w:val="pt-BR"/>
        </w:rPr>
        <w:t>201</w:t>
      </w:r>
      <w:r>
        <w:t>6</w:t>
      </w:r>
      <w:r>
        <w:rPr>
          <w:lang w:val="pt-BR"/>
        </w:rPr>
        <w:t xml:space="preserve">. Disponível em: </w:t>
      </w:r>
      <w:r>
        <w:rPr>
          <w:u w:val="single"/>
          <w:lang w:val="pt-BR"/>
        </w:rPr>
        <w:t>http://db-engines.com/en/ranking</w:t>
      </w:r>
      <w:r>
        <w:rPr>
          <w:lang w:val="pt-BR"/>
        </w:rPr>
        <w:t xml:space="preserve"> - Acesso em </w:t>
      </w:r>
      <w:r>
        <w:t>30</w:t>
      </w:r>
      <w:r>
        <w:rPr>
          <w:lang w:val="pt-BR"/>
        </w:rPr>
        <w:t xml:space="preserve"> </w:t>
      </w:r>
      <w:r>
        <w:t>d</w:t>
      </w:r>
      <w:r>
        <w:rPr>
          <w:lang w:val="pt-BR"/>
        </w:rPr>
        <w:t xml:space="preserve">e </w:t>
      </w:r>
      <w:r>
        <w:t xml:space="preserve">agosto </w:t>
      </w:r>
      <w:r>
        <w:rPr>
          <w:lang w:val="pt-BR"/>
        </w:rPr>
        <w:t xml:space="preserve">de </w:t>
      </w:r>
      <w:r>
        <w:t>2016</w:t>
      </w:r>
      <w:r>
        <w:rPr>
          <w:lang w:val="pt-BR"/>
        </w:rPr>
        <w:t>.</w:t>
      </w: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426" w:hanging="426"/>
        <w:rPr>
          <w:lang w:val="pt-BR"/>
        </w:rPr>
      </w:pPr>
    </w:p>
    <w:p>
      <w:pPr>
        <w:pStyle w:val="125"/>
        <w:ind w:left="0" w:leftChars="0" w:firstLine="0" w:firstLineChars="0"/>
        <w:rPr>
          <w:lang w:val="pt-BR"/>
        </w:rPr>
      </w:pPr>
    </w:p>
    <w:p>
      <w:pPr>
        <w:pStyle w:val="126"/>
        <w:numPr>
          <w:numberingChange w:id="8" w:author="Administrador" w:date="2004-05-29T21:12:00Z" w:original="%1:9:0:"/>
        </w:numPr>
        <w:rPr>
          <w:b/>
          <w:bCs/>
        </w:rPr>
      </w:pPr>
      <w:bookmarkStart w:id="37" w:name="_Toc64166373"/>
      <w:bookmarkStart w:id="38" w:name="_Toc159200210"/>
      <w:bookmarkStart w:id="39" w:name="_Toc73480972"/>
      <w:r>
        <w:rPr>
          <w:b/>
          <w:bCs/>
        </w:rPr>
        <w:t>Anexos</w:t>
      </w:r>
      <w:bookmarkEnd w:id="37"/>
      <w:bookmarkEnd w:id="38"/>
      <w:bookmarkEnd w:id="39"/>
    </w:p>
    <w:p>
      <w:pPr>
        <w:pStyle w:val="130"/>
      </w:pPr>
      <w:bookmarkStart w:id="40" w:name="_Toc159200211"/>
      <w:bookmarkStart w:id="41" w:name="_Toc73480974"/>
      <w:bookmarkStart w:id="42" w:name="_Toc64166375"/>
      <w:r>
        <w:t>Reserva de Recursos do Núcleo de Computação</w:t>
      </w:r>
      <w:bookmarkEnd w:id="40"/>
      <w:bookmarkEnd w:id="41"/>
      <w:bookmarkEnd w:id="42"/>
    </w:p>
    <w:p>
      <w:pPr>
        <w:jc w:val="center"/>
      </w:pPr>
    </w:p>
    <w:p>
      <w:pPr>
        <w:jc w:val="center"/>
      </w:pPr>
      <w:r>
        <w:t>RESERVA DE RECURSOS DO NÚCLEO DE COMPUTAÇÃO PARA TCC</w:t>
      </w:r>
    </w:p>
    <w:p>
      <w:pPr/>
    </w:p>
    <w:p>
      <w:pPr/>
    </w:p>
    <w:p>
      <w:pPr/>
    </w:p>
    <w:p>
      <w:pPr/>
    </w:p>
    <w:p>
      <w:pPr/>
      <w:r>
        <w:t>Informamos que o acadêmico _____________________________________________ _____________________ solicitou para desenvolvimento de seu Trabalho de Conclusão de Curso intitulado ________________________________________________ os recursos computacionais abaixo listados os quais foram reservados e serão disponibilizados oportunamente pelo Núcleo de Computação do UNASP.</w:t>
      </w:r>
    </w:p>
    <w:p>
      <w:pPr/>
    </w:p>
    <w:p>
      <w:pPr/>
      <w:r>
        <w:t>Recursos computacionais solicitados</w:t>
      </w:r>
    </w:p>
    <w:p>
      <w:pPr/>
    </w:p>
    <w:p>
      <w:pPr/>
      <w:r>
        <w:t>1) _______________________________</w:t>
      </w:r>
    </w:p>
    <w:p>
      <w:pPr/>
      <w:r>
        <w:t>2) _______________________________</w:t>
      </w:r>
    </w:p>
    <w:p>
      <w:pPr/>
      <w:r>
        <w:t>3) _______________________________</w:t>
      </w:r>
    </w:p>
    <w:p>
      <w:pPr/>
      <w:r>
        <w:t>4) _______________________________</w:t>
      </w:r>
    </w:p>
    <w:p>
      <w:pPr/>
      <w:r>
        <w:t>5) _______________________________</w:t>
      </w:r>
    </w:p>
    <w:p>
      <w:pPr/>
    </w:p>
    <w:p>
      <w:pPr/>
    </w:p>
    <w:p>
      <w:pPr/>
    </w:p>
    <w:p>
      <w:pPr/>
    </w:p>
    <w:p>
      <w:pPr/>
    </w:p>
    <w:p>
      <w:pPr>
        <w:jc w:val="right"/>
      </w:pPr>
      <w:r>
        <w:t xml:space="preserve">São Paulo, ____ de ______________ de _______. </w:t>
      </w:r>
    </w:p>
    <w:p>
      <w:pPr>
        <w:jc w:val="right"/>
      </w:pPr>
    </w:p>
    <w:p>
      <w:pPr>
        <w:jc w:val="right"/>
      </w:pPr>
    </w:p>
    <w:p>
      <w:pPr>
        <w:jc w:val="right"/>
      </w:pPr>
    </w:p>
    <w:p>
      <w:pPr>
        <w:jc w:val="center"/>
      </w:pPr>
      <w:r>
        <w:t>__________________________</w:t>
      </w:r>
    </w:p>
    <w:p>
      <w:pPr>
        <w:jc w:val="center"/>
      </w:pPr>
      <w:r>
        <w:t>Núcleo de Computação</w:t>
      </w:r>
    </w:p>
    <w:p>
      <w:pPr>
        <w:spacing w:line="240" w:lineRule="auto"/>
      </w:pPr>
    </w:p>
    <w:p>
      <w:pPr>
        <w:spacing w:line="240" w:lineRule="auto"/>
      </w:pPr>
    </w:p>
    <w:p>
      <w:pPr>
        <w:spacing w:line="240" w:lineRule="auto"/>
      </w:pPr>
    </w:p>
    <w:sectPr>
      <w:headerReference r:id="rId6" w:type="first"/>
      <w:footerReference r:id="rId7" w:type="default"/>
      <w:pgSz w:w="11907" w:h="16840"/>
      <w:pgMar w:top="1701" w:right="1134" w:bottom="1134" w:left="1701"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SimSun">
    <w:altName w:val="FZShuSong-Z01"/>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modern"/>
    <w:pitch w:val="default"/>
    <w:sig w:usb0="00000000" w:usb1="00000000" w:usb2="00000000" w:usb3="00000000" w:csb0="80000000" w:csb1="00000000"/>
  </w:font>
  <w:font w:name="Trebuchet MS">
    <w:altName w:val="Garuda"/>
    <w:panose1 w:val="020B0603020202020204"/>
    <w:charset w:val="00"/>
    <w:family w:val="decorative"/>
    <w:pitch w:val="default"/>
    <w:sig w:usb0="00000000" w:usb1="00000000" w:usb2="00000000" w:usb3="00000000" w:csb0="2000009F" w:csb1="00000000"/>
  </w:font>
  <w:font w:name="Tahoma">
    <w:altName w:val="Ubuntu"/>
    <w:panose1 w:val="020B0604030504040204"/>
    <w:charset w:val="00"/>
    <w:family w:val="decorative"/>
    <w:pitch w:val="default"/>
    <w:sig w:usb0="00000000" w:usb1="00000000" w:usb2="00000008" w:usb3="00000000" w:csb0="000101FF" w:csb1="00000000"/>
  </w:font>
  <w:font w:name="TimesNewRoman,Italic">
    <w:altName w:val="DejaVu Sans"/>
    <w:panose1 w:val="00000000000000000000"/>
    <w:charset w:val="00"/>
    <w:family w:val="modern"/>
    <w:pitch w:val="default"/>
    <w:sig w:usb0="00000000" w:usb1="00000000" w:usb2="00000000" w:usb3="00000000" w:csb0="00000001" w:csb1="00000000"/>
  </w:font>
  <w:font w:name="Aroania">
    <w:altName w:val="Ubuntu"/>
    <w:panose1 w:val="020B0604030504040204"/>
    <w:charset w:val="00"/>
    <w:family w:val="auto"/>
    <w:pitch w:val="default"/>
    <w:sig w:usb0="00000000" w:usb1="00000000" w:usb2="0D000021" w:usb3="00800040" w:csb0="2000019F" w:csb1="DFD70000"/>
  </w:font>
  <w:font w:name="Georgia">
    <w:altName w:val="FreeSerif"/>
    <w:panose1 w:val="02040502050405020303"/>
    <w:charset w:val="00"/>
    <w:family w:val="auto"/>
    <w:pitch w:val="default"/>
    <w:sig w:usb0="00000000" w:usb1="00000000" w:usb2="00000000" w:usb3="00000000" w:csb0="2000009F" w:csb1="00000000"/>
  </w:font>
  <w:font w:name="Calibri Light">
    <w:altName w:val="DejaVu Sans"/>
    <w:panose1 w:val="020F0302020204030204"/>
    <w:charset w:val="00"/>
    <w:family w:val="modern"/>
    <w:pitch w:val="default"/>
    <w:sig w:usb0="00000000" w:usb1="00000000" w:usb2="00000000" w:usb3="00000000" w:csb0="0000019F" w:csb1="00000000"/>
  </w:font>
  <w:font w:name="Verdana">
    <w:altName w:val="Ubuntu"/>
    <w:panose1 w:val="020B0604030504040204"/>
    <w:charset w:val="00"/>
    <w:family w:val="auto"/>
    <w:pitch w:val="default"/>
    <w:sig w:usb0="00000000" w:usb1="00000000" w:usb2="00000000" w:usb3="00000000" w:csb0="2000019F" w:csb1="00000000"/>
  </w:font>
  <w:font w:name="[F500]">
    <w:altName w:val="Abyssinica SIL"/>
    <w:panose1 w:val="00000000000000000000"/>
    <w:charset w:val="00"/>
    <w:family w:val="auto"/>
    <w:pitch w:val="default"/>
    <w:sig w:usb0="00000000" w:usb1="00000000" w:usb2="00000000" w:usb3="00000000" w:csb0="00000000" w:csb1="00000000"/>
  </w:font>
  <w:font w:name="Abandoned Bitplane">
    <w:altName w:val="Abyssinica SIL"/>
    <w:panose1 w:val="00000400000000000000"/>
    <w:charset w:val="00"/>
    <w:family w:val="auto"/>
    <w:pitch w:val="default"/>
    <w:sig w:usb0="00000000" w:usb1="00000000" w:usb2="00000000" w:usb3="00000000" w:csb0="00000001" w:csb1="00000000"/>
  </w:font>
  <w:font w:name="latoregular">
    <w:altName w:val="Abyssinica SIL"/>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Open Sans">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Noto Sans Syriac Eastern">
    <w:altName w:val="Serif"/>
    <w:panose1 w:val="02040503050306020203"/>
    <w:charset w:val="86"/>
    <w:family w:val="auto"/>
    <w:pitch w:val="default"/>
    <w:sig w:usb0="00000000" w:usb1="00000000" w:usb2="00000080" w:usb3="00000000" w:csb0="203E0161" w:csb1="D7FF0000"/>
  </w:font>
  <w:font w:name="DejaVa Sans">
    <w:altName w:val="Abyssinica SIL"/>
    <w:panose1 w:val="00000000000000000000"/>
    <w:charset w:val="00"/>
    <w:family w:val="auto"/>
    <w:pitch w:val="default"/>
    <w:sig w:usb0="00000000" w:usb1="00000000" w:usb2="00000000" w:usb3="00000000" w:csb0="00000000" w:csb1="00000000"/>
  </w:font>
  <w:font w:name="Serif">
    <w:panose1 w:val="02060603050605020204"/>
    <w:charset w:val="00"/>
    <w:family w:val="auto"/>
    <w:pitch w:val="default"/>
    <w:sig w:usb0="00000000" w:usb1="00000000" w:usb2="00000000" w:usb3="00000000" w:csb0="001D016D" w:csb1="00000000"/>
  </w:font>
  <w:font w:name="Ubuntu">
    <w:panose1 w:val="020B0604030602030204"/>
    <w:charset w:val="00"/>
    <w:family w:val="auto"/>
    <w:pitch w:val="default"/>
    <w:sig w:usb0="E00002FF" w:usb1="5000205B" w:usb2="00000000" w:usb3="00000000" w:csb0="2000009F" w:csb1="56010000"/>
  </w:font>
  <w:font w:name="Garuda">
    <w:panose1 w:val="020B0604020202020204"/>
    <w:charset w:val="00"/>
    <w:family w:val="auto"/>
    <w:pitch w:val="default"/>
    <w:sig w:usb0="8100006F" w:usb1="50002008"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right" w:y="1"/>
      <w:rPr>
        <w:rStyle w:val="80"/>
      </w:rPr>
    </w:pPr>
    <w:r>
      <w:fldChar w:fldCharType="begin"/>
    </w:r>
    <w:r>
      <w:rPr>
        <w:rStyle w:val="80"/>
      </w:rPr>
      <w:instrText xml:space="preserve">PAGE  </w:instrText>
    </w:r>
    <w:r>
      <w:fldChar w:fldCharType="end"/>
    </w:r>
  </w:p>
  <w:p>
    <w:pPr>
      <w:pStyle w:val="2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right" w:y="1"/>
      <w:rPr>
        <w:rStyle w:val="80"/>
      </w:rPr>
    </w:pPr>
    <w:r>
      <w:fldChar w:fldCharType="begin"/>
    </w:r>
    <w:r>
      <w:rPr>
        <w:rStyle w:val="80"/>
      </w:rPr>
      <w:instrText xml:space="preserve">PAGE  </w:instrText>
    </w:r>
    <w:r>
      <w:fldChar w:fldCharType="separate"/>
    </w:r>
    <w:r>
      <w:rPr>
        <w:rStyle w:val="80"/>
        <w:lang w:val="zh-CN" w:eastAsia="zh-CN"/>
      </w:rPr>
      <w:t>1</w:t>
    </w:r>
    <w:r>
      <w:fldChar w:fldCharType="end"/>
    </w:r>
  </w:p>
  <w:p>
    <w:pPr>
      <w:pStyle w:val="2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pPr>
    <w:r>
      <w:fldChar w:fldCharType="begin"/>
    </w:r>
    <w:r>
      <w:instrText xml:space="preserve">PAGE  </w:instrText>
    </w:r>
    <w:r>
      <w:fldChar w:fldCharType="end"/>
    </w:r>
  </w:p>
  <w:p>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7">
    <w:nsid w:val="FFFFFF7F"/>
    <w:multiLevelType w:val="singleLevel"/>
    <w:tmpl w:val="FFFFFF7F"/>
    <w:lvl w:ilvl="0" w:tentative="1">
      <w:start w:val="1"/>
      <w:numFmt w:val="decimal"/>
      <w:pStyle w:val="45"/>
      <w:lvlText w:val="%1."/>
      <w:lvlJc w:val="left"/>
      <w:pPr>
        <w:tabs>
          <w:tab w:val="left" w:pos="643"/>
        </w:tabs>
        <w:ind w:left="643" w:hanging="360"/>
      </w:pPr>
    </w:lvl>
  </w:abstractNum>
  <w:abstractNum w:abstractNumId="4294967166">
    <w:nsid w:val="FFFFFF7E"/>
    <w:multiLevelType w:val="singleLevel"/>
    <w:tmpl w:val="FFFFFF7E"/>
    <w:lvl w:ilvl="0" w:tentative="1">
      <w:start w:val="1"/>
      <w:numFmt w:val="decimal"/>
      <w:pStyle w:val="46"/>
      <w:lvlText w:val="%1."/>
      <w:lvlJc w:val="left"/>
      <w:pPr>
        <w:tabs>
          <w:tab w:val="left" w:pos="926"/>
        </w:tabs>
        <w:ind w:left="926" w:hanging="360"/>
      </w:pPr>
    </w:lvl>
  </w:abstractNum>
  <w:abstractNum w:abstractNumId="4294967165">
    <w:nsid w:val="FFFFFF7D"/>
    <w:multiLevelType w:val="singleLevel"/>
    <w:tmpl w:val="FFFFFF7D"/>
    <w:lvl w:ilvl="0" w:tentative="1">
      <w:start w:val="1"/>
      <w:numFmt w:val="decimal"/>
      <w:pStyle w:val="47"/>
      <w:lvlText w:val="%1."/>
      <w:lvlJc w:val="left"/>
      <w:pPr>
        <w:tabs>
          <w:tab w:val="left" w:pos="1209"/>
        </w:tabs>
        <w:ind w:left="1209" w:hanging="360"/>
      </w:pPr>
    </w:lvl>
  </w:abstractNum>
  <w:abstractNum w:abstractNumId="4294967164">
    <w:nsid w:val="FFFFFF7C"/>
    <w:multiLevelType w:val="singleLevel"/>
    <w:tmpl w:val="FFFFFF7C"/>
    <w:lvl w:ilvl="0" w:tentative="1">
      <w:start w:val="1"/>
      <w:numFmt w:val="decimal"/>
      <w:pStyle w:val="48"/>
      <w:lvlText w:val="%1."/>
      <w:lvlJc w:val="left"/>
      <w:pPr>
        <w:tabs>
          <w:tab w:val="left" w:pos="1492"/>
        </w:tabs>
        <w:ind w:left="1492" w:hanging="360"/>
      </w:pPr>
    </w:lvl>
  </w:abstractNum>
  <w:abstractNum w:abstractNumId="4294967177">
    <w:nsid w:val="FFFFFF89"/>
    <w:multiLevelType w:val="singleLevel"/>
    <w:tmpl w:val="FFFFFF89"/>
    <w:lvl w:ilvl="0" w:tentative="1">
      <w:start w:val="1"/>
      <w:numFmt w:val="bullet"/>
      <w:pStyle w:val="34"/>
      <w:lvlText w:val=""/>
      <w:lvlJc w:val="left"/>
      <w:pPr>
        <w:tabs>
          <w:tab w:val="left" w:pos="360"/>
        </w:tabs>
        <w:ind w:left="360" w:hanging="360"/>
      </w:pPr>
      <w:rPr>
        <w:rFonts w:hint="default" w:ascii="Symbol" w:hAnsi="Symbol"/>
      </w:rPr>
    </w:lvl>
  </w:abstractNum>
  <w:abstractNum w:abstractNumId="4294967169">
    <w:nsid w:val="FFFFFF81"/>
    <w:multiLevelType w:val="singleLevel"/>
    <w:tmpl w:val="FFFFFF81"/>
    <w:lvl w:ilvl="0" w:tentative="1">
      <w:start w:val="1"/>
      <w:numFmt w:val="bullet"/>
      <w:pStyle w:val="37"/>
      <w:lvlText w:val=""/>
      <w:lvlJc w:val="left"/>
      <w:pPr>
        <w:tabs>
          <w:tab w:val="left" w:pos="1209"/>
        </w:tabs>
        <w:ind w:left="1209" w:hanging="360"/>
      </w:pPr>
      <w:rPr>
        <w:rFonts w:hint="default" w:ascii="Symbol" w:hAnsi="Symbol"/>
      </w:rPr>
    </w:lvl>
  </w:abstractNum>
  <w:abstractNum w:abstractNumId="1849128155">
    <w:nsid w:val="6E3774DB"/>
    <w:multiLevelType w:val="multilevel"/>
    <w:tmpl w:val="6E3774DB"/>
    <w:lvl w:ilvl="0" w:tentative="1">
      <w:start w:val="1"/>
      <w:numFmt w:val="decimal"/>
      <w:pStyle w:val="2"/>
      <w:lvlText w:val="%1"/>
      <w:lvlJc w:val="left"/>
      <w:pPr>
        <w:tabs>
          <w:tab w:val="left" w:pos="432"/>
        </w:tabs>
        <w:ind w:left="432" w:hanging="432"/>
      </w:pPr>
    </w:lvl>
    <w:lvl w:ilvl="1" w:tentative="1">
      <w:start w:val="1"/>
      <w:numFmt w:val="decimal"/>
      <w:pStyle w:val="3"/>
      <w:lvlText w:val="%1.%2"/>
      <w:lvlJc w:val="left"/>
      <w:pPr>
        <w:tabs>
          <w:tab w:val="left" w:pos="576"/>
        </w:tabs>
        <w:ind w:left="576" w:hanging="576"/>
      </w:pPr>
    </w:lvl>
    <w:lvl w:ilvl="2" w:tentative="1">
      <w:start w:val="1"/>
      <w:numFmt w:val="decimal"/>
      <w:pStyle w:val="4"/>
      <w:lvlText w:val="%1.%2.%3"/>
      <w:lvlJc w:val="left"/>
      <w:pPr>
        <w:tabs>
          <w:tab w:val="left" w:pos="720"/>
        </w:tabs>
        <w:ind w:left="720" w:hanging="720"/>
      </w:pPr>
    </w:lvl>
    <w:lvl w:ilvl="3" w:tentative="1">
      <w:start w:val="1"/>
      <w:numFmt w:val="decimal"/>
      <w:pStyle w:val="5"/>
      <w:lvlText w:val="%1.%2.%3.%4"/>
      <w:lvlJc w:val="left"/>
      <w:pPr>
        <w:tabs>
          <w:tab w:val="left" w:pos="864"/>
        </w:tabs>
        <w:ind w:left="864" w:hanging="864"/>
      </w:p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pStyle w:val="9"/>
      <w:lvlText w:val="%1.%2.%3.%4.%5.%6.%7.%8"/>
      <w:lvlJc w:val="left"/>
      <w:pPr>
        <w:tabs>
          <w:tab w:val="left" w:pos="1440"/>
        </w:tabs>
        <w:ind w:left="1440" w:hanging="1440"/>
      </w:pPr>
    </w:lvl>
    <w:lvl w:ilvl="8" w:tentative="1">
      <w:start w:val="1"/>
      <w:numFmt w:val="decimal"/>
      <w:pStyle w:val="10"/>
      <w:lvlText w:val="%1.%2.%3.%4.%5.%6.%7.%8.%9"/>
      <w:lvlJc w:val="left"/>
      <w:pPr>
        <w:tabs>
          <w:tab w:val="left" w:pos="1584"/>
        </w:tabs>
        <w:ind w:left="1584" w:hanging="1584"/>
      </w:pPr>
    </w:lvl>
  </w:abstractNum>
  <w:abstractNum w:abstractNumId="4294967171">
    <w:nsid w:val="FFFFFF83"/>
    <w:multiLevelType w:val="singleLevel"/>
    <w:tmpl w:val="FFFFFF83"/>
    <w:lvl w:ilvl="0" w:tentative="1">
      <w:start w:val="1"/>
      <w:numFmt w:val="bullet"/>
      <w:pStyle w:val="35"/>
      <w:lvlText w:val=""/>
      <w:lvlJc w:val="left"/>
      <w:pPr>
        <w:tabs>
          <w:tab w:val="left" w:pos="643"/>
        </w:tabs>
        <w:ind w:left="643" w:hanging="360"/>
      </w:pPr>
      <w:rPr>
        <w:rFonts w:hint="default" w:ascii="Symbol" w:hAnsi="Symbol"/>
      </w:rPr>
    </w:lvl>
  </w:abstractNum>
  <w:abstractNum w:abstractNumId="4294967168">
    <w:nsid w:val="FFFFFF80"/>
    <w:multiLevelType w:val="singleLevel"/>
    <w:tmpl w:val="FFFFFF80"/>
    <w:lvl w:ilvl="0" w:tentative="1">
      <w:start w:val="1"/>
      <w:numFmt w:val="bullet"/>
      <w:pStyle w:val="38"/>
      <w:lvlText w:val=""/>
      <w:lvlJc w:val="left"/>
      <w:pPr>
        <w:tabs>
          <w:tab w:val="left" w:pos="1492"/>
        </w:tabs>
        <w:ind w:left="1492" w:hanging="360"/>
      </w:pPr>
      <w:rPr>
        <w:rFonts w:hint="default" w:ascii="Symbol" w:hAnsi="Symbol"/>
      </w:rPr>
    </w:lvl>
  </w:abstractNum>
  <w:abstractNum w:abstractNumId="4294967176">
    <w:nsid w:val="FFFFFF88"/>
    <w:multiLevelType w:val="singleLevel"/>
    <w:tmpl w:val="FFFFFF88"/>
    <w:lvl w:ilvl="0" w:tentative="1">
      <w:start w:val="1"/>
      <w:numFmt w:val="decimal"/>
      <w:pStyle w:val="44"/>
      <w:lvlText w:val="%1."/>
      <w:lvlJc w:val="left"/>
      <w:pPr>
        <w:tabs>
          <w:tab w:val="left" w:pos="360"/>
        </w:tabs>
        <w:ind w:left="360" w:hanging="360"/>
      </w:pPr>
    </w:lvl>
  </w:abstractNum>
  <w:abstractNum w:abstractNumId="4294967170">
    <w:nsid w:val="FFFFFF82"/>
    <w:multiLevelType w:val="singleLevel"/>
    <w:tmpl w:val="FFFFFF82"/>
    <w:lvl w:ilvl="0" w:tentative="1">
      <w:start w:val="1"/>
      <w:numFmt w:val="bullet"/>
      <w:pStyle w:val="36"/>
      <w:lvlText w:val=""/>
      <w:lvlJc w:val="left"/>
      <w:pPr>
        <w:tabs>
          <w:tab w:val="left" w:pos="926"/>
        </w:tabs>
        <w:ind w:left="926" w:hanging="360"/>
      </w:pPr>
      <w:rPr>
        <w:rFonts w:hint="default" w:ascii="Symbol" w:hAnsi="Symbol"/>
      </w:rPr>
    </w:lvl>
  </w:abstractNum>
  <w:abstractNum w:abstractNumId="1968773677">
    <w:nsid w:val="75591A2D"/>
    <w:multiLevelType w:val="singleLevel"/>
    <w:tmpl w:val="75591A2D"/>
    <w:lvl w:ilvl="0" w:tentative="1">
      <w:start w:val="1"/>
      <w:numFmt w:val="bullet"/>
      <w:pStyle w:val="136"/>
      <w:lvlText w:val=""/>
      <w:lvlJc w:val="left"/>
      <w:pPr>
        <w:tabs>
          <w:tab w:val="left" w:pos="360"/>
        </w:tabs>
        <w:ind w:left="360" w:hanging="360"/>
      </w:pPr>
      <w:rPr>
        <w:rFonts w:hint="default" w:ascii="Symbol" w:hAnsi="Symbol"/>
      </w:rPr>
    </w:lvl>
  </w:abstractNum>
  <w:abstractNum w:abstractNumId="265310768">
    <w:nsid w:val="0FD05230"/>
    <w:multiLevelType w:val="multilevel"/>
    <w:tmpl w:val="0FD0523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849128155"/>
  </w:num>
  <w:num w:numId="2">
    <w:abstractNumId w:val="4294967177"/>
  </w:num>
  <w:num w:numId="3">
    <w:abstractNumId w:val="4294967171"/>
  </w:num>
  <w:num w:numId="4">
    <w:abstractNumId w:val="4294967170"/>
  </w:num>
  <w:num w:numId="5">
    <w:abstractNumId w:val="4294967169"/>
  </w:num>
  <w:num w:numId="6">
    <w:abstractNumId w:val="4294967168"/>
  </w:num>
  <w:num w:numId="7">
    <w:abstractNumId w:val="4294967176"/>
  </w:num>
  <w:num w:numId="8">
    <w:abstractNumId w:val="4294967167"/>
  </w:num>
  <w:num w:numId="9">
    <w:abstractNumId w:val="4294967166"/>
  </w:num>
  <w:num w:numId="10">
    <w:abstractNumId w:val="4294967165"/>
  </w:num>
  <w:num w:numId="11">
    <w:abstractNumId w:val="4294967164"/>
  </w:num>
  <w:num w:numId="12">
    <w:abstractNumId w:val="1968773677"/>
  </w:num>
  <w:num w:numId="13">
    <w:abstractNumId w:val="2653107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attachedTemplate r:id="rId1"/>
  <w:documentProtection w:enforcement="0"/>
  <w:defaultTabStop w:val="708"/>
  <w:hyphenationZone w:val="425"/>
  <w:displayHorizontalDrawingGridEvery w:val="1"/>
  <w:displayVerticalDrawingGridEvery w:val="1"/>
  <w:doNotUseMarginsForDrawingGridOrigin w:val="1"/>
  <w:drawingGridHorizontalOrigin w:val="1701"/>
  <w:drawingGridVerticalOrigin w:val="1984"/>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54D"/>
    <w:rsid w:val="00000446"/>
    <w:rsid w:val="000511F0"/>
    <w:rsid w:val="000579D2"/>
    <w:rsid w:val="000A0901"/>
    <w:rsid w:val="00114E8F"/>
    <w:rsid w:val="00120549"/>
    <w:rsid w:val="00141412"/>
    <w:rsid w:val="001961EF"/>
    <w:rsid w:val="001E3074"/>
    <w:rsid w:val="00221D0C"/>
    <w:rsid w:val="00261B95"/>
    <w:rsid w:val="0027547F"/>
    <w:rsid w:val="00311CB0"/>
    <w:rsid w:val="0033237B"/>
    <w:rsid w:val="00352224"/>
    <w:rsid w:val="00356CCC"/>
    <w:rsid w:val="00384644"/>
    <w:rsid w:val="003C59A8"/>
    <w:rsid w:val="003E378D"/>
    <w:rsid w:val="003F707F"/>
    <w:rsid w:val="00400751"/>
    <w:rsid w:val="00407B1A"/>
    <w:rsid w:val="00410019"/>
    <w:rsid w:val="00417460"/>
    <w:rsid w:val="00422468"/>
    <w:rsid w:val="00435286"/>
    <w:rsid w:val="00495B99"/>
    <w:rsid w:val="00497CF1"/>
    <w:rsid w:val="004C6FD3"/>
    <w:rsid w:val="004D4A7C"/>
    <w:rsid w:val="004F0A76"/>
    <w:rsid w:val="00533FDA"/>
    <w:rsid w:val="00545171"/>
    <w:rsid w:val="00551580"/>
    <w:rsid w:val="00583293"/>
    <w:rsid w:val="005F723D"/>
    <w:rsid w:val="00600886"/>
    <w:rsid w:val="00652450"/>
    <w:rsid w:val="00655AAB"/>
    <w:rsid w:val="00665C28"/>
    <w:rsid w:val="0069707C"/>
    <w:rsid w:val="006C5C4F"/>
    <w:rsid w:val="006C7030"/>
    <w:rsid w:val="006E4130"/>
    <w:rsid w:val="00746945"/>
    <w:rsid w:val="00766F10"/>
    <w:rsid w:val="007914FE"/>
    <w:rsid w:val="007C14A2"/>
    <w:rsid w:val="007C2774"/>
    <w:rsid w:val="007D0B92"/>
    <w:rsid w:val="00815892"/>
    <w:rsid w:val="0085797C"/>
    <w:rsid w:val="00863923"/>
    <w:rsid w:val="00871E88"/>
    <w:rsid w:val="008924DE"/>
    <w:rsid w:val="009036BB"/>
    <w:rsid w:val="00933AB1"/>
    <w:rsid w:val="00946815"/>
    <w:rsid w:val="00957D30"/>
    <w:rsid w:val="009A3666"/>
    <w:rsid w:val="009C740B"/>
    <w:rsid w:val="009D180E"/>
    <w:rsid w:val="00A1705B"/>
    <w:rsid w:val="00A279C5"/>
    <w:rsid w:val="00A35984"/>
    <w:rsid w:val="00A5007B"/>
    <w:rsid w:val="00AD03C1"/>
    <w:rsid w:val="00AE7FB4"/>
    <w:rsid w:val="00AF655B"/>
    <w:rsid w:val="00B16AAB"/>
    <w:rsid w:val="00B923DE"/>
    <w:rsid w:val="00BA4AE9"/>
    <w:rsid w:val="00BB0A96"/>
    <w:rsid w:val="00BD524F"/>
    <w:rsid w:val="00C01AC5"/>
    <w:rsid w:val="00C47DAD"/>
    <w:rsid w:val="00C64D5B"/>
    <w:rsid w:val="00C72EB4"/>
    <w:rsid w:val="00CB62D0"/>
    <w:rsid w:val="00CE2A8C"/>
    <w:rsid w:val="00CE4EDB"/>
    <w:rsid w:val="00D1524C"/>
    <w:rsid w:val="00D25017"/>
    <w:rsid w:val="00D503E1"/>
    <w:rsid w:val="00D735D2"/>
    <w:rsid w:val="00D97800"/>
    <w:rsid w:val="00DA43B6"/>
    <w:rsid w:val="00DB7CDC"/>
    <w:rsid w:val="00E21C71"/>
    <w:rsid w:val="00E26948"/>
    <w:rsid w:val="00E54C6D"/>
    <w:rsid w:val="00F2330E"/>
    <w:rsid w:val="00F364A2"/>
    <w:rsid w:val="00F366AB"/>
    <w:rsid w:val="00F4354D"/>
    <w:rsid w:val="00FC0E63"/>
    <w:rsid w:val="00FF1138"/>
    <w:rsid w:val="0FDFDD21"/>
    <w:rsid w:val="1666443B"/>
    <w:rsid w:val="1F6EFAE7"/>
    <w:rsid w:val="2EFE2E1B"/>
    <w:rsid w:val="37DF1545"/>
    <w:rsid w:val="3C369752"/>
    <w:rsid w:val="3DF71B1E"/>
    <w:rsid w:val="3F6F15F6"/>
    <w:rsid w:val="3F72ABFF"/>
    <w:rsid w:val="3FBFC763"/>
    <w:rsid w:val="3FEF2B01"/>
    <w:rsid w:val="45FF5F82"/>
    <w:rsid w:val="4D7A0FAC"/>
    <w:rsid w:val="56A71DB9"/>
    <w:rsid w:val="57DDDB7F"/>
    <w:rsid w:val="59A5C43B"/>
    <w:rsid w:val="5BEFE3AF"/>
    <w:rsid w:val="5EEFA3E2"/>
    <w:rsid w:val="67630690"/>
    <w:rsid w:val="677F77FF"/>
    <w:rsid w:val="67D72D15"/>
    <w:rsid w:val="67FFDB98"/>
    <w:rsid w:val="68FD498E"/>
    <w:rsid w:val="69F1219E"/>
    <w:rsid w:val="6A1F7DEC"/>
    <w:rsid w:val="6DDB1314"/>
    <w:rsid w:val="6DFE9B03"/>
    <w:rsid w:val="6FBBF16F"/>
    <w:rsid w:val="6FF773CA"/>
    <w:rsid w:val="6FFF7C48"/>
    <w:rsid w:val="72FD5B8A"/>
    <w:rsid w:val="73AF973C"/>
    <w:rsid w:val="765E2023"/>
    <w:rsid w:val="79DB60B3"/>
    <w:rsid w:val="7A7FBAA6"/>
    <w:rsid w:val="7B1D9BF2"/>
    <w:rsid w:val="7BFC6861"/>
    <w:rsid w:val="7BFDCE7D"/>
    <w:rsid w:val="7D7BA1B9"/>
    <w:rsid w:val="7DAFDA00"/>
    <w:rsid w:val="7DEE5F75"/>
    <w:rsid w:val="7E6F902E"/>
    <w:rsid w:val="7EC9ADBE"/>
    <w:rsid w:val="7EEB00A0"/>
    <w:rsid w:val="7EEEAB3C"/>
    <w:rsid w:val="7EFE48BD"/>
    <w:rsid w:val="7F6F2199"/>
    <w:rsid w:val="7FBD0B8A"/>
    <w:rsid w:val="7FD398E1"/>
    <w:rsid w:val="7FDFC693"/>
    <w:rsid w:val="7FE9BB66"/>
    <w:rsid w:val="7FF7A73F"/>
    <w:rsid w:val="7FFDC4CE"/>
    <w:rsid w:val="92FBE572"/>
    <w:rsid w:val="9AFBD53E"/>
    <w:rsid w:val="9DFF9769"/>
    <w:rsid w:val="9EB7CB35"/>
    <w:rsid w:val="AECBDC80"/>
    <w:rsid w:val="B467C876"/>
    <w:rsid w:val="B7BFF234"/>
    <w:rsid w:val="BAFF7413"/>
    <w:rsid w:val="BB7F0872"/>
    <w:rsid w:val="CFDB7595"/>
    <w:rsid w:val="D3665724"/>
    <w:rsid w:val="D77F5CA3"/>
    <w:rsid w:val="D7FB3B1D"/>
    <w:rsid w:val="D9DE6421"/>
    <w:rsid w:val="DA6F71E9"/>
    <w:rsid w:val="DCFFF0B1"/>
    <w:rsid w:val="DEBBB3E9"/>
    <w:rsid w:val="DF6F2604"/>
    <w:rsid w:val="DF75470F"/>
    <w:rsid w:val="DFDFAB8A"/>
    <w:rsid w:val="DFF6B828"/>
    <w:rsid w:val="DFFE24E2"/>
    <w:rsid w:val="E20E8B35"/>
    <w:rsid w:val="E37FCAF8"/>
    <w:rsid w:val="E5FF8706"/>
    <w:rsid w:val="E6FB7DA3"/>
    <w:rsid w:val="E97648A7"/>
    <w:rsid w:val="EBED4571"/>
    <w:rsid w:val="EC7B391C"/>
    <w:rsid w:val="ED4EC634"/>
    <w:rsid w:val="EE7EF2EF"/>
    <w:rsid w:val="EF7FFA2F"/>
    <w:rsid w:val="F27FAFA8"/>
    <w:rsid w:val="F7AF477B"/>
    <w:rsid w:val="F7DA5910"/>
    <w:rsid w:val="F7EF459B"/>
    <w:rsid w:val="F7F62AEE"/>
    <w:rsid w:val="F9FC043B"/>
    <w:rsid w:val="FA9794B5"/>
    <w:rsid w:val="FBB823E9"/>
    <w:rsid w:val="FD6D44A7"/>
    <w:rsid w:val="FDF7368E"/>
    <w:rsid w:val="FDFF3974"/>
    <w:rsid w:val="FE3DE9F5"/>
    <w:rsid w:val="FE7F8BE1"/>
    <w:rsid w:val="FEBF3B4B"/>
    <w:rsid w:val="FEDFC639"/>
    <w:rsid w:val="FF57573C"/>
    <w:rsid w:val="FF5C25B8"/>
    <w:rsid w:val="FF8E7F0C"/>
    <w:rsid w:val="FFBF952C"/>
    <w:rsid w:val="FFC75E9A"/>
    <w:rsid w:val="FFD726D6"/>
    <w:rsid w:val="FFFBD1A8"/>
    <w:rsid w:val="FFFBD92F"/>
    <w:rsid w:val="FFFBF4EC"/>
    <w:rsid w:val="FFFE08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name="Normal"/>
    <w:lsdException w:unhideWhenUsed="0" w:uiPriority="0" w:name="heading 1"/>
    <w:lsdException w:unhideWhenUsed="0" w:uiPriority="0" w:name="heading 2"/>
    <w:lsdException w:unhideWhenUsed="0" w:uiPriority="0" w:name="heading 3"/>
    <w:lsdException w:unhideWhenUsed="0" w:uiPriority="0" w:name="heading 4"/>
    <w:lsdException w:unhideWhenUsed="0" w:uiPriority="0" w:name="heading 5"/>
    <w:lsdException w:unhideWhenUsed="0" w:uiPriority="0" w:name="heading 6"/>
    <w:lsdException w:unhideWhenUsed="0" w:uiPriority="0" w:name="heading 7"/>
    <w:lsdException w:unhideWhenUsed="0" w:uiPriority="0" w:name="heading 8"/>
    <w:lsdException w:unhideWhenUsed="0"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name="Normal Indent"/>
    <w:lsdException w:unhideWhenUsed="0" w:uiPriority="0" w:semiHidden="0" w:name="footnote text"/>
    <w:lsdException w:unhideWhenUsed="0" w:uiPriority="0" w:semiHidden="0" w:name="annotation text"/>
    <w:lsdException w:unhideWhenUsed="0" w:uiPriority="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name="envelope address"/>
    <w:lsdException w:unhideWhenUsed="0" w:uiPriority="0" w:name="envelope return"/>
    <w:lsdException w:unhideWhenUsed="0" w:uiPriority="0" w:semiHidden="0" w:name="footnote reference"/>
    <w:lsdException w:unhideWhenUsed="0" w:uiPriority="0" w:semiHidden="0" w:name="annotation reference"/>
    <w:lsdException w:unhideWhenUsed="0" w:uiPriority="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unhideWhenUsed="0" w:uiPriority="0" w:name="Title"/>
    <w:lsdException w:unhideWhenUsed="0" w:uiPriority="0" w:name="Closing"/>
    <w:lsdException w:unhideWhenUsed="0" w:uiPriority="0" w:name="Signature"/>
    <w:lsdException w:unhideWhenUsed="0" w:uiPriority="0"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semiHidden="0" w:name="Body Text Indent 3"/>
    <w:lsdException w:unhideWhenUsed="0" w:uiPriority="0" w:name="Block Text"/>
    <w:lsdException w:unhideWhenUsed="0" w:uiPriority="0" w:semiHidden="0" w:name="Hyperlink"/>
    <w:lsdException w:unhideWhenUsed="0" w:uiPriority="0" w:name="FollowedHyperlink"/>
    <w:lsdException w:unhideWhenUsed="0" w:uiPriority="0" w:name="Strong"/>
    <w:lsdException w:unhideWhenUsed="0" w:uiPriority="0" w:name="Emphasis"/>
    <w:lsdException w:unhideWhenUsed="0" w:uiPriority="0" w:semiHidden="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unhideWhenUsed="0" w:uiPriority="0" w:name="Normal Table"/>
    <w:lsdException w:unhideWhenUsed="0" w:uiPriority="0" w:semiHidden="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semiHidden="0" w:name="Table List 2"/>
    <w:lsdException w:unhideWhenUsed="0" w:uiPriority="0" w:semiHidden="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spacing w:line="360" w:lineRule="auto"/>
      <w:ind w:firstLine="709"/>
      <w:jc w:val="both"/>
    </w:pPr>
    <w:rPr>
      <w:rFonts w:ascii="Times New Roman" w:hAnsi="Times New Roman" w:eastAsia="SimSun" w:cs="Times New Roman"/>
      <w:sz w:val="24"/>
      <w:lang w:val="pt-BR" w:eastAsia="en-US" w:bidi="ar-SA"/>
    </w:rPr>
  </w:style>
  <w:style w:type="paragraph" w:styleId="2">
    <w:name w:val="heading 1"/>
    <w:basedOn w:val="1"/>
    <w:next w:val="1"/>
    <w:semiHidden/>
    <w:uiPriority w:val="0"/>
    <w:pPr>
      <w:keepNext/>
      <w:numPr>
        <w:ilvl w:val="0"/>
        <w:numId w:val="1"/>
      </w:numPr>
      <w:tabs>
        <w:tab w:val="left" w:pos="432"/>
      </w:tabs>
      <w:outlineLvl w:val="0"/>
    </w:pPr>
    <w:rPr>
      <w:sz w:val="28"/>
    </w:rPr>
  </w:style>
  <w:style w:type="paragraph" w:styleId="3">
    <w:name w:val="heading 2"/>
    <w:basedOn w:val="1"/>
    <w:next w:val="1"/>
    <w:semiHidden/>
    <w:uiPriority w:val="0"/>
    <w:pPr>
      <w:keepNext/>
      <w:numPr>
        <w:ilvl w:val="1"/>
        <w:numId w:val="1"/>
      </w:numPr>
      <w:tabs>
        <w:tab w:val="left" w:pos="576"/>
      </w:tabs>
      <w:outlineLvl w:val="1"/>
    </w:pPr>
  </w:style>
  <w:style w:type="paragraph" w:styleId="4">
    <w:name w:val="heading 3"/>
    <w:basedOn w:val="1"/>
    <w:next w:val="1"/>
    <w:semiHidden/>
    <w:uiPriority w:val="0"/>
    <w:pPr>
      <w:keepNext/>
      <w:numPr>
        <w:ilvl w:val="2"/>
        <w:numId w:val="1"/>
      </w:numPr>
      <w:tabs>
        <w:tab w:val="left" w:pos="720"/>
      </w:tabs>
      <w:outlineLvl w:val="2"/>
    </w:pPr>
    <w:rPr>
      <w:sz w:val="24"/>
    </w:rPr>
  </w:style>
  <w:style w:type="paragraph" w:styleId="5">
    <w:name w:val="heading 4"/>
    <w:basedOn w:val="1"/>
    <w:next w:val="1"/>
    <w:semiHidden/>
    <w:uiPriority w:val="0"/>
    <w:pPr>
      <w:keepNext/>
      <w:numPr>
        <w:ilvl w:val="3"/>
        <w:numId w:val="1"/>
      </w:numPr>
      <w:tabs>
        <w:tab w:val="left" w:pos="864"/>
      </w:tabs>
      <w:jc w:val="center"/>
      <w:outlineLvl w:val="3"/>
    </w:pPr>
    <w:rPr>
      <w:sz w:val="36"/>
    </w:rPr>
  </w:style>
  <w:style w:type="paragraph" w:styleId="6">
    <w:name w:val="heading 5"/>
    <w:basedOn w:val="1"/>
    <w:next w:val="1"/>
    <w:semiHidden/>
    <w:uiPriority w:val="0"/>
    <w:pPr>
      <w:keepNext/>
      <w:numPr>
        <w:ilvl w:val="4"/>
        <w:numId w:val="1"/>
      </w:numPr>
      <w:tabs>
        <w:tab w:val="left" w:pos="1008"/>
      </w:tabs>
      <w:outlineLvl w:val="4"/>
    </w:pPr>
    <w:rPr>
      <w:rFonts w:ascii="Trebuchet MS" w:hAnsi="Trebuchet MS"/>
      <w:sz w:val="24"/>
      <w:u w:val="single"/>
    </w:rPr>
  </w:style>
  <w:style w:type="paragraph" w:styleId="7">
    <w:name w:val="heading 6"/>
    <w:basedOn w:val="1"/>
    <w:next w:val="1"/>
    <w:semiHidden/>
    <w:uiPriority w:val="0"/>
    <w:pPr>
      <w:keepNext/>
      <w:numPr>
        <w:ilvl w:val="5"/>
        <w:numId w:val="1"/>
      </w:numPr>
      <w:tabs>
        <w:tab w:val="left" w:pos="1152"/>
      </w:tabs>
      <w:jc w:val="center"/>
      <w:outlineLvl w:val="5"/>
    </w:pPr>
    <w:rPr>
      <w:b/>
      <w:caps/>
      <w:sz w:val="28"/>
    </w:rPr>
  </w:style>
  <w:style w:type="paragraph" w:styleId="8">
    <w:name w:val="heading 7"/>
    <w:basedOn w:val="1"/>
    <w:next w:val="1"/>
    <w:semiHidden/>
    <w:uiPriority w:val="0"/>
    <w:pPr>
      <w:keepNext/>
      <w:numPr>
        <w:ilvl w:val="6"/>
        <w:numId w:val="1"/>
      </w:numPr>
      <w:tabs>
        <w:tab w:val="left" w:pos="1296"/>
      </w:tabs>
      <w:jc w:val="center"/>
      <w:outlineLvl w:val="6"/>
    </w:pPr>
    <w:rPr>
      <w:sz w:val="24"/>
    </w:rPr>
  </w:style>
  <w:style w:type="paragraph" w:styleId="9">
    <w:name w:val="heading 8"/>
    <w:basedOn w:val="1"/>
    <w:next w:val="1"/>
    <w:semiHidden/>
    <w:uiPriority w:val="0"/>
    <w:pPr>
      <w:keepNext/>
      <w:numPr>
        <w:ilvl w:val="7"/>
        <w:numId w:val="1"/>
      </w:numPr>
      <w:tabs>
        <w:tab w:val="left" w:pos="1440"/>
      </w:tabs>
      <w:jc w:val="center"/>
      <w:outlineLvl w:val="7"/>
    </w:pPr>
    <w:rPr>
      <w:color w:val="000000"/>
      <w:sz w:val="24"/>
    </w:rPr>
  </w:style>
  <w:style w:type="paragraph" w:styleId="10">
    <w:name w:val="heading 9"/>
    <w:basedOn w:val="1"/>
    <w:next w:val="1"/>
    <w:semiHidden/>
    <w:uiPriority w:val="0"/>
    <w:pPr>
      <w:keepNext/>
      <w:numPr>
        <w:ilvl w:val="8"/>
        <w:numId w:val="1"/>
      </w:numPr>
      <w:tabs>
        <w:tab w:val="left" w:pos="1584"/>
      </w:tabs>
      <w:jc w:val="center"/>
      <w:outlineLvl w:val="8"/>
    </w:pPr>
    <w:rPr>
      <w:b/>
      <w:bCs/>
      <w:color w:val="000000"/>
      <w:sz w:val="24"/>
    </w:rPr>
  </w:style>
  <w:style w:type="character" w:default="1" w:styleId="67">
    <w:name w:val="Default Paragraph Font"/>
    <w:semiHidden/>
    <w:uiPriority w:val="0"/>
  </w:style>
  <w:style w:type="table" w:default="1" w:styleId="82">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Balloon Text"/>
    <w:basedOn w:val="1"/>
    <w:semiHidden/>
    <w:uiPriority w:val="0"/>
    <w:rPr>
      <w:rFonts w:ascii="Tahoma" w:hAnsi="Tahoma" w:cs="Tahoma"/>
      <w:sz w:val="16"/>
      <w:szCs w:val="16"/>
    </w:rPr>
  </w:style>
  <w:style w:type="paragraph" w:styleId="12">
    <w:name w:val="Block Text"/>
    <w:basedOn w:val="1"/>
    <w:semiHidden/>
    <w:uiPriority w:val="0"/>
    <w:pPr>
      <w:spacing w:after="120"/>
      <w:ind w:left="1440" w:right="1440"/>
    </w:pPr>
  </w:style>
  <w:style w:type="paragraph" w:styleId="13">
    <w:name w:val="Body Text"/>
    <w:basedOn w:val="1"/>
    <w:semiHidden/>
    <w:uiPriority w:val="0"/>
    <w:pPr>
      <w:spacing w:after="120"/>
    </w:pPr>
  </w:style>
  <w:style w:type="paragraph" w:styleId="14">
    <w:name w:val="Body Text 2"/>
    <w:basedOn w:val="1"/>
    <w:semiHidden/>
    <w:uiPriority w:val="0"/>
    <w:pPr>
      <w:spacing w:after="120" w:line="480" w:lineRule="auto"/>
    </w:pPr>
  </w:style>
  <w:style w:type="paragraph" w:styleId="15">
    <w:name w:val="Body Text 3"/>
    <w:basedOn w:val="1"/>
    <w:semiHidden/>
    <w:uiPriority w:val="0"/>
    <w:pPr>
      <w:spacing w:after="120"/>
    </w:pPr>
    <w:rPr>
      <w:sz w:val="16"/>
      <w:szCs w:val="16"/>
    </w:rPr>
  </w:style>
  <w:style w:type="paragraph" w:styleId="16">
    <w:name w:val="Body Text First Indent"/>
    <w:basedOn w:val="13"/>
    <w:semiHidden/>
    <w:uiPriority w:val="0"/>
    <w:pPr>
      <w:ind w:firstLine="210"/>
    </w:pPr>
  </w:style>
  <w:style w:type="paragraph" w:styleId="17">
    <w:name w:val="Body Text Indent"/>
    <w:basedOn w:val="1"/>
    <w:semiHidden/>
    <w:uiPriority w:val="0"/>
    <w:pPr>
      <w:ind w:left="1134" w:hanging="1134"/>
    </w:pPr>
  </w:style>
  <w:style w:type="paragraph" w:styleId="18">
    <w:name w:val="Body Text First Indent 2"/>
    <w:basedOn w:val="17"/>
    <w:semiHidden/>
    <w:uiPriority w:val="0"/>
    <w:pPr>
      <w:spacing w:after="120"/>
      <w:ind w:left="283" w:firstLine="210"/>
    </w:pPr>
  </w:style>
  <w:style w:type="paragraph" w:styleId="19">
    <w:name w:val="Body Text Indent 2"/>
    <w:basedOn w:val="1"/>
    <w:semiHidden/>
    <w:uiPriority w:val="0"/>
    <w:pPr>
      <w:ind w:firstLine="708"/>
    </w:pPr>
  </w:style>
  <w:style w:type="paragraph" w:styleId="20">
    <w:name w:val="Closing"/>
    <w:basedOn w:val="1"/>
    <w:semiHidden/>
    <w:uiPriority w:val="0"/>
    <w:pPr>
      <w:ind w:left="4252"/>
    </w:pPr>
  </w:style>
  <w:style w:type="paragraph" w:styleId="21">
    <w:name w:val="Date"/>
    <w:basedOn w:val="1"/>
    <w:next w:val="1"/>
    <w:semiHidden/>
    <w:uiPriority w:val="0"/>
  </w:style>
  <w:style w:type="paragraph" w:styleId="22">
    <w:name w:val="E-mail Signature"/>
    <w:basedOn w:val="1"/>
    <w:semiHidden/>
    <w:uiPriority w:val="0"/>
  </w:style>
  <w:style w:type="paragraph" w:styleId="23">
    <w:name w:val="envelope address"/>
    <w:basedOn w:val="1"/>
    <w:semiHidden/>
    <w:uiPriority w:val="0"/>
    <w:pPr>
      <w:framePr w:w="7938" w:h="1984" w:hRule="exact" w:hSpace="141" w:wrap="around" w:vAnchor="margin" w:hAnchor="page" w:xAlign="center" w:yAlign="bottom"/>
      <w:ind w:left="2835"/>
    </w:pPr>
    <w:rPr>
      <w:rFonts w:ascii="Arial" w:hAnsi="Arial" w:cs="Arial"/>
      <w:szCs w:val="24"/>
    </w:rPr>
  </w:style>
  <w:style w:type="paragraph" w:styleId="24">
    <w:name w:val="envelope return"/>
    <w:basedOn w:val="1"/>
    <w:semiHidden/>
    <w:uiPriority w:val="0"/>
    <w:rPr>
      <w:rFonts w:ascii="Arial" w:hAnsi="Arial" w:cs="Arial"/>
      <w:sz w:val="20"/>
    </w:rPr>
  </w:style>
  <w:style w:type="paragraph" w:styleId="25">
    <w:name w:val="footer"/>
    <w:basedOn w:val="1"/>
    <w:uiPriority w:val="0"/>
    <w:pPr>
      <w:tabs>
        <w:tab w:val="center" w:pos="4419"/>
        <w:tab w:val="right" w:pos="8838"/>
      </w:tabs>
    </w:pPr>
  </w:style>
  <w:style w:type="paragraph" w:styleId="26">
    <w:name w:val="header"/>
    <w:basedOn w:val="1"/>
    <w:semiHidden/>
    <w:uiPriority w:val="0"/>
    <w:pPr>
      <w:tabs>
        <w:tab w:val="center" w:pos="4419"/>
        <w:tab w:val="right" w:pos="8838"/>
      </w:tabs>
    </w:pPr>
  </w:style>
  <w:style w:type="paragraph" w:styleId="27">
    <w:name w:val="HTML Address"/>
    <w:basedOn w:val="1"/>
    <w:semiHidden/>
    <w:uiPriority w:val="0"/>
    <w:rPr>
      <w:i/>
      <w:iCs/>
    </w:rPr>
  </w:style>
  <w:style w:type="paragraph" w:styleId="28">
    <w:name w:val="HTML Preformatted"/>
    <w:basedOn w:val="1"/>
    <w:semiHidden/>
    <w:uiPriority w:val="0"/>
    <w:rPr>
      <w:rFonts w:ascii="Courier New" w:hAnsi="Courier New" w:cs="Courier New"/>
      <w:sz w:val="20"/>
    </w:rPr>
  </w:style>
  <w:style w:type="paragraph" w:styleId="29">
    <w:name w:val="List"/>
    <w:basedOn w:val="1"/>
    <w:semiHidden/>
    <w:uiPriority w:val="0"/>
    <w:pPr>
      <w:ind w:left="283" w:hanging="283"/>
    </w:pPr>
  </w:style>
  <w:style w:type="paragraph" w:styleId="30">
    <w:name w:val="List 2"/>
    <w:basedOn w:val="1"/>
    <w:semiHidden/>
    <w:uiPriority w:val="0"/>
    <w:pPr>
      <w:ind w:left="566" w:hanging="283"/>
    </w:pPr>
  </w:style>
  <w:style w:type="paragraph" w:styleId="31">
    <w:name w:val="List 3"/>
    <w:basedOn w:val="1"/>
    <w:semiHidden/>
    <w:uiPriority w:val="0"/>
    <w:pPr>
      <w:ind w:left="849" w:hanging="283"/>
    </w:pPr>
  </w:style>
  <w:style w:type="paragraph" w:styleId="32">
    <w:name w:val="List 4"/>
    <w:basedOn w:val="1"/>
    <w:semiHidden/>
    <w:uiPriority w:val="0"/>
    <w:pPr>
      <w:ind w:left="1132" w:hanging="283"/>
    </w:pPr>
  </w:style>
  <w:style w:type="paragraph" w:styleId="33">
    <w:name w:val="List 5"/>
    <w:basedOn w:val="1"/>
    <w:semiHidden/>
    <w:uiPriority w:val="0"/>
    <w:pPr>
      <w:ind w:left="1415" w:hanging="283"/>
    </w:pPr>
  </w:style>
  <w:style w:type="paragraph" w:styleId="34">
    <w:name w:val="List Bullet"/>
    <w:basedOn w:val="1"/>
    <w:semiHidden/>
    <w:uiPriority w:val="0"/>
    <w:pPr>
      <w:numPr>
        <w:ilvl w:val="0"/>
        <w:numId w:val="2"/>
      </w:numPr>
      <w:tabs>
        <w:tab w:val="left" w:pos="360"/>
      </w:tabs>
    </w:pPr>
  </w:style>
  <w:style w:type="paragraph" w:styleId="35">
    <w:name w:val="List Bullet 2"/>
    <w:basedOn w:val="1"/>
    <w:semiHidden/>
    <w:uiPriority w:val="0"/>
    <w:pPr>
      <w:numPr>
        <w:ilvl w:val="0"/>
        <w:numId w:val="3"/>
      </w:numPr>
      <w:tabs>
        <w:tab w:val="left" w:pos="643"/>
      </w:tabs>
    </w:pPr>
  </w:style>
  <w:style w:type="paragraph" w:styleId="36">
    <w:name w:val="List Bullet 3"/>
    <w:basedOn w:val="1"/>
    <w:semiHidden/>
    <w:uiPriority w:val="0"/>
    <w:pPr>
      <w:numPr>
        <w:ilvl w:val="0"/>
        <w:numId w:val="4"/>
      </w:numPr>
      <w:tabs>
        <w:tab w:val="left" w:pos="926"/>
      </w:tabs>
    </w:pPr>
  </w:style>
  <w:style w:type="paragraph" w:styleId="37">
    <w:name w:val="List Bullet 4"/>
    <w:basedOn w:val="1"/>
    <w:semiHidden/>
    <w:uiPriority w:val="0"/>
    <w:pPr>
      <w:numPr>
        <w:ilvl w:val="0"/>
        <w:numId w:val="5"/>
      </w:numPr>
      <w:tabs>
        <w:tab w:val="left" w:pos="1209"/>
      </w:tabs>
    </w:pPr>
  </w:style>
  <w:style w:type="paragraph" w:styleId="38">
    <w:name w:val="List Bullet 5"/>
    <w:basedOn w:val="1"/>
    <w:semiHidden/>
    <w:uiPriority w:val="0"/>
    <w:pPr>
      <w:numPr>
        <w:ilvl w:val="0"/>
        <w:numId w:val="6"/>
      </w:numPr>
      <w:tabs>
        <w:tab w:val="left" w:pos="1492"/>
      </w:tabs>
    </w:pPr>
  </w:style>
  <w:style w:type="paragraph" w:styleId="39">
    <w:name w:val="List Continue"/>
    <w:basedOn w:val="1"/>
    <w:semiHidden/>
    <w:uiPriority w:val="0"/>
    <w:pPr>
      <w:spacing w:after="120"/>
      <w:ind w:left="283"/>
    </w:pPr>
  </w:style>
  <w:style w:type="paragraph" w:styleId="40">
    <w:name w:val="List Continue 2"/>
    <w:basedOn w:val="1"/>
    <w:semiHidden/>
    <w:uiPriority w:val="0"/>
    <w:pPr>
      <w:spacing w:after="120"/>
      <w:ind w:left="566"/>
    </w:pPr>
  </w:style>
  <w:style w:type="paragraph" w:styleId="41">
    <w:name w:val="List Continue 3"/>
    <w:basedOn w:val="1"/>
    <w:semiHidden/>
    <w:uiPriority w:val="0"/>
    <w:pPr>
      <w:spacing w:after="120"/>
      <w:ind w:left="849"/>
    </w:pPr>
  </w:style>
  <w:style w:type="paragraph" w:styleId="42">
    <w:name w:val="List Continue 4"/>
    <w:basedOn w:val="1"/>
    <w:semiHidden/>
    <w:uiPriority w:val="0"/>
    <w:pPr>
      <w:spacing w:after="120"/>
      <w:ind w:left="1132"/>
    </w:pPr>
  </w:style>
  <w:style w:type="paragraph" w:styleId="43">
    <w:name w:val="List Continue 5"/>
    <w:basedOn w:val="1"/>
    <w:semiHidden/>
    <w:uiPriority w:val="0"/>
    <w:pPr>
      <w:spacing w:after="120"/>
      <w:ind w:left="1415"/>
    </w:pPr>
  </w:style>
  <w:style w:type="paragraph" w:styleId="44">
    <w:name w:val="List Number"/>
    <w:basedOn w:val="1"/>
    <w:semiHidden/>
    <w:uiPriority w:val="0"/>
    <w:pPr>
      <w:numPr>
        <w:ilvl w:val="0"/>
        <w:numId w:val="7"/>
      </w:numPr>
      <w:tabs>
        <w:tab w:val="left" w:pos="360"/>
      </w:tabs>
    </w:pPr>
  </w:style>
  <w:style w:type="paragraph" w:styleId="45">
    <w:name w:val="List Number 2"/>
    <w:basedOn w:val="1"/>
    <w:semiHidden/>
    <w:uiPriority w:val="0"/>
    <w:pPr>
      <w:numPr>
        <w:ilvl w:val="0"/>
        <w:numId w:val="8"/>
      </w:numPr>
      <w:tabs>
        <w:tab w:val="left" w:pos="643"/>
      </w:tabs>
    </w:pPr>
  </w:style>
  <w:style w:type="paragraph" w:styleId="46">
    <w:name w:val="List Number 3"/>
    <w:basedOn w:val="1"/>
    <w:semiHidden/>
    <w:uiPriority w:val="0"/>
    <w:pPr>
      <w:numPr>
        <w:ilvl w:val="0"/>
        <w:numId w:val="9"/>
      </w:numPr>
      <w:tabs>
        <w:tab w:val="left" w:pos="926"/>
      </w:tabs>
    </w:pPr>
  </w:style>
  <w:style w:type="paragraph" w:styleId="47">
    <w:name w:val="List Number 4"/>
    <w:basedOn w:val="1"/>
    <w:semiHidden/>
    <w:uiPriority w:val="0"/>
    <w:pPr>
      <w:numPr>
        <w:ilvl w:val="0"/>
        <w:numId w:val="10"/>
      </w:numPr>
      <w:tabs>
        <w:tab w:val="left" w:pos="1209"/>
      </w:tabs>
    </w:pPr>
  </w:style>
  <w:style w:type="paragraph" w:styleId="48">
    <w:name w:val="List Number 5"/>
    <w:basedOn w:val="1"/>
    <w:semiHidden/>
    <w:uiPriority w:val="0"/>
    <w:pPr>
      <w:numPr>
        <w:ilvl w:val="0"/>
        <w:numId w:val="11"/>
      </w:numPr>
      <w:tabs>
        <w:tab w:val="left" w:pos="1492"/>
      </w:tabs>
    </w:pPr>
  </w:style>
  <w:style w:type="paragraph" w:styleId="49">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Cs w:val="24"/>
    </w:rPr>
  </w:style>
  <w:style w:type="paragraph" w:styleId="50">
    <w:name w:val="Normal (Web)"/>
    <w:basedOn w:val="1"/>
    <w:semiHidden/>
    <w:uiPriority w:val="0"/>
    <w:rPr>
      <w:szCs w:val="24"/>
    </w:rPr>
  </w:style>
  <w:style w:type="paragraph" w:styleId="51">
    <w:name w:val="Normal Indent"/>
    <w:basedOn w:val="1"/>
    <w:semiHidden/>
    <w:uiPriority w:val="0"/>
    <w:pPr>
      <w:ind w:left="708"/>
    </w:pPr>
  </w:style>
  <w:style w:type="paragraph" w:styleId="52">
    <w:name w:val="Note Heading"/>
    <w:basedOn w:val="1"/>
    <w:next w:val="1"/>
    <w:semiHidden/>
    <w:uiPriority w:val="0"/>
  </w:style>
  <w:style w:type="paragraph" w:styleId="53">
    <w:name w:val="Plain Text"/>
    <w:basedOn w:val="1"/>
    <w:semiHidden/>
    <w:uiPriority w:val="0"/>
    <w:rPr>
      <w:rFonts w:ascii="Courier New" w:hAnsi="Courier New" w:cs="Courier New"/>
      <w:sz w:val="20"/>
    </w:rPr>
  </w:style>
  <w:style w:type="paragraph" w:styleId="54">
    <w:name w:val="Salutation"/>
    <w:basedOn w:val="1"/>
    <w:next w:val="1"/>
    <w:semiHidden/>
    <w:uiPriority w:val="0"/>
  </w:style>
  <w:style w:type="paragraph" w:styleId="55">
    <w:name w:val="Signature"/>
    <w:basedOn w:val="1"/>
    <w:semiHidden/>
    <w:uiPriority w:val="0"/>
    <w:pPr>
      <w:ind w:left="4252"/>
    </w:pPr>
  </w:style>
  <w:style w:type="paragraph" w:styleId="56">
    <w:name w:val="Subtitle"/>
    <w:basedOn w:val="1"/>
    <w:semiHidden/>
    <w:uiPriority w:val="0"/>
    <w:pPr>
      <w:spacing w:after="60"/>
      <w:jc w:val="center"/>
      <w:outlineLvl w:val="1"/>
    </w:pPr>
    <w:rPr>
      <w:rFonts w:ascii="Arial" w:hAnsi="Arial" w:cs="Arial"/>
      <w:szCs w:val="24"/>
    </w:rPr>
  </w:style>
  <w:style w:type="paragraph" w:styleId="57">
    <w:name w:val="Title"/>
    <w:basedOn w:val="1"/>
    <w:semiHidden/>
    <w:uiPriority w:val="0"/>
    <w:pPr>
      <w:spacing w:before="240" w:after="60"/>
      <w:jc w:val="center"/>
      <w:outlineLvl w:val="0"/>
    </w:pPr>
    <w:rPr>
      <w:rFonts w:ascii="Arial" w:hAnsi="Arial" w:cs="Arial"/>
      <w:b/>
      <w:bCs/>
      <w:kern w:val="28"/>
      <w:sz w:val="32"/>
      <w:szCs w:val="32"/>
    </w:rPr>
  </w:style>
  <w:style w:type="paragraph" w:styleId="58">
    <w:name w:val="toc 1"/>
    <w:basedOn w:val="1"/>
    <w:next w:val="1"/>
    <w:semiHidden/>
    <w:uiPriority w:val="0"/>
    <w:pPr>
      <w:spacing w:before="360" w:line="240" w:lineRule="auto"/>
      <w:ind w:firstLine="0"/>
      <w:jc w:val="left"/>
    </w:pPr>
    <w:rPr>
      <w:rFonts w:ascii="Arial" w:hAnsi="Arial"/>
      <w:b/>
      <w:caps/>
      <w:lang w:val="zh-CN" w:eastAsia="zh-CN"/>
    </w:rPr>
  </w:style>
  <w:style w:type="paragraph" w:styleId="59">
    <w:name w:val="toc 2"/>
    <w:basedOn w:val="1"/>
    <w:next w:val="1"/>
    <w:semiHidden/>
    <w:uiPriority w:val="0"/>
    <w:pPr>
      <w:spacing w:before="240" w:line="240" w:lineRule="auto"/>
      <w:ind w:firstLine="0"/>
      <w:jc w:val="left"/>
    </w:pPr>
    <w:rPr>
      <w:b/>
      <w:sz w:val="20"/>
    </w:rPr>
  </w:style>
  <w:style w:type="paragraph" w:styleId="60">
    <w:name w:val="toc 3"/>
    <w:basedOn w:val="1"/>
    <w:next w:val="1"/>
    <w:semiHidden/>
    <w:uiPriority w:val="0"/>
    <w:pPr>
      <w:ind w:left="240"/>
      <w:jc w:val="left"/>
    </w:pPr>
    <w:rPr>
      <w:sz w:val="20"/>
    </w:rPr>
  </w:style>
  <w:style w:type="paragraph" w:styleId="61">
    <w:name w:val="toc 4"/>
    <w:basedOn w:val="1"/>
    <w:next w:val="1"/>
    <w:semiHidden/>
    <w:uiPriority w:val="0"/>
    <w:pPr>
      <w:ind w:left="480"/>
      <w:jc w:val="left"/>
    </w:pPr>
    <w:rPr>
      <w:sz w:val="20"/>
    </w:rPr>
  </w:style>
  <w:style w:type="paragraph" w:styleId="62">
    <w:name w:val="toc 5"/>
    <w:basedOn w:val="1"/>
    <w:next w:val="1"/>
    <w:semiHidden/>
    <w:uiPriority w:val="0"/>
    <w:pPr>
      <w:ind w:left="720"/>
      <w:jc w:val="left"/>
    </w:pPr>
    <w:rPr>
      <w:sz w:val="20"/>
    </w:rPr>
  </w:style>
  <w:style w:type="paragraph" w:styleId="63">
    <w:name w:val="toc 6"/>
    <w:basedOn w:val="1"/>
    <w:next w:val="1"/>
    <w:semiHidden/>
    <w:uiPriority w:val="0"/>
    <w:pPr>
      <w:ind w:left="960"/>
      <w:jc w:val="left"/>
    </w:pPr>
    <w:rPr>
      <w:sz w:val="20"/>
    </w:rPr>
  </w:style>
  <w:style w:type="paragraph" w:styleId="64">
    <w:name w:val="toc 7"/>
    <w:basedOn w:val="1"/>
    <w:next w:val="1"/>
    <w:semiHidden/>
    <w:qFormat/>
    <w:uiPriority w:val="0"/>
    <w:pPr>
      <w:ind w:left="1200"/>
      <w:jc w:val="left"/>
    </w:pPr>
    <w:rPr>
      <w:sz w:val="20"/>
    </w:rPr>
  </w:style>
  <w:style w:type="paragraph" w:styleId="65">
    <w:name w:val="toc 8"/>
    <w:basedOn w:val="1"/>
    <w:next w:val="1"/>
    <w:semiHidden/>
    <w:uiPriority w:val="0"/>
    <w:pPr>
      <w:ind w:left="1440"/>
      <w:jc w:val="left"/>
    </w:pPr>
    <w:rPr>
      <w:sz w:val="20"/>
    </w:rPr>
  </w:style>
  <w:style w:type="paragraph" w:styleId="66">
    <w:name w:val="toc 9"/>
    <w:basedOn w:val="1"/>
    <w:next w:val="1"/>
    <w:semiHidden/>
    <w:uiPriority w:val="0"/>
    <w:pPr>
      <w:ind w:left="1680"/>
      <w:jc w:val="left"/>
    </w:pPr>
    <w:rPr>
      <w:sz w:val="20"/>
    </w:rPr>
  </w:style>
  <w:style w:type="character" w:styleId="68">
    <w:name w:val="Emphasis"/>
    <w:basedOn w:val="67"/>
    <w:semiHidden/>
    <w:uiPriority w:val="0"/>
    <w:rPr>
      <w:i/>
    </w:rPr>
  </w:style>
  <w:style w:type="character" w:styleId="69">
    <w:name w:val="FollowedHyperlink"/>
    <w:basedOn w:val="67"/>
    <w:semiHidden/>
    <w:uiPriority w:val="0"/>
    <w:rPr>
      <w:color w:val="800080"/>
      <w:u w:val="single"/>
    </w:rPr>
  </w:style>
  <w:style w:type="character" w:styleId="70">
    <w:name w:val="HTML Acronym"/>
    <w:basedOn w:val="67"/>
    <w:semiHidden/>
    <w:uiPriority w:val="0"/>
  </w:style>
  <w:style w:type="character" w:styleId="71">
    <w:name w:val="HTML Cite"/>
    <w:basedOn w:val="67"/>
    <w:semiHidden/>
    <w:uiPriority w:val="0"/>
    <w:rPr>
      <w:i/>
      <w:iCs/>
    </w:rPr>
  </w:style>
  <w:style w:type="character" w:styleId="72">
    <w:name w:val="HTML Code"/>
    <w:basedOn w:val="67"/>
    <w:semiHidden/>
    <w:uiPriority w:val="0"/>
    <w:rPr>
      <w:rFonts w:ascii="Courier New" w:hAnsi="Courier New" w:cs="Courier New"/>
      <w:sz w:val="20"/>
      <w:szCs w:val="20"/>
    </w:rPr>
  </w:style>
  <w:style w:type="character" w:styleId="73">
    <w:name w:val="HTML Definition"/>
    <w:basedOn w:val="67"/>
    <w:semiHidden/>
    <w:uiPriority w:val="0"/>
    <w:rPr>
      <w:i/>
      <w:iCs/>
    </w:rPr>
  </w:style>
  <w:style w:type="character" w:styleId="74">
    <w:name w:val="HTML Keyboard"/>
    <w:basedOn w:val="67"/>
    <w:semiHidden/>
    <w:uiPriority w:val="0"/>
    <w:rPr>
      <w:rFonts w:ascii="Courier New" w:hAnsi="Courier New" w:cs="Courier New"/>
      <w:sz w:val="20"/>
      <w:szCs w:val="20"/>
    </w:rPr>
  </w:style>
  <w:style w:type="character" w:styleId="75">
    <w:name w:val="HTML Sample"/>
    <w:basedOn w:val="67"/>
    <w:semiHidden/>
    <w:uiPriority w:val="0"/>
    <w:rPr>
      <w:rFonts w:ascii="Courier New" w:hAnsi="Courier New" w:cs="Courier New"/>
    </w:rPr>
  </w:style>
  <w:style w:type="character" w:styleId="76">
    <w:name w:val="HTML Typewriter"/>
    <w:basedOn w:val="67"/>
    <w:semiHidden/>
    <w:uiPriority w:val="0"/>
    <w:rPr>
      <w:rFonts w:ascii="Courier New" w:hAnsi="Courier New" w:cs="Courier New"/>
      <w:sz w:val="20"/>
      <w:szCs w:val="20"/>
    </w:rPr>
  </w:style>
  <w:style w:type="character" w:styleId="77">
    <w:name w:val="HTML Variable"/>
    <w:basedOn w:val="67"/>
    <w:semiHidden/>
    <w:uiPriority w:val="0"/>
    <w:rPr>
      <w:i/>
      <w:iCs/>
    </w:rPr>
  </w:style>
  <w:style w:type="character" w:styleId="78">
    <w:name w:val="Hyperlink"/>
    <w:basedOn w:val="67"/>
    <w:uiPriority w:val="0"/>
    <w:rPr>
      <w:color w:val="0000FF"/>
      <w:u w:val="single"/>
    </w:rPr>
  </w:style>
  <w:style w:type="character" w:styleId="79">
    <w:name w:val="line number"/>
    <w:basedOn w:val="67"/>
    <w:semiHidden/>
    <w:uiPriority w:val="0"/>
  </w:style>
  <w:style w:type="character" w:styleId="80">
    <w:name w:val="page number"/>
    <w:basedOn w:val="67"/>
    <w:semiHidden/>
    <w:uiPriority w:val="0"/>
  </w:style>
  <w:style w:type="character" w:styleId="81">
    <w:name w:val="Strong"/>
    <w:basedOn w:val="67"/>
    <w:semiHidden/>
    <w:uiPriority w:val="0"/>
    <w:rPr>
      <w:b/>
      <w:bCs/>
    </w:rPr>
  </w:style>
  <w:style w:type="table" w:styleId="83">
    <w:name w:val="Table 3D effects 1"/>
    <w:basedOn w:val="82"/>
    <w:semiHidden/>
    <w:uiPriority w:val="0"/>
    <w:pPr>
      <w:spacing w:line="360" w:lineRule="auto"/>
      <w:ind w:firstLine="709"/>
      <w:jc w:val="both"/>
    </w:pPr>
    <w:tblPr>
      <w:tblLayout w:type="fixed"/>
    </w:tblPr>
    <w:tcPr>
      <w:shd w:val="solid" w:color="C0C0C0" w:fill="FFFFFF"/>
      <w:textDirection w:val="lrTb"/>
    </w:tcPr>
    <w:tblStylePr w:type="firstRow">
      <w:rPr>
        <w:b/>
        <w:bCs/>
        <w:color w:val="800080"/>
      </w:rPr>
      <w:tblPr>
        <w:tblLayout w:type="fixed"/>
      </w:tblPr>
      <w:tcPr>
        <w:tcBorders>
          <w:top w:val="nil"/>
          <w:left w:val="single" w:color="808080" w:sz="6" w:space="0"/>
          <w:bottom w:val="nil"/>
          <w:right w:val="nil"/>
          <w:insideH w:val="nil"/>
          <w:insideV w:val="nil"/>
          <w:tl2br w:val="nil"/>
          <w:tr2bl w:val="nil"/>
        </w:tcBorders>
        <w:textDirection w:val="lrTb"/>
      </w:tcPr>
    </w:tblStylePr>
    <w:tblStylePr w:type="lastRow">
      <w:tblPr>
        <w:tblLayout w:type="fixed"/>
      </w:tblPr>
      <w:tcPr>
        <w:tcBorders>
          <w:top w:val="single" w:color="FFFFFF"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single" w:color="808080" w:sz="6" w:space="0"/>
          <w:insideH w:val="nil"/>
          <w:insideV w:val="nil"/>
          <w:tl2br w:val="nil"/>
          <w:tr2bl w:val="nil"/>
        </w:tcBorders>
        <w:textDirection w:val="lrTb"/>
      </w:tcPr>
    </w:tblStylePr>
    <w:tblStylePr w:type="lastCol">
      <w:tblPr>
        <w:tblLayout w:type="fixed"/>
      </w:tblPr>
      <w:tcPr>
        <w:tcBorders>
          <w:top w:val="nil"/>
          <w:left w:val="nil"/>
          <w:bottom w:val="single" w:color="FFFFFF" w:sz="6" w:space="0"/>
          <w:right w:val="nil"/>
          <w:insideH w:val="nil"/>
          <w:insideV w:val="nil"/>
          <w:tl2br w:val="nil"/>
          <w:tr2bl w:val="nil"/>
        </w:tcBorders>
        <w:textDirection w:val="lrTb"/>
      </w:tcPr>
    </w:tblStylePr>
    <w:tblStylePr w:type="neCell">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nil"/>
          <w:tr2bl w:val="nil"/>
        </w:tcBorders>
        <w:textDirection w:val="lrTb"/>
      </w:tcPr>
    </w:tblStylePr>
    <w:tblStylePr w:type="seCell">
      <w:tblPr>
        <w:tblLayout w:type="fixed"/>
      </w:tblPr>
      <w:tcPr>
        <w:tcBorders>
          <w:top w:val="nil"/>
          <w:left w:val="nil"/>
          <w:bottom w:val="nil"/>
          <w:right w:val="nil"/>
          <w:insideH w:val="nil"/>
          <w:insideV w:val="nil"/>
          <w:tl2br w:val="nil"/>
          <w:tr2bl w:val="nil"/>
        </w:tcBorders>
        <w:textDirection w:val="lrTb"/>
      </w:tcPr>
    </w:tblStylePr>
    <w:tblStylePr w:type="swCell">
      <w:rPr>
        <w:color w:val="000080"/>
      </w:rPr>
      <w:tblPr>
        <w:tblLayout w:type="fixed"/>
      </w:tblPr>
      <w:tcPr>
        <w:tcBorders>
          <w:top w:val="nil"/>
          <w:left w:val="nil"/>
          <w:bottom w:val="nil"/>
          <w:right w:val="nil"/>
          <w:insideH w:val="nil"/>
          <w:insideV w:val="nil"/>
          <w:tl2br w:val="nil"/>
          <w:tr2bl w:val="nil"/>
        </w:tcBorders>
        <w:textDirection w:val="lrTb"/>
      </w:tcPr>
    </w:tblStylePr>
  </w:style>
  <w:style w:type="table" w:styleId="84">
    <w:name w:val="Table 3D effects 2"/>
    <w:basedOn w:val="82"/>
    <w:semiHidden/>
    <w:uiPriority w:val="0"/>
    <w:pPr>
      <w:spacing w:line="360" w:lineRule="auto"/>
      <w:ind w:firstLine="709"/>
      <w:jc w:val="both"/>
    </w:pPr>
    <w:tblPr>
      <w:tblLayout w:type="fixed"/>
    </w:tblPr>
    <w:tcPr>
      <w:shd w:val="solid" w:color="C0C0C0" w:fill="FFFFFF"/>
    </w:tcPr>
    <w:tblStylePr w:type="firstRow">
      <w:rPr>
        <w:b/>
        <w:bCs/>
      </w:rPr>
      <w:tblPr>
        <w:tblLayout w:type="fixed"/>
      </w:tblPr>
      <w:tcPr>
        <w:tcBorders>
          <w:top w:val="nil"/>
          <w:left w:val="nil"/>
          <w:bottom w:val="nil"/>
          <w:right w:val="nil"/>
          <w:insideH w:val="nil"/>
          <w:insideV w:val="nil"/>
          <w:tl2br w:val="nil"/>
          <w:tr2bl w:val="nil"/>
        </w:tcBorders>
        <w:textDirection w:val="lrTb"/>
      </w:tcPr>
    </w:tblStylePr>
    <w:tblStylePr w:type="firstCol">
      <w:tblPr>
        <w:tblLayout w:type="fixed"/>
      </w:tblPr>
      <w:tcPr>
        <w:tcBorders>
          <w:top w:val="nil"/>
          <w:left w:val="nil"/>
          <w:bottom w:val="nil"/>
          <w:right w:val="single" w:color="808080" w:sz="6" w:space="0"/>
          <w:insideH w:val="nil"/>
          <w:insideV w:val="nil"/>
          <w:tl2br w:val="nil"/>
          <w:tr2bl w:val="nil"/>
        </w:tcBorders>
        <w:textDirection w:val="lrTb"/>
      </w:tcPr>
    </w:tblStylePr>
    <w:tblStylePr w:type="lastCol">
      <w:tblPr>
        <w:tblLayout w:type="fixed"/>
      </w:tblPr>
      <w:tcPr>
        <w:tcBorders>
          <w:top w:val="nil"/>
          <w:left w:val="nil"/>
          <w:bottom w:val="nil"/>
          <w:right w:val="single" w:color="FFFFFF" w:sz="6" w:space="0"/>
          <w:insideH w:val="nil"/>
          <w:insideV w:val="nil"/>
          <w:tl2br w:val="nil"/>
          <w:tr2bl w:val="nil"/>
        </w:tcBorders>
        <w:textDirection w:val="lrTb"/>
      </w:tcPr>
    </w:tblStylePr>
    <w:tblStylePr w:type="band1Horz">
      <w:tblPr>
        <w:tblLayout w:type="fixed"/>
      </w:tblPr>
      <w:tcPr>
        <w:tcBorders>
          <w:top w:val="single" w:color="808080" w:sz="6" w:space="0"/>
          <w:left w:val="single" w:color="FFFFFF" w:sz="6" w:space="0"/>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85">
    <w:name w:val="Table 3D effects 3"/>
    <w:basedOn w:val="82"/>
    <w:semiHidden/>
    <w:uiPriority w:val="0"/>
    <w:pPr>
      <w:spacing w:line="360" w:lineRule="auto"/>
      <w:ind w:firstLine="709"/>
      <w:jc w:val="both"/>
    </w:pPr>
    <w:tblPr>
      <w:tblLayout w:type="fixed"/>
    </w:tblPr>
    <w:tcPr>
      <w:textDirection w:val="lrTb"/>
    </w:tcPr>
    <w:tblStylePr w:type="firstRow">
      <w:rPr>
        <w:b/>
        <w:bCs/>
      </w:rPr>
      <w:tblPr>
        <w:tblLayout w:type="fixed"/>
      </w:tblPr>
      <w:tcPr>
        <w:tcBorders>
          <w:top w:val="nil"/>
          <w:left w:val="nil"/>
          <w:bottom w:val="nil"/>
          <w:right w:val="nil"/>
          <w:insideH w:val="nil"/>
          <w:insideV w:val="nil"/>
          <w:tl2br w:val="nil"/>
          <w:tr2bl w:val="nil"/>
        </w:tcBorders>
        <w:textDirection w:val="lrTb"/>
      </w:tcPr>
    </w:tblStylePr>
    <w:tblStylePr w:type="firstCol">
      <w:tblPr>
        <w:tblLayout w:type="fixed"/>
      </w:tblPr>
      <w:tcPr>
        <w:tcBorders>
          <w:top w:val="nil"/>
          <w:left w:val="nil"/>
          <w:bottom w:val="nil"/>
          <w:right w:val="single" w:color="808080" w:sz="6" w:space="0"/>
          <w:insideH w:val="nil"/>
          <w:insideV w:val="nil"/>
          <w:tl2br w:val="nil"/>
          <w:tr2bl w:val="nil"/>
        </w:tcBorders>
        <w:textDirection w:val="lrTb"/>
      </w:tcPr>
    </w:tblStylePr>
    <w:tblStylePr w:type="lastCol">
      <w:tblPr>
        <w:tblLayout w:type="fixed"/>
      </w:tblPr>
      <w:tcPr>
        <w:tcBorders>
          <w:top w:val="nil"/>
          <w:left w:val="nil"/>
          <w:bottom w:val="nil"/>
          <w:right w:val="single" w:color="FFFFFF" w:sz="6" w:space="0"/>
          <w:insideH w:val="nil"/>
          <w:insideV w:val="nil"/>
          <w:tl2br w:val="nil"/>
          <w:tr2bl w:val="nil"/>
        </w:tcBorders>
        <w:textDirection w:val="lrTb"/>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left w:val="single" w:color="FFFFFF" w:sz="6" w:space="0"/>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86">
    <w:name w:val="Table Classic 1"/>
    <w:basedOn w:val="82"/>
    <w:semiHidden/>
    <w:uiPriority w:val="0"/>
    <w:pPr>
      <w:spacing w:line="360" w:lineRule="auto"/>
      <w:ind w:firstLine="709"/>
      <w:jc w:val="both"/>
    </w:pPr>
    <w:tblPr>
      <w:tblBorders>
        <w:top w:val="single" w:color="000000" w:sz="12" w:space="0"/>
        <w:bottom w:val="single" w:color="000000" w:sz="12" w:space="0"/>
      </w:tblBorders>
      <w:tblLayout w:type="fixed"/>
    </w:tblPr>
    <w:tcPr>
      <w:shd w:val="clear" w:color="auto" w:fill="auto"/>
      <w:textDirection w:val="lrTb"/>
    </w:tcPr>
    <w:tblStylePr w:type="firstRow">
      <w:rPr>
        <w:i/>
        <w:iCs/>
      </w:rPr>
      <w:tblPr>
        <w:tblLayout w:type="fixed"/>
      </w:tblPr>
      <w:tcPr>
        <w:tcBorders>
          <w:top w:val="nil"/>
          <w:left w:val="single" w:color="000000" w:sz="6" w:space="0"/>
          <w:bottom w:val="nil"/>
          <w:right w:val="nil"/>
          <w:insideH w:val="nil"/>
          <w:insideV w:val="nil"/>
          <w:tl2br w:val="nil"/>
          <w:tr2bl w:val="nil"/>
        </w:tcBorders>
        <w:textDirection w:val="lrTb"/>
      </w:tcPr>
    </w:tblStylePr>
    <w:tblStylePr w:type="lastRow">
      <w:rPr>
        <w:color w:val="auto"/>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tblPr>
        <w:tblLayout w:type="fixed"/>
      </w:tblPr>
      <w:tcPr>
        <w:tcBorders>
          <w:top w:val="nil"/>
          <w:left w:val="nil"/>
          <w:bottom w:val="nil"/>
          <w:right w:val="single" w:color="000000" w:sz="6" w:space="0"/>
          <w:insideH w:val="nil"/>
          <w:insideV w:val="nil"/>
          <w:tl2br w:val="nil"/>
          <w:tr2bl w:val="nil"/>
        </w:tcBorders>
        <w:textDirection w:val="lrTb"/>
      </w:tcPr>
    </w:tblStylePr>
    <w:tblStylePr w:type="neCell">
      <w:rPr>
        <w:b/>
        <w:bCs/>
        <w:i w:val="0"/>
        <w:iCs w:val="0"/>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87">
    <w:name w:val="Table Classic 2"/>
    <w:basedOn w:val="82"/>
    <w:semiHidden/>
    <w:uiPriority w:val="0"/>
    <w:pPr>
      <w:spacing w:line="360" w:lineRule="auto"/>
      <w:ind w:firstLine="709"/>
      <w:jc w:val="both"/>
    </w:pPr>
    <w:tblPr>
      <w:tblBorders>
        <w:top w:val="single" w:color="000000" w:sz="12" w:space="0"/>
        <w:bottom w:val="single" w:color="000000" w:sz="12" w:space="0"/>
      </w:tblBorders>
      <w:tblLayout w:type="fixed"/>
    </w:tblPr>
    <w:tcPr>
      <w:shd w:val="clear" w:color="auto" w:fill="auto"/>
      <w:textDirection w:val="lrTb"/>
    </w:tcPr>
    <w:tblStylePr w:type="firstRow">
      <w:rPr>
        <w:color w:val="FFFFFF"/>
      </w:rPr>
      <w:tblPr>
        <w:tblLayout w:type="fixed"/>
      </w:tblPr>
      <w:tcPr>
        <w:tcBorders>
          <w:top w:val="nil"/>
          <w:left w:val="single" w:color="000000" w:sz="6" w:space="0"/>
          <w:bottom w:val="nil"/>
          <w:right w:val="nil"/>
          <w:insideH w:val="nil"/>
          <w:insideV w:val="nil"/>
          <w:tl2br w:val="nil"/>
          <w:tr2bl w:val="nil"/>
        </w:tcBorders>
        <w:shd w:val="solid" w:color="800080" w:fill="FFFFFF"/>
        <w:textDirection w:val="lrTb"/>
      </w:tcPr>
    </w:tblStylePr>
    <w:tblStylePr w:type="lastRow">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shd w:val="solid" w:color="C0C0C0" w:fill="FFFFFF"/>
        <w:textDirection w:val="lrTb"/>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nil"/>
          <w:tr2bl w:val="nil"/>
        </w:tcBorders>
        <w:shd w:val="solid" w:color="800080" w:fill="FFFFFF"/>
        <w:textDirection w:val="lrTb"/>
      </w:tcPr>
    </w:tblStylePr>
    <w:tblStylePr w:type="swCell">
      <w:rPr>
        <w:color w:val="000080"/>
      </w:rPr>
      <w:tblPr>
        <w:tblLayout w:type="fixed"/>
      </w:tblPr>
      <w:tcPr>
        <w:tcBorders>
          <w:top w:val="nil"/>
          <w:left w:val="nil"/>
          <w:bottom w:val="nil"/>
          <w:right w:val="nil"/>
          <w:insideH w:val="nil"/>
          <w:insideV w:val="nil"/>
          <w:tl2br w:val="nil"/>
          <w:tr2bl w:val="nil"/>
        </w:tcBorders>
        <w:textDirection w:val="lrTb"/>
      </w:tcPr>
    </w:tblStylePr>
  </w:style>
  <w:style w:type="table" w:styleId="88">
    <w:name w:val="Table Classic 3"/>
    <w:basedOn w:val="82"/>
    <w:semiHidden/>
    <w:uiPriority w:val="0"/>
    <w:pPr>
      <w:spacing w:line="360" w:lineRule="auto"/>
      <w:ind w:firstLine="709"/>
      <w:jc w:val="both"/>
    </w:pPr>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extDirection w:val="lrTb"/>
    </w:tcPr>
    <w:tblStylePr w:type="firstRow">
      <w:rPr>
        <w:b/>
        <w:bCs/>
        <w:i/>
        <w:iCs/>
        <w:color w:val="FFFFFF"/>
      </w:rPr>
      <w:tblPr>
        <w:tblLayout w:type="fixed"/>
      </w:tblPr>
      <w:tcPr>
        <w:tcBorders>
          <w:top w:val="nil"/>
          <w:left w:val="single" w:color="000000" w:sz="6" w:space="0"/>
          <w:bottom w:val="nil"/>
          <w:right w:val="nil"/>
          <w:insideH w:val="nil"/>
          <w:insideV w:val="nil"/>
          <w:tl2br w:val="nil"/>
          <w:tr2bl w:val="nil"/>
        </w:tcBorders>
        <w:shd w:val="solid" w:color="000080" w:fill="FFFFFF"/>
        <w:textDirection w:val="lrTb"/>
      </w:tcPr>
    </w:tblStylePr>
    <w:tblStylePr w:type="lastRow">
      <w:rPr>
        <w:color w:val="000080"/>
      </w:rPr>
      <w:tblPr>
        <w:tblLayout w:type="fixed"/>
      </w:tblPr>
      <w:tcPr>
        <w:tcBorders>
          <w:top w:val="single" w:color="000000" w:sz="12" w:space="0"/>
          <w:left w:val="nil"/>
          <w:bottom w:val="nil"/>
          <w:right w:val="nil"/>
          <w:insideH w:val="nil"/>
          <w:insideV w:val="nil"/>
          <w:tl2br w:val="nil"/>
          <w:tr2bl w:val="nil"/>
        </w:tcBorders>
        <w:shd w:val="solid" w:color="FFFFFF" w:fill="FFFFFF"/>
        <w:textDirection w:val="lrTb"/>
      </w:tcPr>
    </w:tblStylePr>
    <w:tblStylePr w:type="firstCol">
      <w:rPr>
        <w:b/>
        <w:bCs/>
        <w:color w:val="000000"/>
      </w:rPr>
      <w:tblPr>
        <w:tblLayout w:type="fixed"/>
      </w:tblPr>
      <w:tcPr>
        <w:tcBorders>
          <w:top w:val="nil"/>
          <w:left w:val="nil"/>
          <w:bottom w:val="nil"/>
          <w:right w:val="nil"/>
          <w:insideH w:val="nil"/>
          <w:insideV w:val="nil"/>
          <w:tl2br w:val="nil"/>
          <w:tr2bl w:val="nil"/>
        </w:tcBorders>
        <w:textDirection w:val="lrTb"/>
      </w:tcPr>
    </w:tblStylePr>
  </w:style>
  <w:style w:type="table" w:styleId="89">
    <w:name w:val="Table Classic 4"/>
    <w:basedOn w:val="82"/>
    <w:semiHidden/>
    <w:uiPriority w:val="0"/>
    <w:pPr>
      <w:spacing w:line="360" w:lineRule="auto"/>
      <w:ind w:firstLine="709"/>
      <w:jc w:val="both"/>
    </w:pPr>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extDirection w:val="lrTb"/>
    </w:tcPr>
    <w:tblStylePr w:type="firstRow">
      <w:rPr>
        <w:b/>
        <w:bCs/>
        <w:i/>
        <w:iCs/>
        <w:color w:val="FFFFFF"/>
      </w:rPr>
      <w:tblPr>
        <w:tblLayout w:type="fixed"/>
      </w:tblPr>
      <w:tcPr>
        <w:tcBorders>
          <w:top w:val="nil"/>
          <w:left w:val="single" w:color="000000" w:sz="6" w:space="0"/>
          <w:bottom w:val="nil"/>
          <w:right w:val="nil"/>
          <w:insideH w:val="nil"/>
          <w:insideV w:val="nil"/>
          <w:tl2br w:val="nil"/>
          <w:tr2bl w:val="nil"/>
        </w:tcBorders>
        <w:shd w:val="pct50" w:color="000080" w:fill="FFFFFF"/>
        <w:textDirection w:val="lrTb"/>
      </w:tcPr>
    </w:tblStylePr>
    <w:tblStylePr w:type="lastRow">
      <w:rPr>
        <w:color w:val="000080"/>
      </w:rPr>
      <w:tblPr>
        <w:tblLayout w:type="fixed"/>
      </w:tblPr>
      <w:tcPr>
        <w:tcBorders>
          <w:top w:val="nil"/>
          <w:left w:val="single" w:color="000000" w:sz="6" w:space="0"/>
          <w:bottom w:val="nil"/>
          <w:right w:val="nil"/>
          <w:insideH w:val="nil"/>
          <w:insideV w:val="nil"/>
          <w:tl2br w:val="nil"/>
          <w:tr2bl w:val="nil"/>
        </w:tcBorders>
        <w:shd w:val="pct50" w:color="000000" w:fill="FFFFFF"/>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nw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color w:val="000080"/>
      </w:rPr>
      <w:tblPr>
        <w:tblLayout w:type="fixed"/>
      </w:tblPr>
      <w:tcPr>
        <w:tcBorders>
          <w:top w:val="nil"/>
          <w:left w:val="nil"/>
          <w:bottom w:val="nil"/>
          <w:right w:val="nil"/>
          <w:insideH w:val="nil"/>
          <w:insideV w:val="nil"/>
          <w:tl2br w:val="nil"/>
          <w:tr2bl w:val="nil"/>
        </w:tcBorders>
        <w:textDirection w:val="lrTb"/>
      </w:tcPr>
    </w:tblStylePr>
  </w:style>
  <w:style w:type="table" w:styleId="90">
    <w:name w:val="Table Colorful 1"/>
    <w:basedOn w:val="82"/>
    <w:semiHidden/>
    <w:uiPriority w:val="0"/>
    <w:pPr>
      <w:spacing w:line="360" w:lineRule="auto"/>
      <w:ind w:firstLine="709"/>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extDirection w:val="lrTb"/>
    </w:tcPr>
    <w:tblStylePr w:type="firstRow">
      <w:rPr>
        <w:b/>
        <w:bCs/>
        <w:i/>
        <w:iCs/>
      </w:rPr>
      <w:tblPr>
        <w:tblLayout w:type="fixed"/>
      </w:tblPr>
      <w:tcPr>
        <w:tcBorders>
          <w:top w:val="nil"/>
          <w:left w:val="nil"/>
          <w:bottom w:val="nil"/>
          <w:right w:val="nil"/>
          <w:insideH w:val="nil"/>
          <w:insideV w:val="nil"/>
          <w:tl2br w:val="nil"/>
          <w:tr2bl w:val="nil"/>
        </w:tcBorders>
        <w:shd w:val="solid" w:color="000000" w:fill="FFFFFF"/>
        <w:textDirection w:val="lrTb"/>
      </w:tcPr>
    </w:tblStylePr>
    <w:tblStylePr w:type="firstCol">
      <w:rPr>
        <w:b/>
        <w:bCs/>
        <w:i/>
        <w:iCs/>
      </w:rPr>
      <w:tblPr>
        <w:tblLayout w:type="fixed"/>
      </w:tblPr>
      <w:tcPr>
        <w:tcBorders>
          <w:top w:val="nil"/>
          <w:left w:val="nil"/>
          <w:bottom w:val="nil"/>
          <w:right w:val="nil"/>
          <w:insideH w:val="nil"/>
          <w:insideV w:val="nil"/>
          <w:tl2br w:val="nil"/>
          <w:tr2bl w:val="nil"/>
        </w:tcBorders>
        <w:shd w:val="solid" w:color="000080" w:fill="FFFFFF"/>
        <w:textDirection w:val="lrTb"/>
      </w:tcPr>
    </w:tblStylePr>
    <w:tblStylePr w:type="nwCell">
      <w:tblPr>
        <w:tblLayout w:type="fixed"/>
      </w:tblPr>
      <w:tcPr>
        <w:tcBorders>
          <w:top w:val="nil"/>
          <w:left w:val="nil"/>
          <w:bottom w:val="nil"/>
          <w:right w:val="nil"/>
          <w:insideH w:val="nil"/>
          <w:insideV w:val="nil"/>
          <w:tl2br w:val="nil"/>
          <w:tr2bl w:val="nil"/>
        </w:tcBorders>
        <w:shd w:val="solid" w:color="000000" w:fill="FFFFFF"/>
        <w:textDirection w:val="lrTb"/>
      </w:tcPr>
    </w:tblStylePr>
    <w:tblStylePr w:type="swCell">
      <w:rPr>
        <w:b/>
        <w:bCs/>
        <w:i w:val="0"/>
        <w:iCs w:val="0"/>
      </w:rPr>
      <w:tblPr>
        <w:tblLayout w:type="fixed"/>
      </w:tblPr>
      <w:tcPr>
        <w:tcBorders>
          <w:top w:val="nil"/>
          <w:left w:val="nil"/>
          <w:bottom w:val="nil"/>
          <w:right w:val="nil"/>
          <w:insideH w:val="nil"/>
          <w:insideV w:val="nil"/>
          <w:tl2br w:val="nil"/>
          <w:tr2bl w:val="nil"/>
        </w:tcBorders>
        <w:textDirection w:val="lrTb"/>
      </w:tcPr>
    </w:tblStylePr>
  </w:style>
  <w:style w:type="table" w:styleId="91">
    <w:name w:val="Table Colorful 2"/>
    <w:basedOn w:val="82"/>
    <w:semiHidden/>
    <w:uiPriority w:val="0"/>
    <w:pPr>
      <w:spacing w:line="360" w:lineRule="auto"/>
      <w:ind w:firstLine="709"/>
      <w:jc w:val="both"/>
    </w:pPr>
    <w:tblPr>
      <w:tblBorders>
        <w:bottom w:val="single" w:color="000000" w:sz="12" w:space="0"/>
      </w:tblBorders>
      <w:tblLayout w:type="fixed"/>
    </w:tblPr>
    <w:tcPr>
      <w:shd w:val="pct20" w:color="FFFF00" w:fill="FFFFFF"/>
      <w:textDirection w:val="lrTb"/>
    </w:tcPr>
    <w:tblStylePr w:type="firstRow">
      <w:rPr>
        <w:b/>
        <w:bCs/>
        <w:i/>
        <w:iCs/>
        <w:color w:val="FFFFFF"/>
      </w:rPr>
      <w:tblPr>
        <w:tblLayout w:type="fixed"/>
      </w:tblPr>
      <w:tcPr>
        <w:tcBorders>
          <w:top w:val="nil"/>
          <w:left w:val="single" w:color="000000" w:sz="12" w:space="0"/>
          <w:bottom w:val="nil"/>
          <w:right w:val="nil"/>
          <w:insideH w:val="nil"/>
          <w:insideV w:val="nil"/>
          <w:tl2br w:val="nil"/>
          <w:tr2bl w:val="nil"/>
        </w:tcBorders>
        <w:shd w:val="solid" w:color="800000" w:fill="FFFFFF"/>
        <w:textDirection w:val="lrTb"/>
      </w:tcPr>
    </w:tblStylePr>
    <w:tblStylePr w:type="firstCol">
      <w:rPr>
        <w:b/>
        <w:bCs/>
        <w:i/>
        <w:iCs/>
      </w:rPr>
      <w:tblPr>
        <w:tblLayout w:type="fixed"/>
      </w:tblPr>
      <w:tcPr>
        <w:tcBorders>
          <w:top w:val="nil"/>
          <w:left w:val="nil"/>
          <w:bottom w:val="nil"/>
          <w:right w:val="nil"/>
          <w:insideH w:val="nil"/>
          <w:insideV w:val="nil"/>
          <w:tl2br w:val="nil"/>
          <w:tr2bl w:val="nil"/>
        </w:tcBorders>
        <w:textDirection w:val="lrTb"/>
      </w:tcPr>
    </w:tblStylePr>
    <w:tblStylePr w:type="lastCol">
      <w:tblPr>
        <w:tblLayout w:type="fixed"/>
      </w:tblPr>
      <w:tcPr>
        <w:tcBorders>
          <w:top w:val="nil"/>
          <w:left w:val="nil"/>
          <w:bottom w:val="nil"/>
          <w:right w:val="nil"/>
          <w:insideH w:val="nil"/>
          <w:insideV w:val="nil"/>
          <w:tl2br w:val="nil"/>
          <w:tr2bl w:val="nil"/>
        </w:tcBorders>
        <w:shd w:val="solid" w:color="C0C0C0" w:fill="FFFFFF"/>
        <w:textDirection w:val="lrTb"/>
      </w:tcPr>
    </w:tblStylePr>
    <w:tblStylePr w:type="swCell">
      <w:rPr>
        <w:b/>
        <w:bCs/>
        <w:i w:val="0"/>
        <w:iCs w:val="0"/>
      </w:rPr>
      <w:tblPr>
        <w:tblLayout w:type="fixed"/>
      </w:tblPr>
      <w:tcPr>
        <w:tcBorders>
          <w:top w:val="nil"/>
          <w:left w:val="nil"/>
          <w:bottom w:val="nil"/>
          <w:right w:val="nil"/>
          <w:insideH w:val="nil"/>
          <w:insideV w:val="nil"/>
          <w:tl2br w:val="nil"/>
          <w:tr2bl w:val="nil"/>
        </w:tcBorders>
        <w:textDirection w:val="lrTb"/>
      </w:tcPr>
    </w:tblStylePr>
  </w:style>
  <w:style w:type="table" w:styleId="92">
    <w:name w:val="Table Colorful 3"/>
    <w:basedOn w:val="82"/>
    <w:semiHidden/>
    <w:uiPriority w:val="0"/>
    <w:pPr>
      <w:spacing w:line="360" w:lineRule="auto"/>
      <w:ind w:firstLine="709"/>
      <w:jc w:val="both"/>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extDirection w:val="lrTb"/>
    </w:tcPr>
    <w:tblStylePr w:type="firstRow">
      <w:tblPr>
        <w:tblLayout w:type="fixed"/>
      </w:tblPr>
      <w:tcPr>
        <w:tcBorders>
          <w:top w:val="nil"/>
          <w:left w:val="single" w:color="000000" w:sz="6" w:space="0"/>
          <w:bottom w:val="nil"/>
          <w:right w:val="nil"/>
          <w:insideH w:val="nil"/>
          <w:insideV w:val="nil"/>
          <w:tl2br w:val="nil"/>
          <w:tr2bl w:val="nil"/>
        </w:tcBorders>
        <w:shd w:val="solid" w:color="008080" w:fill="FFFFFF"/>
        <w:textDirection w:val="lrTb"/>
      </w:tcPr>
    </w:tblStylePr>
    <w:tblStylePr w:type="firstCol">
      <w:tblPr>
        <w:tblLayout w:type="fixed"/>
      </w:tblPr>
      <w:tcPr>
        <w:tcBorders>
          <w:top w:val="nil"/>
          <w:left w:val="nil"/>
          <w:bottom w:val="single" w:color="000000" w:sz="36" w:space="0"/>
          <w:right w:val="single" w:color="000000" w:sz="6" w:space="0"/>
          <w:insideH w:val="nil"/>
          <w:insideV w:val="nil"/>
          <w:tl2br w:val="nil"/>
          <w:tr2bl w:val="nil"/>
        </w:tcBorders>
        <w:shd w:val="solid" w:color="008080" w:fill="FFFFFF"/>
        <w:textDirection w:val="lrTb"/>
      </w:tcPr>
    </w:tblStylePr>
    <w:tblStylePr w:type="nwCell">
      <w:rPr>
        <w:b/>
        <w:bCs/>
        <w:color w:val="FFFFFF"/>
      </w:rPr>
      <w:tblPr>
        <w:tblLayout w:type="fixed"/>
      </w:tblPr>
      <w:tcPr>
        <w:tcBorders>
          <w:top w:val="nil"/>
          <w:left w:val="nil"/>
          <w:bottom w:val="nil"/>
          <w:right w:val="nil"/>
          <w:insideH w:val="nil"/>
          <w:insideV w:val="nil"/>
          <w:tl2br w:val="nil"/>
          <w:tr2bl w:val="nil"/>
        </w:tcBorders>
        <w:shd w:val="solid" w:color="000000" w:fill="FFFFFF"/>
        <w:textDirection w:val="lrTb"/>
      </w:tcPr>
    </w:tblStylePr>
  </w:style>
  <w:style w:type="table" w:styleId="93">
    <w:name w:val="Table Columns 1"/>
    <w:basedOn w:val="82"/>
    <w:semiHidden/>
    <w:uiPriority w:val="0"/>
    <w:pPr>
      <w:spacing w:line="360" w:lineRule="auto"/>
      <w:ind w:firstLine="709"/>
      <w:jc w:val="both"/>
    </w:pPr>
    <w:rPr>
      <w:b/>
      <w:bCs/>
    </w:rPr>
    <w:tblPr>
      <w:tblBorders>
        <w:top w:val="single" w:color="000000" w:sz="12" w:space="0"/>
        <w:left w:val="single" w:color="000000" w:sz="12" w:space="0"/>
        <w:bottom w:val="single" w:color="000000" w:sz="12" w:space="0"/>
        <w:right w:val="single" w:color="000000" w:sz="12" w:space="0"/>
      </w:tblBorders>
      <w:tblLayout w:type="fixed"/>
    </w:tblPr>
    <w:tcPr>
      <w:textDirection w:val="lrTb"/>
    </w:tcPr>
    <w:tblStylePr w:type="firstRow">
      <w:rPr>
        <w:b w:val="0"/>
        <w:bCs w:val="0"/>
      </w:rPr>
      <w:tblPr>
        <w:tblLayout w:type="fixed"/>
      </w:tblPr>
      <w:tcPr>
        <w:tcBorders>
          <w:top w:val="nil"/>
          <w:left w:val="double" w:color="000000" w:sz="6" w:space="0"/>
          <w:bottom w:val="nil"/>
          <w:right w:val="nil"/>
          <w:insideH w:val="nil"/>
          <w:insideV w:val="nil"/>
          <w:tl2br w:val="nil"/>
          <w:tr2bl w:val="nil"/>
        </w:tcBorders>
        <w:textDirection w:val="lrTb"/>
      </w:tcPr>
    </w:tblStylePr>
    <w:tblStylePr w:type="lastRow">
      <w:rPr>
        <w:b w:val="0"/>
        <w:bCs w:val="0"/>
      </w:rPr>
      <w:tblPr>
        <w:tblLayout w:type="fixed"/>
      </w:tblPr>
      <w:tcPr>
        <w:tcBorders>
          <w:top w:val="nil"/>
          <w:left w:val="nil"/>
          <w:bottom w:val="nil"/>
          <w:right w:val="nil"/>
          <w:insideH w:val="nil"/>
          <w:insideV w:val="nil"/>
          <w:tl2br w:val="nil"/>
          <w:tr2bl w:val="nil"/>
        </w:tcBorders>
        <w:textDirection w:val="lrTb"/>
      </w:tcPr>
    </w:tblStylePr>
    <w:tblStylePr w:type="fir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la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94">
    <w:name w:val="Table Columns 2"/>
    <w:basedOn w:val="82"/>
    <w:semiHidden/>
    <w:uiPriority w:val="0"/>
    <w:pPr>
      <w:spacing w:line="360" w:lineRule="auto"/>
      <w:ind w:firstLine="709"/>
      <w:jc w:val="both"/>
    </w:pPr>
    <w:rPr>
      <w:b/>
      <w:bCs/>
    </w:rPr>
    <w:tblPr>
      <w:tblLayout w:type="fixed"/>
    </w:tblPr>
    <w:tcPr>
      <w:textDirection w:val="lrTb"/>
    </w:tcPr>
    <w:tblStylePr w:type="firstRow">
      <w:rPr>
        <w:color w:val="FFFFFF"/>
      </w:rPr>
      <w:tblPr>
        <w:tblLayout w:type="fixed"/>
      </w:tblPr>
      <w:tcPr>
        <w:tcBorders>
          <w:top w:val="nil"/>
          <w:left w:val="nil"/>
          <w:bottom w:val="nil"/>
          <w:right w:val="nil"/>
          <w:insideH w:val="nil"/>
          <w:insideV w:val="nil"/>
          <w:tl2br w:val="nil"/>
          <w:tr2bl w:val="nil"/>
        </w:tcBorders>
        <w:shd w:val="solid" w:color="000080" w:fill="FFFFFF"/>
        <w:textDirection w:val="lrTb"/>
      </w:tcPr>
    </w:tblStylePr>
    <w:tblStylePr w:type="lastRow">
      <w:rPr>
        <w:b w:val="0"/>
        <w:bCs w:val="0"/>
      </w:rPr>
      <w:tblPr>
        <w:tblLayout w:type="fixed"/>
      </w:tblPr>
      <w:tcPr>
        <w:tcBorders>
          <w:top w:val="nil"/>
          <w:left w:val="nil"/>
          <w:bottom w:val="nil"/>
          <w:right w:val="nil"/>
          <w:insideH w:val="nil"/>
          <w:insideV w:val="nil"/>
          <w:tl2br w:val="nil"/>
          <w:tr2bl w:val="nil"/>
        </w:tcBorders>
        <w:textDirection w:val="lrTb"/>
      </w:tcPr>
    </w:tblStylePr>
    <w:tblStylePr w:type="firstCol">
      <w:rPr>
        <w:b w:val="0"/>
        <w:bCs w:val="0"/>
        <w:color w:val="000000"/>
      </w:rPr>
      <w:tblPr>
        <w:tblLayout w:type="fixed"/>
      </w:tblPr>
      <w:tcPr>
        <w:tcBorders>
          <w:top w:val="nil"/>
          <w:left w:val="nil"/>
          <w:bottom w:val="nil"/>
          <w:right w:val="nil"/>
          <w:insideH w:val="nil"/>
          <w:insideV w:val="nil"/>
          <w:tl2br w:val="nil"/>
          <w:tr2bl w:val="nil"/>
        </w:tcBorders>
        <w:textDirection w:val="lrTb"/>
      </w:tcPr>
    </w:tblStylePr>
    <w:tblStylePr w:type="la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95">
    <w:name w:val="Table Columns 3"/>
    <w:basedOn w:val="82"/>
    <w:semiHidden/>
    <w:uiPriority w:val="0"/>
    <w:pPr>
      <w:spacing w:line="360" w:lineRule="auto"/>
      <w:ind w:firstLine="709"/>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cPr>
      <w:textDirection w:val="lrTb"/>
    </w:tcPr>
    <w:tblStylePr w:type="firstRow">
      <w:rPr>
        <w:color w:val="FFFFFF"/>
      </w:rPr>
      <w:tblPr>
        <w:tblLayout w:type="fixed"/>
      </w:tblPr>
      <w:tcPr>
        <w:tcBorders>
          <w:top w:val="nil"/>
          <w:left w:val="nil"/>
          <w:bottom w:val="nil"/>
          <w:right w:val="nil"/>
          <w:insideH w:val="nil"/>
          <w:insideV w:val="nil"/>
          <w:tl2br w:val="nil"/>
          <w:tr2bl w:val="nil"/>
        </w:tcBorders>
        <w:shd w:val="solid" w:color="000080" w:fill="FFFFFF"/>
        <w:textDirection w:val="lrTb"/>
      </w:tcPr>
    </w:tblStylePr>
    <w:tblStylePr w:type="lastRow">
      <w:rPr>
        <w:b w:val="0"/>
        <w:bCs w:val="0"/>
      </w:rPr>
      <w:tblPr>
        <w:tblLayout w:type="fixed"/>
      </w:tblPr>
      <w:tcPr>
        <w:tcBorders>
          <w:top w:val="single" w:color="000080" w:sz="6" w:space="0"/>
          <w:left w:val="nil"/>
          <w:bottom w:val="nil"/>
          <w:right w:val="nil"/>
          <w:insideH w:val="nil"/>
          <w:insideV w:val="nil"/>
          <w:tl2br w:val="nil"/>
          <w:tr2bl w:val="nil"/>
        </w:tcBorders>
        <w:textDirection w:val="lrTb"/>
      </w:tcPr>
    </w:tblStylePr>
    <w:tblStylePr w:type="fir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la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96">
    <w:name w:val="Table Columns 4"/>
    <w:basedOn w:val="82"/>
    <w:semiHidden/>
    <w:uiPriority w:val="0"/>
    <w:pPr>
      <w:spacing w:line="360" w:lineRule="auto"/>
      <w:ind w:firstLine="709"/>
      <w:jc w:val="both"/>
    </w:pPr>
    <w:tblPr>
      <w:tblLayout w:type="fixed"/>
    </w:tblPr>
    <w:tcPr>
      <w:textDirection w:val="lrTb"/>
    </w:tcPr>
    <w:tblStylePr w:type="firstRow">
      <w:rPr>
        <w:color w:val="FFFFFF"/>
      </w:rPr>
      <w:tblPr>
        <w:tblLayout w:type="fixed"/>
      </w:tblPr>
      <w:tcPr>
        <w:tcBorders>
          <w:top w:val="nil"/>
          <w:left w:val="nil"/>
          <w:bottom w:val="nil"/>
          <w:right w:val="nil"/>
          <w:insideH w:val="nil"/>
          <w:insideV w:val="nil"/>
          <w:tl2br w:val="nil"/>
          <w:tr2bl w:val="nil"/>
        </w:tcBorders>
        <w:shd w:val="solid" w:color="000000" w:fill="FFFFFF"/>
        <w:textDirection w:val="lrTb"/>
      </w:tcPr>
    </w:tblStylePr>
    <w:tblStylePr w:type="lastRow">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97">
    <w:name w:val="Table Columns 5"/>
    <w:basedOn w:val="82"/>
    <w:semiHidden/>
    <w:uiPriority w:val="0"/>
    <w:pPr>
      <w:spacing w:line="360" w:lineRule="auto"/>
      <w:ind w:firstLine="709"/>
      <w:jc w:val="both"/>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cPr>
      <w:textDirection w:val="lrTb"/>
    </w:tcPr>
    <w:tblStylePr w:type="firstRow">
      <w:rPr>
        <w:b/>
        <w:bCs/>
        <w:i/>
        <w:iCs/>
      </w:rPr>
      <w:tblPr>
        <w:tblLayout w:type="fixed"/>
      </w:tblPr>
      <w:tcPr>
        <w:tcBorders>
          <w:top w:val="nil"/>
          <w:left w:val="single" w:color="808080" w:sz="6" w:space="0"/>
          <w:bottom w:val="nil"/>
          <w:right w:val="nil"/>
          <w:insideH w:val="nil"/>
          <w:insideV w:val="nil"/>
          <w:tl2br w:val="nil"/>
          <w:tr2bl w:val="nil"/>
        </w:tcBorders>
        <w:textDirection w:val="lrTb"/>
      </w:tcPr>
    </w:tblStylePr>
    <w:tblStylePr w:type="lastRow">
      <w:rPr>
        <w:b/>
        <w:bCs/>
      </w:rPr>
      <w:tblPr>
        <w:tblLayout w:type="fixed"/>
      </w:tblPr>
      <w:tcPr>
        <w:tcBorders>
          <w:top w:val="single" w:color="80808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band1Vert">
      <w:rPr>
        <w:color w:val="auto"/>
      </w:rPr>
      <w:tblPr>
        <w:tblLayout w:type="fixed"/>
      </w:tblPr>
      <w:tcPr>
        <w:shd w:val="solid" w:color="C0C0C0" w:fill="FFFFFF"/>
      </w:tcPr>
    </w:tblStylePr>
    <w:tblStylePr w:type="band2Vert">
      <w:rPr>
        <w:color w:val="auto"/>
      </w:rPr>
    </w:tblStylePr>
  </w:style>
  <w:style w:type="table" w:styleId="98">
    <w:name w:val="Table Contemporary"/>
    <w:basedOn w:val="82"/>
    <w:semiHidden/>
    <w:uiPriority w:val="0"/>
    <w:pPr>
      <w:spacing w:line="360" w:lineRule="auto"/>
      <w:ind w:firstLine="709"/>
      <w:jc w:val="both"/>
    </w:pPr>
    <w:tblPr>
      <w:tblBorders>
        <w:insideH w:val="single" w:color="FFFFFF" w:sz="18" w:space="0"/>
        <w:insideV w:val="single" w:color="FFFFFF" w:sz="18" w:space="0"/>
      </w:tblBorders>
      <w:tblLayout w:type="fixed"/>
    </w:tblPr>
    <w:tcPr>
      <w:textDirection w:val="lrTb"/>
    </w:tcPr>
    <w:tblStylePr w:type="firstRow">
      <w:rPr>
        <w:b/>
        <w:bCs/>
        <w:color w:val="auto"/>
      </w:rPr>
      <w:tblPr>
        <w:tblLayout w:type="fixed"/>
      </w:tblPr>
      <w:tcPr>
        <w:tcBorders>
          <w:top w:val="nil"/>
          <w:left w:val="nil"/>
          <w:bottom w:val="nil"/>
          <w:right w:val="nil"/>
          <w:insideH w:val="nil"/>
          <w:insideV w:val="nil"/>
          <w:tl2br w:val="nil"/>
          <w:tr2bl w:val="nil"/>
        </w:tcBorders>
        <w:shd w:val="pct20" w:color="000000" w:fill="FFFFFF"/>
        <w:textDirection w:val="lrTb"/>
      </w:tcPr>
    </w:tblStylePr>
    <w:tblStylePr w:type="band1Horz">
      <w:rPr>
        <w:color w:val="auto"/>
      </w:rPr>
      <w:tblPr>
        <w:tblLayout w:type="fixed"/>
      </w:tblPr>
      <w:tcPr>
        <w:tcBorders>
          <w:top w:val="nil"/>
          <w:left w:val="nil"/>
          <w:bottom w:val="nil"/>
          <w:right w:val="nil"/>
          <w:insideH w:val="nil"/>
          <w:insideV w:val="nil"/>
          <w:tl2br w:val="nil"/>
          <w:tr2bl w:val="nil"/>
        </w:tcBorders>
        <w:shd w:val="pct5" w:color="000000" w:fill="FFFFFF"/>
        <w:textDirection w:val="lrTb"/>
      </w:tcPr>
    </w:tblStylePr>
    <w:tblStylePr w:type="band2Horz">
      <w:rPr>
        <w:color w:val="auto"/>
      </w:rPr>
      <w:tblPr>
        <w:tblLayout w:type="fixed"/>
      </w:tblPr>
      <w:tcPr>
        <w:tcBorders>
          <w:top w:val="nil"/>
          <w:left w:val="nil"/>
          <w:bottom w:val="nil"/>
          <w:right w:val="nil"/>
          <w:insideH w:val="nil"/>
          <w:insideV w:val="nil"/>
          <w:tl2br w:val="nil"/>
          <w:tr2bl w:val="nil"/>
        </w:tcBorders>
        <w:shd w:val="pct20" w:color="000000" w:fill="FFFFFF"/>
        <w:textDirection w:val="lrTb"/>
      </w:tcPr>
    </w:tblStylePr>
  </w:style>
  <w:style w:type="table" w:styleId="99">
    <w:name w:val="Table Elegant"/>
    <w:basedOn w:val="82"/>
    <w:semiHidden/>
    <w:uiPriority w:val="0"/>
    <w:pPr>
      <w:spacing w:line="360" w:lineRule="auto"/>
      <w:ind w:firstLine="709"/>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extDirection w:val="lrTb"/>
    </w:tcPr>
    <w:tblStylePr w:type="firstRow">
      <w:rPr>
        <w:caps/>
        <w:color w:val="auto"/>
      </w:rPr>
      <w:tblPr>
        <w:tblLayout w:type="fixed"/>
      </w:tblPr>
      <w:tcPr>
        <w:tcBorders>
          <w:top w:val="nil"/>
          <w:left w:val="nil"/>
          <w:bottom w:val="nil"/>
          <w:right w:val="nil"/>
          <w:insideH w:val="nil"/>
          <w:insideV w:val="nil"/>
          <w:tl2br w:val="nil"/>
          <w:tr2bl w:val="nil"/>
        </w:tcBorders>
        <w:textDirection w:val="lrTb"/>
      </w:tcPr>
    </w:tblStylePr>
  </w:style>
  <w:style w:type="table" w:styleId="100">
    <w:name w:val="Table Grid"/>
    <w:basedOn w:val="82"/>
    <w:semiHidden/>
    <w:uiPriority w:val="0"/>
    <w:pPr>
      <w:spacing w:line="360" w:lineRule="auto"/>
      <w:ind w:firstLine="709"/>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01">
    <w:name w:val="Table Grid 1"/>
    <w:basedOn w:val="82"/>
    <w:semiHidden/>
    <w:uiPriority w:val="0"/>
    <w:pPr>
      <w:spacing w:line="360" w:lineRule="auto"/>
      <w:ind w:firstLine="709"/>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extDirection w:val="lrTb"/>
    </w:tcPr>
    <w:tblStylePr w:type="lastRow">
      <w:rPr>
        <w:i/>
        <w:iCs/>
      </w:rPr>
      <w:tblPr>
        <w:tblLayout w:type="fixed"/>
      </w:tblPr>
      <w:tcPr>
        <w:tcBorders>
          <w:top w:val="nil"/>
          <w:left w:val="nil"/>
          <w:bottom w:val="nil"/>
          <w:right w:val="nil"/>
          <w:insideH w:val="nil"/>
          <w:insideV w:val="nil"/>
          <w:tl2br w:val="nil"/>
          <w:tr2bl w:val="nil"/>
        </w:tcBorders>
        <w:textDirection w:val="lrTb"/>
      </w:tcPr>
    </w:tblStylePr>
    <w:tblStylePr w:type="lastCol">
      <w:rPr>
        <w:i/>
        <w:iCs/>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02">
    <w:name w:val="Table Grid 2"/>
    <w:basedOn w:val="82"/>
    <w:semiHidden/>
    <w:uiPriority w:val="0"/>
    <w:pPr>
      <w:spacing w:line="360" w:lineRule="auto"/>
      <w:ind w:firstLine="709"/>
      <w:jc w:val="both"/>
    </w:pPr>
    <w:tblPr>
      <w:tblBorders>
        <w:insideH w:val="single" w:color="000000" w:sz="6" w:space="0"/>
        <w:insideV w:val="single" w:color="000000" w:sz="6" w:space="0"/>
      </w:tblBorders>
      <w:tblLayout w:type="fixed"/>
    </w:tblPr>
    <w:tcPr>
      <w:shd w:val="clear" w:color="auto" w:fill="auto"/>
      <w:textDirection w:val="lrTb"/>
    </w:tcPr>
    <w:tblStylePr w:type="firstRow">
      <w:rPr>
        <w:b/>
        <w:bCs/>
      </w:rPr>
      <w:tblPr>
        <w:tblLayout w:type="fixed"/>
      </w:tblPr>
      <w:tcPr>
        <w:tcBorders>
          <w:top w:val="nil"/>
          <w:left w:val="nil"/>
          <w:bottom w:val="nil"/>
          <w:right w:val="nil"/>
          <w:insideH w:val="nil"/>
          <w:insideV w:val="nil"/>
          <w:tl2br w:val="nil"/>
          <w:tr2bl w:val="nil"/>
        </w:tcBorders>
        <w:textDirection w:val="lrTb"/>
      </w:tcPr>
    </w:tblStylePr>
    <w:tblStylePr w:type="lastRow">
      <w:rPr>
        <w:b/>
        <w:bCs/>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03">
    <w:name w:val="Table Grid 3"/>
    <w:basedOn w:val="82"/>
    <w:semiHidden/>
    <w:uiPriority w:val="0"/>
    <w:pPr>
      <w:spacing w:line="360" w:lineRule="auto"/>
      <w:ind w:firstLine="709"/>
      <w:jc w:val="both"/>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extDirection w:val="lrTb"/>
    </w:tcPr>
    <w:tblStylePr w:type="firstRow">
      <w:tblPr>
        <w:tblLayout w:type="fixed"/>
      </w:tblPr>
      <w:tcPr>
        <w:tcBorders>
          <w:top w:val="nil"/>
          <w:left w:val="single" w:color="000000" w:sz="6" w:space="0"/>
          <w:bottom w:val="nil"/>
          <w:right w:val="nil"/>
          <w:insideH w:val="nil"/>
          <w:insideV w:val="nil"/>
          <w:tl2br w:val="nil"/>
          <w:tr2bl w:val="nil"/>
        </w:tcBorders>
        <w:shd w:val="pct30" w:color="FFFF00" w:fill="FFFFFF"/>
        <w:textDirection w:val="lrTb"/>
      </w:tcPr>
    </w:tblStylePr>
    <w:tblStylePr w:type="lastRow">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04">
    <w:name w:val="Table Grid 4"/>
    <w:basedOn w:val="82"/>
    <w:semiHidden/>
    <w:uiPriority w:val="0"/>
    <w:pPr>
      <w:spacing w:line="360" w:lineRule="auto"/>
      <w:ind w:firstLine="709"/>
      <w:jc w:val="both"/>
    </w:pPr>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extDirection w:val="lrTb"/>
    </w:tcPr>
    <w:tblStylePr w:type="firstRow">
      <w:rPr>
        <w:color w:val="auto"/>
      </w:rPr>
      <w:tblPr>
        <w:tblLayout w:type="fixed"/>
      </w:tblPr>
      <w:tcPr>
        <w:tcBorders>
          <w:top w:val="nil"/>
          <w:left w:val="single" w:color="000000" w:sz="6" w:space="0"/>
          <w:bottom w:val="nil"/>
          <w:right w:val="nil"/>
          <w:insideH w:val="nil"/>
          <w:insideV w:val="nil"/>
          <w:tl2br w:val="nil"/>
          <w:tr2bl w:val="nil"/>
        </w:tcBorders>
        <w:shd w:val="pct30" w:color="FFFF00" w:fill="FFFFFF"/>
        <w:textDirection w:val="lrTb"/>
      </w:tcPr>
    </w:tblStylePr>
    <w:tblStylePr w:type="lastRow">
      <w:rPr>
        <w:b/>
        <w:bCs/>
        <w:color w:val="auto"/>
      </w:rPr>
      <w:tblPr>
        <w:tblLayout w:type="fixed"/>
      </w:tblPr>
      <w:tcPr>
        <w:tcBorders>
          <w:top w:val="single" w:color="000000" w:sz="6" w:space="0"/>
          <w:left w:val="nil"/>
          <w:bottom w:val="nil"/>
          <w:right w:val="nil"/>
          <w:insideH w:val="nil"/>
          <w:insideV w:val="nil"/>
          <w:tl2br w:val="nil"/>
          <w:tr2bl w:val="nil"/>
        </w:tcBorders>
        <w:shd w:val="pct30" w:color="FFFF00" w:fill="FFFFFF"/>
        <w:textDirection w:val="lrTb"/>
      </w:tcPr>
    </w:tblStylePr>
    <w:tblStylePr w:type="lastCol">
      <w:rPr>
        <w:b/>
        <w:bCs/>
        <w:color w:val="auto"/>
      </w:rPr>
      <w:tblPr>
        <w:tblLayout w:type="fixed"/>
      </w:tblPr>
      <w:tcPr>
        <w:tcBorders>
          <w:top w:val="nil"/>
          <w:left w:val="nil"/>
          <w:bottom w:val="nil"/>
          <w:right w:val="nil"/>
          <w:insideH w:val="nil"/>
          <w:insideV w:val="nil"/>
          <w:tl2br w:val="nil"/>
          <w:tr2bl w:val="nil"/>
        </w:tcBorders>
        <w:textDirection w:val="lrTb"/>
      </w:tcPr>
    </w:tblStylePr>
  </w:style>
  <w:style w:type="table" w:styleId="105">
    <w:name w:val="Table Grid 5"/>
    <w:basedOn w:val="82"/>
    <w:semiHidden/>
    <w:uiPriority w:val="0"/>
    <w:pPr>
      <w:spacing w:line="360" w:lineRule="auto"/>
      <w:ind w:firstLine="709"/>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extDirection w:val="lrTb"/>
    </w:tcPr>
    <w:tblStylePr w:type="firstRow">
      <w:tblPr>
        <w:tblLayout w:type="fixed"/>
      </w:tblPr>
      <w:tcPr>
        <w:tcBorders>
          <w:top w:val="nil"/>
          <w:left w:val="single" w:color="000000" w:sz="12" w:space="0"/>
          <w:bottom w:val="nil"/>
          <w:right w:val="nil"/>
          <w:insideH w:val="nil"/>
          <w:insideV w:val="nil"/>
          <w:tl2br w:val="nil"/>
          <w:tr2bl w:val="nil"/>
        </w:tcBorders>
        <w:textDirection w:val="lrTb"/>
      </w:tcPr>
    </w:tblStylePr>
    <w:tblStylePr w:type="lastRow">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06">
    <w:name w:val="Table Grid 6"/>
    <w:basedOn w:val="82"/>
    <w:semiHidden/>
    <w:uiPriority w:val="0"/>
    <w:pPr>
      <w:spacing w:line="360" w:lineRule="auto"/>
      <w:ind w:firstLine="709"/>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extDirection w:val="lrTb"/>
    </w:tcPr>
    <w:tblStylePr w:type="firstRow">
      <w:rPr>
        <w:b/>
        <w:bCs/>
      </w:rPr>
      <w:tblPr>
        <w:tblLayout w:type="fixed"/>
      </w:tblPr>
      <w:tcPr>
        <w:tcBorders>
          <w:top w:val="nil"/>
          <w:left w:val="single" w:color="000000" w:sz="6" w:space="0"/>
          <w:bottom w:val="nil"/>
          <w:right w:val="nil"/>
          <w:insideH w:val="nil"/>
          <w:insideV w:val="nil"/>
          <w:tl2br w:val="nil"/>
          <w:tr2bl w:val="nil"/>
        </w:tcBorders>
        <w:textDirection w:val="lrTb"/>
      </w:tcPr>
    </w:tblStylePr>
    <w:tblStylePr w:type="lastRow">
      <w:rPr>
        <w:color w:val="auto"/>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07">
    <w:name w:val="Table Grid 7"/>
    <w:basedOn w:val="82"/>
    <w:semiHidden/>
    <w:uiPriority w:val="0"/>
    <w:pPr>
      <w:spacing w:line="360" w:lineRule="auto"/>
      <w:ind w:firstLine="709"/>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extDirection w:val="lrTb"/>
    </w:tcPr>
    <w:tblStylePr w:type="firstRow">
      <w:rPr>
        <w:b w:val="0"/>
        <w:bCs w:val="0"/>
      </w:rPr>
      <w:tblPr>
        <w:tblLayout w:type="fixed"/>
      </w:tblPr>
      <w:tcPr>
        <w:tcBorders>
          <w:top w:val="nil"/>
          <w:left w:val="single" w:color="000000" w:sz="12" w:space="0"/>
          <w:bottom w:val="nil"/>
          <w:right w:val="nil"/>
          <w:insideH w:val="nil"/>
          <w:insideV w:val="nil"/>
          <w:tl2br w:val="nil"/>
          <w:tr2bl w:val="nil"/>
        </w:tcBorders>
        <w:textDirection w:val="lrTb"/>
      </w:tcPr>
    </w:tblStylePr>
    <w:tblStylePr w:type="lastRow">
      <w:rPr>
        <w:b w:val="0"/>
        <w:bCs w:val="0"/>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lastCol">
      <w:rPr>
        <w:b w:val="0"/>
        <w:bCs w:val="0"/>
      </w:rPr>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08">
    <w:name w:val="Table Grid 8"/>
    <w:basedOn w:val="82"/>
    <w:semiHidden/>
    <w:uiPriority w:val="0"/>
    <w:pPr>
      <w:spacing w:line="360" w:lineRule="auto"/>
      <w:ind w:firstLine="709"/>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extDirection w:val="lrTb"/>
    </w:tcPr>
    <w:tblStylePr w:type="firstRow">
      <w:rPr>
        <w:b/>
        <w:bCs/>
        <w:color w:val="FFFFFF"/>
      </w:rPr>
      <w:tblPr>
        <w:tblLayout w:type="fixed"/>
      </w:tblPr>
      <w:tcPr>
        <w:tcBorders>
          <w:top w:val="nil"/>
          <w:left w:val="nil"/>
          <w:bottom w:val="nil"/>
          <w:right w:val="nil"/>
          <w:insideH w:val="nil"/>
          <w:insideV w:val="nil"/>
          <w:tl2br w:val="nil"/>
          <w:tr2bl w:val="nil"/>
        </w:tcBorders>
        <w:shd w:val="solid" w:color="000080" w:fill="FFFFFF"/>
        <w:textDirection w:val="lrTb"/>
      </w:tcPr>
    </w:tblStylePr>
    <w:tblStylePr w:type="lastRow">
      <w:rPr>
        <w:b/>
        <w:bCs/>
        <w:color w:val="auto"/>
      </w:rPr>
      <w:tblPr>
        <w:tblLayout w:type="fixed"/>
      </w:tblPr>
      <w:tcPr>
        <w:tcBorders>
          <w:top w:val="nil"/>
          <w:left w:val="nil"/>
          <w:bottom w:val="nil"/>
          <w:right w:val="nil"/>
          <w:insideH w:val="nil"/>
          <w:insideV w:val="nil"/>
          <w:tl2br w:val="nil"/>
          <w:tr2bl w:val="nil"/>
        </w:tcBorders>
        <w:textDirection w:val="lrTb"/>
      </w:tcPr>
    </w:tblStylePr>
    <w:tblStylePr w:type="lastCol">
      <w:rPr>
        <w:b/>
        <w:bCs/>
        <w:color w:val="auto"/>
      </w:rPr>
      <w:tblPr>
        <w:tblLayout w:type="fixed"/>
      </w:tblPr>
      <w:tcPr>
        <w:tcBorders>
          <w:top w:val="nil"/>
          <w:left w:val="nil"/>
          <w:bottom w:val="nil"/>
          <w:right w:val="nil"/>
          <w:insideH w:val="nil"/>
          <w:insideV w:val="nil"/>
          <w:tl2br w:val="nil"/>
          <w:tr2bl w:val="nil"/>
        </w:tcBorders>
        <w:textDirection w:val="lrTb"/>
      </w:tcPr>
    </w:tblStylePr>
  </w:style>
  <w:style w:type="table" w:styleId="109">
    <w:name w:val="Table List 1"/>
    <w:basedOn w:val="82"/>
    <w:semiHidden/>
    <w:uiPriority w:val="0"/>
    <w:pPr>
      <w:spacing w:line="360" w:lineRule="auto"/>
      <w:ind w:firstLine="709"/>
      <w:jc w:val="both"/>
    </w:pPr>
    <w:tblPr>
      <w:tblBorders>
        <w:top w:val="single" w:color="008080" w:sz="12" w:space="0"/>
        <w:left w:val="single" w:color="008080" w:sz="6" w:space="0"/>
        <w:bottom w:val="single" w:color="008080" w:sz="12" w:space="0"/>
        <w:right w:val="single" w:color="008080" w:sz="6" w:space="0"/>
      </w:tblBorders>
      <w:tblLayout w:type="fixed"/>
    </w:tblPr>
    <w:tcPr>
      <w:textDirection w:val="lrTb"/>
    </w:tcPr>
    <w:tblStylePr w:type="firstRow">
      <w:rPr>
        <w:b/>
        <w:bCs/>
        <w:i/>
        <w:iCs/>
        <w:color w:val="800000"/>
      </w:rPr>
      <w:tblPr>
        <w:tblLayout w:type="fixed"/>
      </w:tblPr>
      <w:tcPr>
        <w:tcBorders>
          <w:top w:val="nil"/>
          <w:left w:val="single" w:color="000000" w:sz="6" w:space="0"/>
          <w:bottom w:val="nil"/>
          <w:right w:val="nil"/>
          <w:insideH w:val="nil"/>
          <w:insideV w:val="nil"/>
          <w:tl2br w:val="nil"/>
          <w:tr2bl w:val="nil"/>
        </w:tcBorders>
        <w:shd w:val="solid" w:color="C0C0C0" w:fill="FFFFFF"/>
        <w:textDirection w:val="lrTb"/>
      </w:tcPr>
    </w:tblStylePr>
    <w:tblStylePr w:type="lastRow">
      <w:tblPr>
        <w:tblLayout w:type="fixed"/>
      </w:tblPr>
      <w:tcPr>
        <w:tcBorders>
          <w:top w:val="single" w:color="000000" w:sz="6" w:space="0"/>
          <w:left w:val="nil"/>
          <w:bottom w:val="nil"/>
          <w:right w:val="nil"/>
          <w:insideH w:val="nil"/>
          <w:insideV w:val="nil"/>
          <w:tl2br w:val="nil"/>
          <w:tr2bl w:val="nil"/>
        </w:tcBorders>
        <w:textDirection w:val="lrTb"/>
      </w:tcPr>
    </w:tblStylePr>
    <w:tblStylePr w:type="band1Horz">
      <w:rPr>
        <w:color w:val="auto"/>
      </w:rPr>
      <w:tblPr>
        <w:tblLayout w:type="fixed"/>
      </w:tblPr>
      <w:tcPr>
        <w:tcBorders>
          <w:top w:val="nil"/>
          <w:left w:val="nil"/>
          <w:bottom w:val="nil"/>
          <w:right w:val="nil"/>
          <w:insideH w:val="nil"/>
          <w:insideV w:val="nil"/>
          <w:tl2br w:val="nil"/>
          <w:tr2bl w:val="nil"/>
        </w:tcBorders>
        <w:shd w:val="solid" w:color="C0C0C0" w:fill="FFFFFF"/>
        <w:textDirection w:val="lrTb"/>
      </w:tcPr>
    </w:tblStylePr>
    <w:tblStylePr w:type="band2Horz">
      <w:rPr>
        <w:color w:val="auto"/>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10">
    <w:name w:val="Table List 4"/>
    <w:basedOn w:val="82"/>
    <w:semiHidden/>
    <w:uiPriority w:val="0"/>
    <w:pPr>
      <w:spacing w:line="360" w:lineRule="auto"/>
      <w:ind w:firstLine="709"/>
      <w:jc w:val="both"/>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extDirection w:val="lrTb"/>
    </w:tcPr>
    <w:tblStylePr w:type="firstRow">
      <w:rPr>
        <w:b/>
        <w:bCs/>
        <w:color w:val="FFFFFF"/>
      </w:rPr>
      <w:tblPr>
        <w:tblLayout w:type="fixed"/>
      </w:tblPr>
      <w:tcPr>
        <w:tcBorders>
          <w:top w:val="nil"/>
          <w:left w:val="single" w:color="000000" w:sz="12" w:space="0"/>
          <w:bottom w:val="nil"/>
          <w:right w:val="nil"/>
          <w:insideH w:val="nil"/>
          <w:insideV w:val="nil"/>
          <w:tl2br w:val="nil"/>
          <w:tr2bl w:val="nil"/>
        </w:tcBorders>
        <w:shd w:val="solid" w:color="808080" w:fill="FFFFFF"/>
        <w:textDirection w:val="lrTb"/>
      </w:tcPr>
    </w:tblStylePr>
  </w:style>
  <w:style w:type="table" w:styleId="111">
    <w:name w:val="Table List 5"/>
    <w:basedOn w:val="82"/>
    <w:semiHidden/>
    <w:uiPriority w:val="0"/>
    <w:pPr>
      <w:spacing w:line="360" w:lineRule="auto"/>
      <w:ind w:firstLine="709"/>
      <w:jc w:val="both"/>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extDirection w:val="lrTb"/>
    </w:tcPr>
    <w:tblStylePr w:type="firstRow">
      <w:rPr>
        <w:b/>
        <w:bCs/>
      </w:rPr>
      <w:tblPr>
        <w:tblLayout w:type="fixed"/>
      </w:tblPr>
      <w:tcPr>
        <w:tcBorders>
          <w:top w:val="nil"/>
          <w:left w:val="single" w:color="000000" w:sz="12" w:space="0"/>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12">
    <w:name w:val="Table List 6"/>
    <w:basedOn w:val="82"/>
    <w:semiHidden/>
    <w:uiPriority w:val="0"/>
    <w:pPr>
      <w:spacing w:line="360" w:lineRule="auto"/>
      <w:ind w:firstLine="709"/>
      <w:jc w:val="both"/>
    </w:p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extDirection w:val="lrTb"/>
    </w:tcPr>
    <w:tblStylePr w:type="firstRow">
      <w:rPr>
        <w:b/>
        <w:bCs/>
      </w:rPr>
      <w:tblPr>
        <w:tblLayout w:type="fixed"/>
      </w:tblPr>
      <w:tcPr>
        <w:tcBorders>
          <w:top w:val="nil"/>
          <w:left w:val="single" w:color="000000" w:sz="12" w:space="0"/>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single" w:color="000000" w:sz="12" w:space="0"/>
          <w:insideH w:val="nil"/>
          <w:insideV w:val="nil"/>
          <w:tl2br w:val="nil"/>
          <w:tr2bl w:val="nil"/>
        </w:tcBorders>
        <w:textDirection w:val="lrTb"/>
      </w:tcPr>
    </w:tblStylePr>
    <w:tblStylePr w:type="band1Horz">
      <w:tblPr>
        <w:tblLayout w:type="fixed"/>
      </w:tblPr>
      <w:tcPr>
        <w:tcBorders>
          <w:top w:val="nil"/>
          <w:left w:val="nil"/>
          <w:bottom w:val="nil"/>
          <w:right w:val="nil"/>
          <w:insideH w:val="nil"/>
          <w:insideV w:val="nil"/>
          <w:tl2br w:val="nil"/>
          <w:tr2bl w:val="nil"/>
        </w:tcBorders>
        <w:shd w:val="pct25" w:color="000000" w:fill="FFFFFF"/>
        <w:textDirection w:val="lrTb"/>
      </w:tcPr>
    </w:tblStylePr>
    <w:tblStylePr w:type="nwCell">
      <w:tblPr>
        <w:tblLayout w:type="fixed"/>
      </w:tblPr>
      <w:tcPr>
        <w:tcBorders>
          <w:top w:val="nil"/>
          <w:left w:val="nil"/>
          <w:bottom w:val="nil"/>
          <w:right w:val="nil"/>
          <w:insideH w:val="nil"/>
          <w:insideV w:val="nil"/>
          <w:tl2br w:val="single" w:color="000000" w:sz="6" w:space="0"/>
          <w:tr2bl w:val="nil"/>
        </w:tcBorders>
        <w:textDirection w:val="lrTb"/>
      </w:tcPr>
    </w:tblStylePr>
  </w:style>
  <w:style w:type="table" w:styleId="113">
    <w:name w:val="Table List 7"/>
    <w:basedOn w:val="82"/>
    <w:semiHidden/>
    <w:uiPriority w:val="0"/>
    <w:pPr>
      <w:spacing w:line="360" w:lineRule="auto"/>
      <w:ind w:firstLine="709"/>
      <w:jc w:val="both"/>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cPr>
      <w:textDirection w:val="lrTb"/>
    </w:tcPr>
    <w:tblStylePr w:type="firstRow">
      <w:rPr>
        <w:b/>
        <w:bCs/>
      </w:rPr>
      <w:tblPr>
        <w:tblLayout w:type="fixed"/>
      </w:tblPr>
      <w:tcPr>
        <w:tcBorders>
          <w:top w:val="nil"/>
          <w:left w:val="single" w:color="008000" w:sz="12" w:space="0"/>
          <w:bottom w:val="nil"/>
          <w:right w:val="nil"/>
          <w:insideH w:val="nil"/>
          <w:insideV w:val="nil"/>
          <w:tl2br w:val="nil"/>
          <w:tr2bl w:val="nil"/>
        </w:tcBorders>
        <w:shd w:val="solid" w:color="C0C0C0" w:fill="FFFFFF"/>
        <w:textDirection w:val="lrTb"/>
      </w:tcPr>
    </w:tblStylePr>
    <w:tblStylePr w:type="lastRow">
      <w:rPr>
        <w:b/>
        <w:bCs/>
      </w:rPr>
      <w:tblPr>
        <w:tblLayout w:type="fixed"/>
      </w:tblPr>
      <w:tcPr>
        <w:tcBorders>
          <w:top w:val="single" w:color="008000" w:sz="12"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band1Horz">
      <w:rPr>
        <w:color w:val="auto"/>
      </w:rPr>
      <w:tblPr>
        <w:tblLayout w:type="fixed"/>
      </w:tblPr>
      <w:tcPr>
        <w:tcBorders>
          <w:top w:val="nil"/>
          <w:left w:val="nil"/>
          <w:bottom w:val="nil"/>
          <w:right w:val="nil"/>
          <w:insideH w:val="nil"/>
          <w:insideV w:val="nil"/>
          <w:tl2br w:val="nil"/>
          <w:tr2bl w:val="nil"/>
        </w:tcBorders>
        <w:shd w:val="pct20" w:color="000000" w:fill="FFFFFF"/>
        <w:textDirection w:val="lrTb"/>
      </w:tcPr>
    </w:tblStylePr>
    <w:tblStylePr w:type="band2Horz">
      <w:tblPr>
        <w:tblLayout w:type="fixed"/>
      </w:tblPr>
      <w:tcPr>
        <w:tcBorders>
          <w:top w:val="nil"/>
          <w:left w:val="nil"/>
          <w:bottom w:val="nil"/>
          <w:right w:val="nil"/>
          <w:insideH w:val="nil"/>
          <w:insideV w:val="nil"/>
          <w:tl2br w:val="nil"/>
          <w:tr2bl w:val="nil"/>
        </w:tcBorders>
        <w:shd w:val="pct25" w:color="FFFF00" w:fill="FFFFFF"/>
        <w:textDirection w:val="lrTb"/>
      </w:tcPr>
    </w:tblStylePr>
  </w:style>
  <w:style w:type="table" w:styleId="114">
    <w:name w:val="Table List 8"/>
    <w:basedOn w:val="82"/>
    <w:semiHidden/>
    <w:uiPriority w:val="0"/>
    <w:pPr>
      <w:spacing w:line="360" w:lineRule="auto"/>
      <w:ind w:firstLine="709"/>
      <w:jc w:val="both"/>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top w:val="nil"/>
          <w:left w:val="single" w:color="000000" w:sz="6" w:space="0"/>
          <w:bottom w:val="nil"/>
          <w:right w:val="nil"/>
          <w:insideH w:val="nil"/>
          <w:insideV w:val="nil"/>
          <w:tl2br w:val="nil"/>
          <w:tr2bl w:val="nil"/>
        </w:tcBorders>
        <w:shd w:val="solid" w:color="FFFF00" w:fill="FFFFFF"/>
        <w:textDirection w:val="lrTb"/>
      </w:tcPr>
    </w:tblStylePr>
    <w:tblStylePr w:type="lastRow">
      <w:rPr>
        <w:b/>
        <w:bCs/>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nil"/>
          <w:insideH w:val="nil"/>
          <w:insideV w:val="nil"/>
          <w:tl2br w:val="nil"/>
          <w:tr2bl w:val="nil"/>
        </w:tcBorders>
        <w:textDirection w:val="lrTb"/>
      </w:tcPr>
    </w:tblStylePr>
    <w:tblStylePr w:type="lastCol">
      <w:rPr>
        <w:b/>
        <w:bCs/>
      </w:rPr>
      <w:tblPr>
        <w:tblLayout w:type="fixed"/>
      </w:tblPr>
      <w:tcPr>
        <w:tcBorders>
          <w:top w:val="nil"/>
          <w:left w:val="nil"/>
          <w:bottom w:val="nil"/>
          <w:right w:val="nil"/>
          <w:insideH w:val="nil"/>
          <w:insideV w:val="nil"/>
          <w:tl2br w:val="nil"/>
          <w:tr2bl w:val="nil"/>
        </w:tcBorders>
        <w:textDirection w:val="lrTb"/>
      </w:tcPr>
    </w:tblStylePr>
    <w:tblStylePr w:type="band1Horz">
      <w:rPr>
        <w:color w:val="auto"/>
      </w:rPr>
      <w:tblPr>
        <w:tblLayout w:type="fixed"/>
      </w:tblPr>
      <w:tcPr>
        <w:tcBorders>
          <w:top w:val="nil"/>
          <w:left w:val="nil"/>
          <w:bottom w:val="nil"/>
          <w:right w:val="nil"/>
          <w:insideH w:val="nil"/>
          <w:insideV w:val="nil"/>
          <w:tl2br w:val="nil"/>
          <w:tr2bl w:val="nil"/>
        </w:tcBorders>
        <w:shd w:val="pct25" w:color="FFFF00" w:fill="FFFFFF"/>
        <w:textDirection w:val="lrTb"/>
      </w:tcPr>
    </w:tblStylePr>
    <w:tblStylePr w:type="band2Horz">
      <w:tblPr>
        <w:tblLayout w:type="fixed"/>
      </w:tblPr>
      <w:tcPr>
        <w:tcBorders>
          <w:top w:val="nil"/>
          <w:left w:val="nil"/>
          <w:bottom w:val="nil"/>
          <w:right w:val="nil"/>
          <w:insideH w:val="nil"/>
          <w:insideV w:val="nil"/>
          <w:tl2br w:val="nil"/>
          <w:tr2bl w:val="nil"/>
        </w:tcBorders>
        <w:shd w:val="pct50" w:color="FF0000" w:fill="FFFFFF"/>
        <w:textDirection w:val="lrTb"/>
      </w:tcPr>
    </w:tblStylePr>
    <w:tblStylePr w:type="nwCell">
      <w:tblPr>
        <w:tblLayout w:type="fixed"/>
      </w:tblPr>
      <w:tcPr>
        <w:tcBorders>
          <w:top w:val="nil"/>
          <w:left w:val="nil"/>
          <w:bottom w:val="nil"/>
          <w:right w:val="nil"/>
          <w:insideH w:val="nil"/>
          <w:insideV w:val="nil"/>
          <w:tl2br w:val="single" w:color="auto" w:sz="6" w:space="0"/>
          <w:tr2bl w:val="nil"/>
        </w:tcBorders>
        <w:textDirection w:val="lrTb"/>
      </w:tcPr>
    </w:tblStylePr>
  </w:style>
  <w:style w:type="table" w:styleId="115">
    <w:name w:val="Table Professional"/>
    <w:basedOn w:val="82"/>
    <w:semiHidden/>
    <w:uiPriority w:val="0"/>
    <w:pPr>
      <w:spacing w:line="360" w:lineRule="auto"/>
      <w:ind w:firstLine="709"/>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extDirection w:val="lrTb"/>
    </w:tcPr>
    <w:tblStylePr w:type="firstRow">
      <w:rPr>
        <w:b/>
        <w:bCs/>
        <w:color w:val="auto"/>
      </w:rPr>
      <w:tblPr>
        <w:tblLayout w:type="fixed"/>
      </w:tblPr>
      <w:tcPr>
        <w:tcBorders>
          <w:top w:val="nil"/>
          <w:left w:val="nil"/>
          <w:bottom w:val="nil"/>
          <w:right w:val="nil"/>
          <w:insideH w:val="nil"/>
          <w:insideV w:val="nil"/>
          <w:tl2br w:val="nil"/>
          <w:tr2bl w:val="nil"/>
        </w:tcBorders>
        <w:shd w:val="solid" w:color="000000" w:fill="FFFFFF"/>
        <w:textDirection w:val="lrTb"/>
      </w:tcPr>
    </w:tblStylePr>
  </w:style>
  <w:style w:type="table" w:styleId="116">
    <w:name w:val="Table Simple 1"/>
    <w:basedOn w:val="82"/>
    <w:semiHidden/>
    <w:uiPriority w:val="0"/>
    <w:pPr>
      <w:spacing w:line="360" w:lineRule="auto"/>
      <w:ind w:firstLine="709"/>
      <w:jc w:val="both"/>
    </w:pPr>
    <w:tblPr>
      <w:tblBorders>
        <w:top w:val="single" w:color="008000" w:sz="12" w:space="0"/>
        <w:bottom w:val="single" w:color="008000" w:sz="12" w:space="0"/>
      </w:tblBorders>
      <w:tblLayout w:type="fixed"/>
    </w:tblPr>
    <w:tcPr>
      <w:shd w:val="clear" w:color="auto" w:fill="auto"/>
      <w:textDirection w:val="lrTb"/>
    </w:tcPr>
    <w:tblStylePr w:type="firstRow">
      <w:tblPr>
        <w:tblLayout w:type="fixed"/>
      </w:tblPr>
      <w:tcPr>
        <w:tcBorders>
          <w:top w:val="nil"/>
          <w:left w:val="single" w:color="008000" w:sz="6" w:space="0"/>
          <w:bottom w:val="nil"/>
          <w:right w:val="nil"/>
          <w:insideH w:val="nil"/>
          <w:insideV w:val="nil"/>
          <w:tl2br w:val="nil"/>
          <w:tr2bl w:val="nil"/>
        </w:tcBorders>
        <w:textDirection w:val="lrTb"/>
      </w:tcPr>
    </w:tblStylePr>
    <w:tblStylePr w:type="lastRow">
      <w:tblPr>
        <w:tblLayout w:type="fixed"/>
      </w:tblPr>
      <w:tcPr>
        <w:tcBorders>
          <w:top w:val="single" w:color="008000" w:sz="6" w:space="0"/>
          <w:left w:val="nil"/>
          <w:bottom w:val="nil"/>
          <w:right w:val="nil"/>
          <w:insideH w:val="nil"/>
          <w:insideV w:val="nil"/>
          <w:tl2br w:val="nil"/>
          <w:tr2bl w:val="nil"/>
        </w:tcBorders>
        <w:textDirection w:val="lrTb"/>
      </w:tcPr>
    </w:tblStylePr>
  </w:style>
  <w:style w:type="table" w:styleId="117">
    <w:name w:val="Table Simple 2"/>
    <w:basedOn w:val="82"/>
    <w:semiHidden/>
    <w:uiPriority w:val="0"/>
    <w:pPr>
      <w:spacing w:line="360" w:lineRule="auto"/>
      <w:ind w:firstLine="709"/>
      <w:jc w:val="both"/>
    </w:pPr>
    <w:tblPr>
      <w:tblLayout w:type="fixed"/>
    </w:tblPr>
    <w:tcPr>
      <w:textDirection w:val="lrTb"/>
    </w:tcPr>
    <w:tblStylePr w:type="firstRow">
      <w:rPr>
        <w:b/>
        <w:bCs/>
      </w:rPr>
      <w:tblPr>
        <w:tblLayout w:type="fixed"/>
      </w:tblPr>
      <w:tcPr>
        <w:tcBorders>
          <w:top w:val="nil"/>
          <w:left w:val="single" w:color="000000" w:sz="12" w:space="0"/>
          <w:bottom w:val="nil"/>
          <w:right w:val="nil"/>
          <w:insideH w:val="nil"/>
          <w:insideV w:val="nil"/>
          <w:tl2br w:val="nil"/>
          <w:tr2bl w:val="nil"/>
        </w:tcBorders>
        <w:textDirection w:val="lrTb"/>
      </w:tcPr>
    </w:tblStylePr>
    <w:tblStylePr w:type="lastRow">
      <w:rPr>
        <w:b/>
        <w:bCs/>
        <w:color w:val="auto"/>
      </w:rPr>
      <w:tblPr>
        <w:tblLayout w:type="fixed"/>
      </w:tblPr>
      <w:tcPr>
        <w:tcBorders>
          <w:top w:val="single" w:color="000000" w:sz="6" w:space="0"/>
          <w:left w:val="nil"/>
          <w:bottom w:val="nil"/>
          <w:right w:val="nil"/>
          <w:insideH w:val="nil"/>
          <w:insideV w:val="nil"/>
          <w:tl2br w:val="nil"/>
          <w:tr2bl w:val="nil"/>
        </w:tcBorders>
        <w:textDirection w:val="lrTb"/>
      </w:tcPr>
    </w:tblStylePr>
    <w:tblStylePr w:type="firstCol">
      <w:rPr>
        <w:b/>
        <w:bCs/>
      </w:rPr>
      <w:tblPr>
        <w:tblLayout w:type="fixed"/>
      </w:tblPr>
      <w:tcPr>
        <w:tcBorders>
          <w:top w:val="nil"/>
          <w:left w:val="nil"/>
          <w:bottom w:val="nil"/>
          <w:right w:val="single" w:color="000000" w:sz="12" w:space="0"/>
          <w:insideH w:val="nil"/>
          <w:insideV w:val="nil"/>
          <w:tl2br w:val="nil"/>
          <w:tr2bl w:val="nil"/>
        </w:tcBorders>
        <w:textDirection w:val="lrTb"/>
      </w:tcPr>
    </w:tblStylePr>
    <w:tblStylePr w:type="lastCol">
      <w:rPr>
        <w:b/>
        <w:bCs/>
      </w:rPr>
      <w:tblPr>
        <w:tblLayout w:type="fixed"/>
      </w:tblPr>
      <w:tcPr>
        <w:tcBorders>
          <w:top w:val="nil"/>
          <w:left w:val="nil"/>
          <w:bottom w:val="single" w:color="000000" w:sz="6" w:space="0"/>
          <w:right w:val="nil"/>
          <w:insideH w:val="nil"/>
          <w:insideV w:val="nil"/>
          <w:tl2br w:val="nil"/>
          <w:tr2bl w:val="nil"/>
        </w:tcBorders>
        <w:textDirection w:val="lrTb"/>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18">
    <w:name w:val="Table Simple 3"/>
    <w:basedOn w:val="82"/>
    <w:semiHidden/>
    <w:uiPriority w:val="0"/>
    <w:pPr>
      <w:spacing w:line="360" w:lineRule="auto"/>
      <w:ind w:firstLine="709"/>
      <w:jc w:val="both"/>
    </w:pPr>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extDirection w:val="lrTb"/>
    </w:tcPr>
    <w:tblStylePr w:type="firstRow">
      <w:rPr>
        <w:b/>
        <w:bCs/>
        <w:color w:val="FFFFFF"/>
      </w:rPr>
      <w:tblPr>
        <w:tblLayout w:type="fixed"/>
      </w:tblPr>
      <w:tcPr>
        <w:tcBorders>
          <w:top w:val="nil"/>
          <w:left w:val="nil"/>
          <w:bottom w:val="nil"/>
          <w:right w:val="nil"/>
          <w:insideH w:val="nil"/>
          <w:insideV w:val="nil"/>
          <w:tl2br w:val="nil"/>
          <w:tr2bl w:val="nil"/>
        </w:tcBorders>
        <w:shd w:val="solid" w:color="000000" w:fill="FFFFFF"/>
        <w:textDirection w:val="lrTb"/>
      </w:tcPr>
    </w:tblStylePr>
  </w:style>
  <w:style w:type="table" w:styleId="119">
    <w:name w:val="Table Subtle 1"/>
    <w:basedOn w:val="82"/>
    <w:semiHidden/>
    <w:uiPriority w:val="0"/>
    <w:pPr>
      <w:spacing w:line="360" w:lineRule="auto"/>
      <w:ind w:firstLine="709"/>
      <w:jc w:val="both"/>
    </w:pPr>
    <w:tblPr>
      <w:tblLayout w:type="fixed"/>
    </w:tblPr>
    <w:tcPr>
      <w:textDirection w:val="lrTb"/>
    </w:tcPr>
    <w:tblStylePr w:type="firstRow">
      <w:tblPr>
        <w:tblLayout w:type="fixed"/>
      </w:tblPr>
      <w:tcPr>
        <w:tcBorders>
          <w:top w:val="single" w:color="000000" w:sz="6" w:space="0"/>
          <w:left w:val="single" w:color="000000" w:sz="12" w:space="0"/>
          <w:bottom w:val="nil"/>
          <w:right w:val="nil"/>
          <w:insideH w:val="nil"/>
          <w:insideV w:val="nil"/>
          <w:tl2br w:val="nil"/>
          <w:tr2bl w:val="nil"/>
        </w:tcBorders>
        <w:textDirection w:val="lrTb"/>
      </w:tcPr>
    </w:tblStylePr>
    <w:tblStylePr w:type="lastRow">
      <w:tblPr>
        <w:tblLayout w:type="fixed"/>
      </w:tblPr>
      <w:tcPr>
        <w:tcBorders>
          <w:top w:val="single" w:color="000000" w:sz="12" w:space="0"/>
          <w:left w:val="nil"/>
          <w:bottom w:val="nil"/>
          <w:right w:val="nil"/>
          <w:insideH w:val="nil"/>
          <w:insideV w:val="nil"/>
          <w:tl2br w:val="nil"/>
          <w:tr2bl w:val="nil"/>
        </w:tcBorders>
        <w:shd w:val="pct25" w:color="800080" w:fill="FFFFFF"/>
        <w:textDirection w:val="lrTb"/>
      </w:tcPr>
    </w:tblStylePr>
    <w:tblStylePr w:type="firstCol">
      <w:tblPr>
        <w:tblLayout w:type="fixed"/>
      </w:tblPr>
      <w:tcPr>
        <w:tcBorders>
          <w:top w:val="nil"/>
          <w:left w:val="nil"/>
          <w:bottom w:val="nil"/>
          <w:right w:val="single" w:color="000000" w:sz="12" w:space="0"/>
          <w:insideH w:val="nil"/>
          <w:insideV w:val="nil"/>
          <w:tl2br w:val="nil"/>
          <w:tr2bl w:val="nil"/>
        </w:tcBorders>
        <w:textDirection w:val="lrTb"/>
      </w:tcPr>
    </w:tblStylePr>
    <w:tblStylePr w:type="lastCol">
      <w:tblPr>
        <w:tblLayout w:type="fixed"/>
      </w:tblPr>
      <w:tcPr>
        <w:tcBorders>
          <w:top w:val="nil"/>
          <w:left w:val="nil"/>
          <w:bottom w:val="single" w:color="000000" w:sz="12" w:space="0"/>
          <w:right w:val="nil"/>
          <w:insideH w:val="nil"/>
          <w:insideV w:val="nil"/>
          <w:tl2br w:val="nil"/>
          <w:tr2bl w:val="nil"/>
        </w:tcBorders>
        <w:textDirection w:val="lrTb"/>
      </w:tcPr>
    </w:tblStylePr>
    <w:tblStylePr w:type="band1Horz">
      <w:tblPr>
        <w:tblLayout w:type="fixed"/>
      </w:tblPr>
      <w:tcPr>
        <w:tcBorders>
          <w:top w:val="nil"/>
          <w:left w:val="single" w:color="000000" w:sz="6" w:space="0"/>
          <w:bottom w:val="nil"/>
          <w:right w:val="nil"/>
          <w:insideH w:val="nil"/>
          <w:insideV w:val="nil"/>
          <w:tl2br w:val="nil"/>
          <w:tr2bl w:val="nil"/>
        </w:tcBorders>
        <w:shd w:val="pct25" w:color="808000" w:fill="FFFFFF"/>
        <w:textDirection w:val="lrTb"/>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20">
    <w:name w:val="Table Subtle 2"/>
    <w:basedOn w:val="82"/>
    <w:semiHidden/>
    <w:uiPriority w:val="0"/>
    <w:pPr>
      <w:spacing w:line="360" w:lineRule="auto"/>
      <w:ind w:firstLine="709"/>
      <w:jc w:val="both"/>
    </w:pPr>
    <w:tblPr>
      <w:tblBorders>
        <w:left w:val="single" w:color="000000" w:sz="6" w:space="0"/>
        <w:right w:val="single" w:color="000000" w:sz="6" w:space="0"/>
      </w:tblBorders>
      <w:tblLayout w:type="fixed"/>
    </w:tblPr>
    <w:tcPr>
      <w:textDirection w:val="lrTb"/>
    </w:tcPr>
    <w:tblStylePr w:type="firstRow">
      <w:tblPr>
        <w:tblLayout w:type="fixed"/>
      </w:tblPr>
      <w:tcPr>
        <w:tcBorders>
          <w:top w:val="nil"/>
          <w:left w:val="single" w:color="000000" w:sz="12" w:space="0"/>
          <w:bottom w:val="nil"/>
          <w:right w:val="nil"/>
          <w:insideH w:val="nil"/>
          <w:insideV w:val="nil"/>
          <w:tl2br w:val="nil"/>
          <w:tr2bl w:val="nil"/>
        </w:tcBorders>
        <w:textDirection w:val="lrTb"/>
      </w:tcPr>
    </w:tblStylePr>
    <w:tblStylePr w:type="lastRow">
      <w:tblPr>
        <w:tblLayout w:type="fixed"/>
      </w:tblPr>
      <w:tcPr>
        <w:tcBorders>
          <w:top w:val="single" w:color="000000" w:sz="12" w:space="0"/>
          <w:left w:val="nil"/>
          <w:bottom w:val="nil"/>
          <w:right w:val="nil"/>
          <w:insideH w:val="nil"/>
          <w:insideV w:val="nil"/>
          <w:tl2br w:val="nil"/>
          <w:tr2bl w:val="nil"/>
        </w:tcBorders>
        <w:textDirection w:val="lrTb"/>
      </w:tcPr>
    </w:tblStylePr>
    <w:tblStylePr w:type="firstCol">
      <w:tblPr>
        <w:tblLayout w:type="fixed"/>
      </w:tblPr>
      <w:tcPr>
        <w:tcBorders>
          <w:top w:val="nil"/>
          <w:left w:val="nil"/>
          <w:bottom w:val="nil"/>
          <w:right w:val="single" w:color="000000" w:sz="12" w:space="0"/>
          <w:insideH w:val="nil"/>
          <w:insideV w:val="nil"/>
          <w:tl2br w:val="nil"/>
          <w:tr2bl w:val="nil"/>
        </w:tcBorders>
        <w:shd w:val="pct25" w:color="008000" w:fill="FFFFFF"/>
        <w:textDirection w:val="lrTb"/>
      </w:tcPr>
    </w:tblStylePr>
    <w:tblStylePr w:type="lastCol">
      <w:tblPr>
        <w:tblLayout w:type="fixed"/>
      </w:tblPr>
      <w:tcPr>
        <w:tcBorders>
          <w:top w:val="nil"/>
          <w:left w:val="nil"/>
          <w:bottom w:val="single" w:color="000000" w:sz="12" w:space="0"/>
          <w:right w:val="nil"/>
          <w:insideH w:val="nil"/>
          <w:insideV w:val="nil"/>
          <w:tl2br w:val="nil"/>
          <w:tr2bl w:val="nil"/>
        </w:tcBorders>
        <w:shd w:val="pct25" w:color="808000" w:fill="FFFFFF"/>
        <w:textDirection w:val="lrTb"/>
      </w:tcPr>
    </w:tblStylePr>
    <w:tblStylePr w:type="neCell">
      <w:rPr>
        <w:b/>
        <w:bCs/>
      </w:rPr>
      <w:tblPr>
        <w:tblLayout w:type="fixed"/>
      </w:tblPr>
      <w:tcPr>
        <w:tcBorders>
          <w:top w:val="nil"/>
          <w:left w:val="nil"/>
          <w:bottom w:val="nil"/>
          <w:right w:val="nil"/>
          <w:insideH w:val="nil"/>
          <w:insideV w:val="nil"/>
          <w:tl2br w:val="nil"/>
          <w:tr2bl w:val="nil"/>
        </w:tcBorders>
        <w:textDirection w:val="lrTb"/>
      </w:tcPr>
    </w:tblStylePr>
    <w:tblStylePr w:type="swCell">
      <w:rPr>
        <w:b/>
        <w:bCs/>
      </w:rPr>
      <w:tblPr>
        <w:tblLayout w:type="fixed"/>
      </w:tblPr>
      <w:tcPr>
        <w:tcBorders>
          <w:top w:val="nil"/>
          <w:left w:val="nil"/>
          <w:bottom w:val="nil"/>
          <w:right w:val="nil"/>
          <w:insideH w:val="nil"/>
          <w:insideV w:val="nil"/>
          <w:tl2br w:val="nil"/>
          <w:tr2bl w:val="nil"/>
        </w:tcBorders>
        <w:textDirection w:val="lrTb"/>
      </w:tcPr>
    </w:tblStylePr>
  </w:style>
  <w:style w:type="table" w:styleId="121">
    <w:name w:val="Table Theme"/>
    <w:basedOn w:val="82"/>
    <w:semiHidden/>
    <w:uiPriority w:val="0"/>
    <w:pPr>
      <w:spacing w:line="360" w:lineRule="auto"/>
      <w:ind w:firstLine="709"/>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22">
    <w:name w:val="Table Web 1"/>
    <w:basedOn w:val="82"/>
    <w:semiHidden/>
    <w:uiPriority w:val="0"/>
    <w:pPr>
      <w:spacing w:line="360" w:lineRule="auto"/>
      <w:ind w:firstLine="709"/>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extDirection w:val="lrTb"/>
    </w:tcPr>
    <w:tblStylePr w:type="firstRow">
      <w:rPr>
        <w:color w:val="auto"/>
      </w:rPr>
      <w:tblPr>
        <w:tblLayout w:type="fixed"/>
      </w:tblPr>
      <w:tcPr>
        <w:tcBorders>
          <w:top w:val="nil"/>
          <w:left w:val="nil"/>
          <w:bottom w:val="nil"/>
          <w:right w:val="nil"/>
          <w:insideH w:val="nil"/>
          <w:insideV w:val="nil"/>
          <w:tl2br w:val="nil"/>
          <w:tr2bl w:val="nil"/>
        </w:tcBorders>
        <w:textDirection w:val="lrTb"/>
      </w:tcPr>
    </w:tblStylePr>
  </w:style>
  <w:style w:type="table" w:styleId="123">
    <w:name w:val="Table Web 2"/>
    <w:basedOn w:val="82"/>
    <w:semiHidden/>
    <w:uiPriority w:val="0"/>
    <w:pPr>
      <w:spacing w:line="360" w:lineRule="auto"/>
      <w:ind w:firstLine="709"/>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extDirection w:val="lrTb"/>
    </w:tcPr>
    <w:tblStylePr w:type="firstRow">
      <w:rPr>
        <w:color w:val="auto"/>
      </w:rPr>
      <w:tblPr>
        <w:tblLayout w:type="fixed"/>
      </w:tblPr>
      <w:tcPr>
        <w:tcBorders>
          <w:top w:val="nil"/>
          <w:left w:val="nil"/>
          <w:bottom w:val="nil"/>
          <w:right w:val="nil"/>
          <w:insideH w:val="nil"/>
          <w:insideV w:val="nil"/>
          <w:tl2br w:val="nil"/>
          <w:tr2bl w:val="nil"/>
        </w:tcBorders>
        <w:textDirection w:val="lrTb"/>
      </w:tcPr>
    </w:tblStylePr>
  </w:style>
  <w:style w:type="table" w:styleId="124">
    <w:name w:val="Table Web 3"/>
    <w:basedOn w:val="82"/>
    <w:semiHidden/>
    <w:uiPriority w:val="0"/>
    <w:pPr>
      <w:spacing w:line="360" w:lineRule="auto"/>
      <w:ind w:firstLine="709"/>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extDirection w:val="lrTb"/>
    </w:tcPr>
    <w:tblStylePr w:type="firstRow">
      <w:rPr>
        <w:color w:val="auto"/>
      </w:rPr>
      <w:tblPr>
        <w:tblLayout w:type="fixed"/>
      </w:tblPr>
      <w:tcPr>
        <w:tcBorders>
          <w:top w:val="nil"/>
          <w:left w:val="nil"/>
          <w:bottom w:val="nil"/>
          <w:right w:val="nil"/>
          <w:insideH w:val="nil"/>
          <w:insideV w:val="nil"/>
          <w:tl2br w:val="nil"/>
          <w:tr2bl w:val="nil"/>
        </w:tcBorders>
        <w:textDirection w:val="lrTb"/>
      </w:tcPr>
    </w:tblStylePr>
  </w:style>
  <w:style w:type="paragraph" w:customStyle="1" w:styleId="125">
    <w:name w:val="PTCC_referencias"/>
    <w:basedOn w:val="1"/>
    <w:uiPriority w:val="0"/>
    <w:pPr>
      <w:ind w:left="1077" w:hanging="1077"/>
    </w:pPr>
    <w:rPr>
      <w:lang w:val="en-US"/>
    </w:rPr>
  </w:style>
  <w:style w:type="paragraph" w:customStyle="1" w:styleId="126">
    <w:name w:val="PTCC_titulo-nivel 1"/>
    <w:basedOn w:val="2"/>
    <w:uiPriority w:val="0"/>
  </w:style>
  <w:style w:type="paragraph" w:customStyle="1" w:styleId="127">
    <w:name w:val="PTCC_texto"/>
    <w:basedOn w:val="1"/>
    <w:link w:val="140"/>
    <w:qFormat/>
    <w:uiPriority w:val="0"/>
  </w:style>
  <w:style w:type="paragraph" w:customStyle="1" w:styleId="128">
    <w:name w:val="PTCC_texto_itálico"/>
    <w:basedOn w:val="1"/>
    <w:link w:val="141"/>
    <w:qFormat/>
    <w:uiPriority w:val="0"/>
    <w:pPr>
      <w:ind w:firstLine="567"/>
    </w:pPr>
    <w:rPr>
      <w:i/>
    </w:rPr>
  </w:style>
  <w:style w:type="paragraph" w:customStyle="1" w:styleId="129">
    <w:name w:val="PTCC_figura"/>
    <w:basedOn w:val="14"/>
    <w:uiPriority w:val="0"/>
    <w:pPr>
      <w:jc w:val="center"/>
    </w:pPr>
    <w:rPr>
      <w:b/>
      <w:sz w:val="22"/>
      <w:szCs w:val="22"/>
    </w:rPr>
  </w:style>
  <w:style w:type="paragraph" w:customStyle="1" w:styleId="130">
    <w:name w:val="PTCC_titulo-nível 2"/>
    <w:basedOn w:val="1"/>
    <w:qFormat/>
    <w:uiPriority w:val="0"/>
    <w:pPr>
      <w:keepNext/>
      <w:numPr>
        <w:ilvl w:val="1"/>
        <w:numId w:val="1"/>
      </w:numPr>
      <w:tabs>
        <w:tab w:val="left" w:pos="576"/>
      </w:tabs>
      <w:spacing w:before="120"/>
      <w:ind w:left="578" w:hanging="578"/>
      <w:outlineLvl w:val="1"/>
    </w:pPr>
    <w:rPr>
      <w:b/>
    </w:rPr>
  </w:style>
  <w:style w:type="paragraph" w:customStyle="1" w:styleId="131">
    <w:name w:val="PTCC_título-nível 3"/>
    <w:basedOn w:val="4"/>
    <w:uiPriority w:val="0"/>
    <w:rPr>
      <w:b/>
      <w:bCs/>
    </w:rPr>
  </w:style>
  <w:style w:type="paragraph" w:customStyle="1" w:styleId="132">
    <w:name w:val="PTCC_tabela"/>
    <w:basedOn w:val="14"/>
    <w:uiPriority w:val="0"/>
    <w:pPr>
      <w:spacing w:before="120" w:after="0" w:line="240" w:lineRule="auto"/>
      <w:jc w:val="center"/>
    </w:pPr>
    <w:rPr>
      <w:b/>
      <w:sz w:val="22"/>
      <w:szCs w:val="22"/>
    </w:rPr>
  </w:style>
  <w:style w:type="paragraph" w:customStyle="1" w:styleId="133">
    <w:name w:val="PTCC_nomedoaluno_capa"/>
    <w:basedOn w:val="1"/>
    <w:uiPriority w:val="0"/>
    <w:pPr>
      <w:jc w:val="center"/>
    </w:pPr>
    <w:rPr>
      <w:color w:val="000000"/>
      <w:sz w:val="28"/>
    </w:rPr>
  </w:style>
  <w:style w:type="paragraph" w:customStyle="1" w:styleId="134">
    <w:name w:val="PTCC_título-nível 4"/>
    <w:basedOn w:val="5"/>
    <w:uiPriority w:val="0"/>
    <w:pPr>
      <w:spacing w:before="120"/>
      <w:ind w:left="0" w:firstLine="0"/>
      <w:jc w:val="both"/>
    </w:pPr>
    <w:rPr>
      <w:b/>
      <w:bCs/>
      <w:sz w:val="24"/>
    </w:rPr>
  </w:style>
  <w:style w:type="paragraph" w:customStyle="1" w:styleId="135">
    <w:name w:val="PTCC_codigo_fonte"/>
    <w:basedOn w:val="136"/>
    <w:link w:val="142"/>
    <w:uiPriority w:val="0"/>
    <w:pPr>
      <w:tabs>
        <w:tab w:val="left" w:pos="360"/>
        <w:tab w:val="left" w:pos="1068"/>
      </w:tabs>
    </w:pPr>
    <w:rPr>
      <w:rFonts w:ascii="Courier New" w:hAnsi="Courier New"/>
      <w:sz w:val="20"/>
    </w:rPr>
  </w:style>
  <w:style w:type="paragraph" w:customStyle="1" w:styleId="136">
    <w:name w:val="PTCC_texto_item"/>
    <w:basedOn w:val="1"/>
    <w:link w:val="143"/>
    <w:uiPriority w:val="0"/>
    <w:pPr>
      <w:numPr>
        <w:ilvl w:val="0"/>
        <w:numId w:val="12"/>
      </w:numPr>
      <w:tabs>
        <w:tab w:val="left" w:pos="360"/>
        <w:tab w:val="left" w:pos="1068"/>
      </w:tabs>
      <w:ind w:left="1068"/>
    </w:pPr>
  </w:style>
  <w:style w:type="paragraph" w:customStyle="1" w:styleId="137">
    <w:name w:val="PTCC_nomedoorientador_capa"/>
    <w:basedOn w:val="1"/>
    <w:uiPriority w:val="0"/>
    <w:pPr>
      <w:jc w:val="center"/>
    </w:pPr>
    <w:rPr>
      <w:color w:val="000000"/>
      <w:sz w:val="28"/>
    </w:rPr>
  </w:style>
  <w:style w:type="paragraph" w:customStyle="1" w:styleId="138">
    <w:name w:val="PTCC_titulo_capa"/>
    <w:basedOn w:val="1"/>
    <w:uiPriority w:val="0"/>
    <w:pPr>
      <w:jc w:val="center"/>
    </w:pPr>
    <w:rPr>
      <w:b/>
      <w:color w:val="000000"/>
      <w:sz w:val="42"/>
    </w:rPr>
  </w:style>
  <w:style w:type="character" w:customStyle="1" w:styleId="139">
    <w:name w:val="Hiperlink"/>
    <w:uiPriority w:val="0"/>
    <w:rPr>
      <w:color w:val="0000FF"/>
      <w:u w:val="single"/>
    </w:rPr>
  </w:style>
  <w:style w:type="character" w:customStyle="1" w:styleId="140">
    <w:name w:val="PTCC_texto Char"/>
    <w:basedOn w:val="67"/>
    <w:link w:val="127"/>
    <w:uiPriority w:val="0"/>
    <w:rPr>
      <w:sz w:val="24"/>
      <w:lang w:val="pt-BR" w:eastAsia="en-US" w:bidi="ar-SA"/>
    </w:rPr>
  </w:style>
  <w:style w:type="character" w:customStyle="1" w:styleId="141">
    <w:name w:val="PTCC_texto_itálico Char"/>
    <w:basedOn w:val="67"/>
    <w:link w:val="128"/>
    <w:uiPriority w:val="0"/>
    <w:rPr>
      <w:i/>
      <w:sz w:val="24"/>
      <w:lang w:val="pt-BR" w:eastAsia="en-US" w:bidi="ar-SA"/>
    </w:rPr>
  </w:style>
  <w:style w:type="character" w:customStyle="1" w:styleId="142">
    <w:name w:val="PTCC_codigo_fonte Char"/>
    <w:basedOn w:val="143"/>
    <w:link w:val="135"/>
    <w:uiPriority w:val="0"/>
    <w:rPr>
      <w:rFonts w:ascii="Courier New" w:hAnsi="Courier New"/>
    </w:rPr>
  </w:style>
  <w:style w:type="character" w:customStyle="1" w:styleId="143">
    <w:name w:val="PTCC_texto_item Char"/>
    <w:basedOn w:val="67"/>
    <w:link w:val="136"/>
    <w:uiPriority w:val="0"/>
    <w:rPr>
      <w:sz w:val="24"/>
      <w:lang w:val="pt-B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wellmmer/C:\temp\TemplatePTCC.dot" TargetMode="External"/></Relationships>
</file>

<file path=word/theme/theme1.xml><?xml version="1.0" encoding="utf-8"?>
<a:theme xmlns:a="http://schemas.openxmlformats.org/drawingml/2006/main" name="Office">
  <a:themeElements>
    <a:clrScheme name="Office">
      <a:dk1>
        <a:sysClr val="windowText" lastClr="C1C8CC"/>
      </a:dk1>
      <a:lt1>
        <a:sysClr val="window" lastClr="455A6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TemplatePTCC</Template>
  <Company>UNASP</Company>
  <Pages>1</Pages>
  <Words>2315</Words>
  <Characters>12507</Characters>
  <Lines>104</Lines>
  <Paragraphs>29</Paragraphs>
  <ScaleCrop>false</ScaleCrop>
  <LinksUpToDate>false</LinksUpToDate>
  <CharactersWithSpaces>14793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2005-02-27T10:56:00Z</dcterms:created>
  <dc:creator>adm</dc:creator>
  <cp:lastModifiedBy>wellmmer</cp:lastModifiedBy>
  <cp:lastPrinted>2000-11-23T04:18:00Z</cp:lastPrinted>
  <dcterms:modified xsi:type="dcterms:W3CDTF">2016-12-04T14:30:59Z</dcterms:modified>
  <dc:title>PTCC</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