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맑은 고딕" w:hAnsi="맑은 고딕" w:eastAsia="맑은 고딕"/>
          <w:b w:val="0"/>
          <w:sz w:val="18"/>
        </w:rPr>
        <w:t>[별지 제11호서식] &lt;개정 2022. 7. 11.&gt;</w:t>
      </w:r>
    </w:p>
    <w:p>
      <w:pPr>
        <w:spacing w:after="80"/>
        <w:jc w:val="center"/>
      </w:pPr>
      <w:r>
        <w:rPr>
          <w:rFonts w:ascii="맑은 고딕" w:hAnsi="맑은 고딕" w:eastAsia="맑은 고딕"/>
          <w:b/>
          <w:sz w:val="40"/>
        </w:rPr>
        <w:t>의 견 제 출 서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18"/>
        </w:rPr>
        <w:t>※ 아래의 유의사항을 읽고 작성하시기 바랍니다.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4819"/>
      </w:tblGrid>
      <w:tr>
        <w:tc>
          <w:tcPr>
            <w:tcW w:type="dxa" w:w="4819"/>
            <w:vMerge w:val="restart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의견제출인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 xml:space="preserve">성명(명칭)  </w:t>
            </w:r>
            <w:r>
              <w:rPr>
                <w:rFonts w:ascii="맑은 고딕" w:hAnsi="맑은 고딕" w:eastAsia="맑은 고딕"/>
                <w:b/>
                <w:sz w:val="21"/>
              </w:rPr>
              <w:t>주식회사 웰페리온  대표이사 전응준</w:t>
            </w:r>
          </w:p>
        </w:tc>
      </w:tr>
      <w:tr>
        <w:tc>
          <w:tcPr>
            <w:tcW w:type="dxa" w:w="4819"/>
            <w:vMerge/>
          </w:tcPr>
          <w:p/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주소  서울특별시 용산구 서빙고로 413, 101동 지1층 101호외 2 (한남동)</w:t>
            </w:r>
          </w:p>
        </w:tc>
      </w:tr>
      <w:tr>
        <w:tc>
          <w:tcPr>
            <w:tcW w:type="dxa" w:w="4819"/>
            <w:vMerge/>
          </w:tcPr>
          <w:p/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전화번호  02-6261-1200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4819"/>
      </w:tblGrid>
      <w:tr>
        <w:tc>
          <w:tcPr>
            <w:tcW w:type="dxa" w:w="4819"/>
            <w:vMerge w:val="restart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의견제출</w:t>
              <w:br/>
              <w:t>내용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① 예정된 처분의 제목 또는 위반사실 등의 공표의 제목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1"/>
              </w:rPr>
              <w:t>「옥외광고물등의 관리와 옥외광고산업 진흥에 관한 법률」에 따른 이행강제금 부과 사전통지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1"/>
              </w:rPr>
              <w:t>건설관리과-25166 (2026. 9. 7.) · 대상 광고물: 벽면이용간판 · 독서당로 39(한남동) · 8.0×1.5m · 예정 금액 1,785,000원</w:t>
            </w:r>
          </w:p>
        </w:tc>
      </w:tr>
      <w:tr>
        <w:tc>
          <w:tcPr>
            <w:tcW w:type="dxa" w:w="4819"/>
            <w:vMerge/>
          </w:tcPr>
          <w:p/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당사자   의견제출인과 같음</w:t>
            </w:r>
          </w:p>
        </w:tc>
      </w:tr>
      <w:tr>
        <w:tc>
          <w:tcPr>
            <w:tcW w:type="dxa" w:w="4819"/>
            <w:vMerge/>
          </w:tcPr>
          <w:p/>
        </w:tc>
        <w:tc>
          <w:tcPr>
            <w:tcW w:type="dxa" w:w="4819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 xml:space="preserve">1. </w:t>
            </w:r>
            <w:r>
              <w:rPr>
                <w:rFonts w:ascii="맑은 고딕" w:hAnsi="맑은 고딕" w:eastAsia="맑은 고딕"/>
                <w:b/>
                <w:sz w:val="21"/>
              </w:rPr>
              <w:t>기존 광고물입니다.</w:t>
            </w:r>
            <w:r>
              <w:rPr>
                <w:rFonts w:ascii="맑은 고딕" w:hAnsi="맑은 고딕" w:eastAsia="맑은 고딕"/>
                <w:b w:val="0"/>
                <w:sz w:val="21"/>
              </w:rPr>
              <w:t xml:space="preserve"> 해당 벽면이용간판은 </w:t>
            </w:r>
            <w:r>
              <w:rPr>
                <w:rFonts w:ascii="맑은 고딕" w:hAnsi="맑은 고딕" w:eastAsia="맑은 고딕"/>
                <w:b/>
                <w:sz w:val="21"/>
              </w:rPr>
              <w:t>2006년부터</w:t>
            </w:r>
            <w:r>
              <w:rPr>
                <w:rFonts w:ascii="맑은 고딕" w:hAnsi="맑은 고딕" w:eastAsia="맑은 고딕"/>
                <w:b w:val="0"/>
                <w:sz w:val="21"/>
              </w:rPr>
              <w:t xml:space="preserve"> 같은 자리에 같은 규격(8.0×1.5m)으로 표시되어 온 것으로, 새로 설치한 광고물이 아닙니다. 당사는 기존 간판의 문구만 사용해 왔으며, 설치 당시 신고·허가 이력은 확인 중입니다.</w:t>
            </w:r>
          </w:p>
          <w:p>
            <w:pPr>
              <w:spacing w:after="60"/>
            </w:pPr>
            <w:r>
              <w:rPr>
                <w:rFonts w:ascii="맑은 고딕" w:hAnsi="맑은 고딕" w:eastAsia="맑은 고딕"/>
                <w:b w:val="0"/>
                <w:sz w:val="21"/>
              </w:rPr>
              <w:t xml:space="preserve">2. </w:t>
            </w:r>
            <w:r>
              <w:rPr>
                <w:rFonts w:ascii="맑은 고딕" w:hAnsi="맑은 고딕" w:eastAsia="맑은 고딕"/>
                <w:b/>
                <w:sz w:val="21"/>
              </w:rPr>
              <w:t>규격·위치.</w:t>
            </w:r>
            <w:r>
              <w:rPr>
                <w:rFonts w:ascii="맑은 고딕" w:hAnsi="맑은 고딕" w:eastAsia="맑은 고딕"/>
                <w:b w:val="0"/>
                <w:sz w:val="21"/>
              </w:rPr>
              <w:t xml:space="preserve"> 규격(8.0×1.5m)·위치는 기준에 맞는지 담당팀과 확인하였으며, 기준에 맞지 않는 부분이 있으면 즉시 기준에 맞게 조정하겠습니다.</w:t>
            </w:r>
          </w:p>
          <w:p>
            <w:pPr>
              <w:spacing w:after="60"/>
            </w:pPr>
            <w:r>
              <w:rPr>
                <w:rFonts w:ascii="맑은 고딕" w:hAnsi="맑은 고딕" w:eastAsia="맑은 고딕"/>
                <w:b w:val="0"/>
                <w:sz w:val="21"/>
              </w:rPr>
              <w:t xml:space="preserve">3. </w:t>
            </w:r>
            <w:r>
              <w:rPr>
                <w:rFonts w:ascii="맑은 고딕" w:hAnsi="맑은 고딕" w:eastAsia="맑은 고딕"/>
                <w:b/>
                <w:sz w:val="21"/>
              </w:rPr>
              <w:t>자진정비 명령의 경위.</w:t>
            </w:r>
            <w:r>
              <w:rPr>
                <w:rFonts w:ascii="맑은 고딕" w:hAnsi="맑은 고딕" w:eastAsia="맑은 고딕"/>
                <w:b w:val="0"/>
                <w:sz w:val="21"/>
              </w:rPr>
              <w:t xml:space="preserve"> 건설관리과-19949(2026. 7. 15.) 자진정비 명령서는 당사 및 대표이사 전응준 앞으로 송달된 사실이 없습니다(2026. 9. 16. 확인). 명령 자체를 알지 못해 자진정비 기회를 갖지 못하였으므로, 「명령 불이행」을 전제로 한 이행강제금 부과는 부당함을 말씀드립니다.</w:t>
            </w:r>
          </w:p>
          <w:p>
            <w:pPr>
              <w:spacing w:after="60"/>
            </w:pPr>
            <w:r>
              <w:rPr>
                <w:rFonts w:ascii="맑은 고딕" w:hAnsi="맑은 고딕" w:eastAsia="맑은 고딕"/>
                <w:b w:val="0"/>
                <w:sz w:val="21"/>
              </w:rPr>
              <w:t xml:space="preserve">4. </w:t>
            </w:r>
            <w:r>
              <w:rPr>
                <w:rFonts w:ascii="맑은 고딕" w:hAnsi="맑은 고딕" w:eastAsia="맑은 고딕"/>
                <w:b/>
                <w:sz w:val="21"/>
              </w:rPr>
              <w:t>정비 진행.</w:t>
            </w:r>
            <w:r>
              <w:rPr>
                <w:rFonts w:ascii="맑은 고딕" w:hAnsi="맑은 고딕" w:eastAsia="맑은 고딕"/>
                <w:b w:val="0"/>
                <w:sz w:val="21"/>
              </w:rPr>
              <w:t xml:space="preserve"> 이번 사전통지를 받은 즉시(9/16) 광고물관리팀과 상담하였고, 같은 날부터 표시 신고(허가) 절차에 착수하였습니다(신고 접수증은 접수 즉시 추가 제출하겠습니다).</w:t>
            </w:r>
          </w:p>
          <w:p>
            <w:pPr>
              <w:spacing w:after="60"/>
            </w:pPr>
            <w:r>
              <w:rPr>
                <w:rFonts w:ascii="맑은 고딕" w:hAnsi="맑은 고딕" w:eastAsia="맑은 고딕"/>
                <w:b w:val="0"/>
                <w:sz w:val="21"/>
              </w:rPr>
              <w:t xml:space="preserve">5. </w:t>
            </w:r>
            <w:r>
              <w:rPr>
                <w:rFonts w:ascii="맑은 고딕" w:hAnsi="맑은 고딕" w:eastAsia="맑은 고딕"/>
                <w:b/>
                <w:sz w:val="21"/>
              </w:rPr>
              <w:t>요청.</w:t>
            </w:r>
            <w:r>
              <w:rPr>
                <w:rFonts w:ascii="맑은 고딕" w:hAnsi="맑은 고딕" w:eastAsia="맑은 고딕"/>
                <w:b w:val="0"/>
                <w:sz w:val="21"/>
              </w:rPr>
              <w:t xml:space="preserve"> 위 신고 절차가 마무리될 때까지 이행강제금 부과의 </w:t>
            </w:r>
            <w:r>
              <w:rPr>
                <w:rFonts w:ascii="맑은 고딕" w:hAnsi="맑은 고딕" w:eastAsia="맑은 고딕"/>
                <w:b/>
                <w:sz w:val="21"/>
              </w:rPr>
              <w:t>유예 또는 철회</w:t>
            </w:r>
            <w:r>
              <w:rPr>
                <w:rFonts w:ascii="맑은 고딕" w:hAnsi="맑은 고딕" w:eastAsia="맑은 고딕"/>
                <w:b w:val="0"/>
                <w:sz w:val="21"/>
              </w:rPr>
              <w:t xml:space="preserve">를 요청드립니다. 부과가 불가피하다면 기존 광고물인 점과 자진 정비 노력을 참작하여 </w:t>
            </w:r>
            <w:r>
              <w:rPr>
                <w:rFonts w:ascii="맑은 고딕" w:hAnsi="맑은 고딕" w:eastAsia="맑은 고딕"/>
                <w:b/>
                <w:sz w:val="21"/>
              </w:rPr>
              <w:t>감경</w:t>
            </w:r>
            <w:r>
              <w:rPr>
                <w:rFonts w:ascii="맑은 고딕" w:hAnsi="맑은 고딕" w:eastAsia="맑은 고딕"/>
                <w:b w:val="0"/>
                <w:sz w:val="21"/>
              </w:rPr>
              <w:t>하여 주시기를 요청드립니다.</w:t>
            </w:r>
          </w:p>
        </w:tc>
      </w:tr>
      <w:tr>
        <w:tc>
          <w:tcPr>
            <w:tcW w:type="dxa" w:w="4819"/>
            <w:vMerge/>
          </w:tcPr>
          <w:p/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첨부: ① 간판 현장사진 ② 설치 시기 증빙(사진·계약서 등) ③ 표시 신고 접수증(접수 후 추가 제출) ④ 건물 관리단 동의서(필요 시)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1"/>
              </w:rPr>
              <w:t>연락 담당: 웰페리온 김남욱 GM (02-6261-1200) · 방문 진술이 필요하면 사전 연락드리겠습니다.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 w:val="0"/>
          <w:sz w:val="21"/>
        </w:rPr>
        <w:t>「행정절차법」 제27조제1항, 제31조제3항 및 제40조의3제4항에 따라 위와 같이 의견을 제출합니다.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sz w:val="22"/>
        </w:rPr>
        <w:t>2026년  9월  21일</w:t>
      </w:r>
    </w:p>
    <w:p>
      <w:pPr>
        <w:spacing w:after="120"/>
        <w:jc w:val="right"/>
      </w:pPr>
      <w:r>
        <w:rPr>
          <w:rFonts w:ascii="맑은 고딕" w:hAnsi="맑은 고딕" w:eastAsia="맑은 고딕"/>
          <w:b w:val="0"/>
          <w:sz w:val="22"/>
        </w:rPr>
        <w:t>의견제출인   주식회사 웰페리온  대표이사 전응준          (서명 또는 인)</w:t>
      </w:r>
    </w:p>
    <w:p>
      <w:pPr>
        <w:spacing w:after="0"/>
      </w:pPr>
      <w:r>
        <w:rPr>
          <w:rFonts w:ascii="맑은 고딕" w:hAnsi="맑은 고딕" w:eastAsia="맑은 고딕"/>
          <w:b/>
          <w:sz w:val="24"/>
        </w:rPr>
        <w:t>용산구청장 귀하</w:t>
      </w:r>
    </w:p>
    <w:sectPr w:rsidR="00FC693F" w:rsidRPr="0006063C" w:rsidSect="00034616">
      <w:pgSz w:w="11906" w:h="16838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