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Regressão</w:t>
      </w:r>
      <w:r>
        <w:t xml:space="preserve"> </w:t>
      </w:r>
      <w:r>
        <w:t xml:space="preserve">Linear</w:t>
      </w:r>
      <w:r>
        <w:t xml:space="preserve"> </w:t>
      </w:r>
      <w:r>
        <w:t xml:space="preserve">Múltipla</w:t>
      </w:r>
    </w:p>
    <w:p>
      <w:pPr>
        <w:pStyle w:val="Author"/>
      </w:pPr>
      <w:r>
        <w:t xml:space="preserve">Larysa</w:t>
      </w:r>
      <w:r>
        <w:t xml:space="preserve"> </w:t>
      </w:r>
      <w:r>
        <w:t xml:space="preserve">Mendes,</w:t>
      </w:r>
      <w:r>
        <w:t xml:space="preserve"> </w:t>
      </w:r>
      <w:r>
        <w:t xml:space="preserve">Vitória</w:t>
      </w:r>
      <w:r>
        <w:t xml:space="preserve"> </w:t>
      </w:r>
      <w:r>
        <w:t xml:space="preserve">Maria,</w:t>
      </w:r>
      <w:r>
        <w:t xml:space="preserve"> </w:t>
      </w:r>
      <w:r>
        <w:t xml:space="preserve">Welly</w:t>
      </w:r>
      <w:r>
        <w:t xml:space="preserve"> </w:t>
      </w:r>
      <w:r>
        <w:t xml:space="preserve">Remígio</w:t>
      </w:r>
    </w:p>
    <w:p>
      <w:pPr>
        <w:pStyle w:val="Date"/>
      </w:pPr>
      <w:r>
        <w:t xml:space="preserve">2024-10-02</w:t>
      </w:r>
    </w:p>
    <w:p>
      <w:pPr>
        <w:pStyle w:val="SourceCode"/>
      </w:pPr>
      <w:r>
        <w:rPr>
          <w:rStyle w:val="CommentTok"/>
        </w:rPr>
        <w:t xml:space="preserve"># Setup para o relatório Quarto</w:t>
      </w:r>
      <w:r>
        <w:br/>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 </w:t>
      </w:r>
      <w:r>
        <w:rPr>
          <w:rStyle w:val="AttributeTok"/>
        </w:rPr>
        <w:t xml:space="preserve">message =</w:t>
      </w:r>
      <w:r>
        <w:rPr>
          <w:rStyle w:val="NormalTok"/>
        </w:rPr>
        <w:t xml:space="preserve"> </w:t>
      </w:r>
      <w:r>
        <w:rPr>
          <w:rStyle w:val="ConstantTok"/>
        </w:rPr>
        <w:t xml:space="preserve">FALSE</w:t>
      </w:r>
      <w:r>
        <w:rPr>
          <w:rStyle w:val="NormalTok"/>
        </w:rPr>
        <w:t xml:space="preserve">, </w:t>
      </w:r>
      <w:r>
        <w:rPr>
          <w:rStyle w:val="AttributeTok"/>
        </w:rPr>
        <w:t xml:space="preserve">warning =</w:t>
      </w:r>
      <w:r>
        <w:rPr>
          <w:rStyle w:val="NormalTok"/>
        </w:rPr>
        <w:t xml:space="preserve"> </w:t>
      </w:r>
      <w:r>
        <w:rPr>
          <w:rStyle w:val="ConstantTok"/>
        </w:rPr>
        <w:t xml:space="preserve">FALSE</w:t>
      </w:r>
      <w:r>
        <w:rPr>
          <w:rStyle w:val="NormalTok"/>
        </w:rPr>
        <w:t xml:space="preserve">)</w:t>
      </w:r>
      <w:r>
        <w:br/>
      </w:r>
      <w:r>
        <w:br/>
      </w:r>
      <w:r>
        <w:rPr>
          <w:rStyle w:val="CommentTok"/>
        </w:rPr>
        <w:t xml:space="preserve"># Definindo o espelho do CRAN</w:t>
      </w:r>
      <w:r>
        <w:br/>
      </w:r>
      <w:r>
        <w:rPr>
          <w:rStyle w:val="FunctionTok"/>
        </w:rPr>
        <w:t xml:space="preserve">options</w:t>
      </w:r>
      <w:r>
        <w:rPr>
          <w:rStyle w:val="NormalTok"/>
        </w:rPr>
        <w:t xml:space="preserve">(</w:t>
      </w:r>
      <w:r>
        <w:rPr>
          <w:rStyle w:val="AttributeTok"/>
        </w:rPr>
        <w:t xml:space="preserve">repos =</w:t>
      </w:r>
      <w:r>
        <w:rPr>
          <w:rStyle w:val="NormalTok"/>
        </w:rPr>
        <w:t xml:space="preserve"> </w:t>
      </w:r>
      <w:r>
        <w:rPr>
          <w:rStyle w:val="FunctionTok"/>
        </w:rPr>
        <w:t xml:space="preserve">c</w:t>
      </w:r>
      <w:r>
        <w:rPr>
          <w:rStyle w:val="NormalTok"/>
        </w:rPr>
        <w:t xml:space="preserve">(</w:t>
      </w:r>
      <w:r>
        <w:rPr>
          <w:rStyle w:val="AttributeTok"/>
        </w:rPr>
        <w:t xml:space="preserve">CRAN =</w:t>
      </w:r>
      <w:r>
        <w:rPr>
          <w:rStyle w:val="NormalTok"/>
        </w:rPr>
        <w:t xml:space="preserve"> </w:t>
      </w:r>
      <w:r>
        <w:rPr>
          <w:rStyle w:val="StringTok"/>
        </w:rPr>
        <w:t xml:space="preserve">"https://cloud.r-project.org/"</w:t>
      </w:r>
      <w:r>
        <w:rPr>
          <w:rStyle w:val="NormalTok"/>
        </w:rPr>
        <w:t xml:space="preserve">))</w:t>
      </w:r>
    </w:p>
    <w:bookmarkStart w:id="20" w:name="introdução"/>
    <w:p>
      <w:pPr>
        <w:pStyle w:val="Heading1"/>
      </w:pPr>
      <w:r>
        <w:t xml:space="preserve">Introdução</w:t>
      </w:r>
    </w:p>
    <w:p>
      <w:pPr>
        <w:pStyle w:val="FirstParagraph"/>
      </w:pPr>
      <w:r>
        <w:t xml:space="preserve">Este relatório tem por objetivo ajustar um modelo de regressão linear múltiplo com o intuito de investigar a influência de determinadas características associadas a vendas de cadeirinhas de carro para crianças e diversos fatores que podem influenciar essas vendas.</w:t>
      </w:r>
    </w:p>
    <w:p>
      <w:pPr>
        <w:pStyle w:val="BodyText"/>
      </w:pPr>
      <w:r>
        <w:t xml:space="preserve">Neste contexto a regressão será realizada sobre base de dados</w:t>
      </w:r>
      <w:r>
        <w:t xml:space="preserve"> </w:t>
      </w:r>
      <w:r>
        <w:rPr>
          <w:rStyle w:val="VerbatimChar"/>
        </w:rPr>
        <w:t xml:space="preserve">Carseats</w:t>
      </w:r>
      <w:r>
        <w:t xml:space="preserve">, que trata das vendas de cadeirinhas de carro para crianças (Child Car Seats) em diferentes locais. Essa base está na biblioteca ISLR (An Introduction to Statistical Learning with Applications in R) que é um pacote em R que acompanha o famoso livro</w:t>
      </w:r>
      <w:r>
        <w:t xml:space="preserve"> </w:t>
      </w:r>
      <w:r>
        <w:t xml:space="preserve">“</w:t>
      </w:r>
      <w:r>
        <w:t xml:space="preserve">An Introduction to Statistical Learning</w:t>
      </w:r>
      <w:r>
        <w:t xml:space="preserve">”</w:t>
      </w:r>
      <w:r>
        <w:t xml:space="preserve"> </w:t>
      </w:r>
      <w:r>
        <w:t xml:space="preserve">(ISLR). Ela contém vários conjuntos de dados usados para demonstrar técnicas de aprendizado estatístico e machine learning. Essa base de dados contém onze variáveis, sendo três destas quanlitativas, as demais são medidas quantitativas.</w:t>
      </w:r>
    </w:p>
    <w:bookmarkEnd w:id="20"/>
    <w:bookmarkStart w:id="29" w:name="os-dados"/>
    <w:p>
      <w:pPr>
        <w:pStyle w:val="Heading1"/>
      </w:pPr>
      <w:r>
        <w:t xml:space="preserve">Os dados</w:t>
      </w:r>
    </w:p>
    <w:p>
      <w:pPr>
        <w:pStyle w:val="FirstParagraph"/>
      </w:pPr>
      <w:r>
        <w:t xml:space="preserve">É possível baixar os dados do livro</w:t>
      </w:r>
      <w:r>
        <w:t xml:space="preserve"> </w:t>
      </w:r>
      <w:hyperlink r:id="rId21">
        <w:r>
          <w:rPr>
            <w:rStyle w:val="Hyperlink"/>
          </w:rPr>
          <w:t xml:space="preserve">An Introduction to Statistical Learning with applications in R</w:t>
        </w:r>
      </w:hyperlink>
      <w:r>
        <w:t xml:space="preserve">, mas o pacote</w:t>
      </w:r>
      <w:r>
        <w:t xml:space="preserve"> </w:t>
      </w:r>
      <w:r>
        <w:rPr>
          <w:rStyle w:val="VerbatimChar"/>
        </w:rPr>
        <w:t xml:space="preserve">ISLR</w:t>
      </w:r>
      <w:r>
        <w:t xml:space="preserve"> </w:t>
      </w:r>
      <w:r>
        <w:t xml:space="preserve">pode ser baixado diretamente do</w:t>
      </w:r>
      <w:r>
        <w:t xml:space="preserve"> </w:t>
      </w:r>
      <w:r>
        <w:rPr>
          <w:i/>
          <w:iCs/>
        </w:rPr>
        <w:t xml:space="preserve">R</w:t>
      </w:r>
      <w:r>
        <w:t xml:space="preserve">, para acessar a base de dados,</w:t>
      </w:r>
      <w:r>
        <w:t xml:space="preserve"> </w:t>
      </w:r>
      <w:r>
        <w:rPr>
          <w:rStyle w:val="VerbatimChar"/>
        </w:rPr>
        <w:t xml:space="preserve">Carseats</w:t>
      </w:r>
      <w:r>
        <w:t xml:space="preserve">.</w:t>
      </w:r>
    </w:p>
    <w:p>
      <w:pPr>
        <w:pStyle w:val="SourceCode"/>
      </w:pPr>
      <w:r>
        <w:rPr>
          <w:rStyle w:val="FunctionTok"/>
        </w:rPr>
        <w:t xml:space="preserve">install.packages</w:t>
      </w:r>
      <w:r>
        <w:rPr>
          <w:rStyle w:val="NormalTok"/>
        </w:rPr>
        <w:t xml:space="preserve">(</w:t>
      </w:r>
      <w:r>
        <w:rPr>
          <w:rStyle w:val="StringTok"/>
        </w:rPr>
        <w:t xml:space="preserve">"ISLR"</w:t>
      </w:r>
      <w:r>
        <w:rPr>
          <w:rStyle w:val="NormalTok"/>
        </w:rPr>
        <w:t xml:space="preserve">, </w:t>
      </w:r>
      <w:r>
        <w:rPr>
          <w:rStyle w:val="AttributeTok"/>
        </w:rPr>
        <w:t xml:space="preserve">quiet=</w:t>
      </w:r>
      <w:r>
        <w:rPr>
          <w:rStyle w:val="ConstantTok"/>
        </w:rPr>
        <w:t xml:space="preserve">TRUE</w:t>
      </w:r>
      <w:r>
        <w:rPr>
          <w:rStyle w:val="NormalTok"/>
        </w:rPr>
        <w:t xml:space="preserve">) </w:t>
      </w:r>
      <w:r>
        <w:rPr>
          <w:rStyle w:val="CommentTok"/>
        </w:rPr>
        <w:t xml:space="preserve">#instalando pacote</w:t>
      </w:r>
    </w:p>
    <w:p>
      <w:pPr>
        <w:pStyle w:val="SourceCode"/>
      </w:pPr>
      <w:r>
        <w:rPr>
          <w:rStyle w:val="VerbatimChar"/>
        </w:rPr>
        <w:t xml:space="preserve">package 'ISLR' successfully unpacked and MD5 sums checked</w:t>
      </w:r>
    </w:p>
    <w:p>
      <w:pPr>
        <w:pStyle w:val="SourceCode"/>
      </w:pPr>
      <w:r>
        <w:rPr>
          <w:rStyle w:val="FunctionTok"/>
        </w:rPr>
        <w:t xml:space="preserve">library</w:t>
      </w:r>
      <w:r>
        <w:rPr>
          <w:rStyle w:val="NormalTok"/>
        </w:rPr>
        <w:t xml:space="preserve">(ISLR) </w:t>
      </w:r>
      <w:r>
        <w:rPr>
          <w:rStyle w:val="CommentTok"/>
        </w:rPr>
        <w:t xml:space="preserve">#chamando pacote</w:t>
      </w:r>
      <w:r>
        <w:br/>
      </w:r>
      <w:r>
        <w:br/>
      </w:r>
      <w:r>
        <w:rPr>
          <w:rStyle w:val="FunctionTok"/>
        </w:rPr>
        <w:t xml:space="preserve">setwd</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Notebook</w:t>
      </w:r>
      <w:r>
        <w:rPr>
          <w:rStyle w:val="SpecialCharTok"/>
        </w:rPr>
        <w:t xml:space="preserve">\\</w:t>
      </w:r>
      <w:r>
        <w:rPr>
          <w:rStyle w:val="StringTok"/>
        </w:rPr>
        <w:t xml:space="preserve">Documents</w:t>
      </w:r>
      <w:r>
        <w:rPr>
          <w:rStyle w:val="SpecialCharTok"/>
        </w:rPr>
        <w:t xml:space="preserve">\\</w:t>
      </w:r>
      <w:r>
        <w:rPr>
          <w:rStyle w:val="StringTok"/>
        </w:rPr>
        <w:t xml:space="preserve">Relatorio_Estatistica"</w:t>
      </w:r>
      <w:r>
        <w:rPr>
          <w:rStyle w:val="NormalTok"/>
        </w:rPr>
        <w:t xml:space="preserve">)</w:t>
      </w:r>
      <w:r>
        <w:br/>
      </w:r>
      <w:r>
        <w:rPr>
          <w:rStyle w:val="FunctionTok"/>
        </w:rPr>
        <w:t xml:space="preserve">write.table</w:t>
      </w:r>
      <w:r>
        <w:rPr>
          <w:rStyle w:val="NormalTok"/>
        </w:rPr>
        <w:t xml:space="preserve">(Carseats , </w:t>
      </w:r>
      <w:r>
        <w:rPr>
          <w:rStyle w:val="AttributeTok"/>
        </w:rPr>
        <w:t xml:space="preserve">file=</w:t>
      </w:r>
      <w:r>
        <w:rPr>
          <w:rStyle w:val="StringTok"/>
        </w:rPr>
        <w:t xml:space="preserve">"nome_do_arquivo.csv"</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dec=</w:t>
      </w:r>
      <w:r>
        <w:rPr>
          <w:rStyle w:val="StringTok"/>
        </w:rPr>
        <w:t xml:space="preserve">","</w:t>
      </w:r>
      <w:r>
        <w:rPr>
          <w:rStyle w:val="NormalTok"/>
        </w:rPr>
        <w:t xml:space="preserve">) </w:t>
      </w:r>
      <w:r>
        <w:rPr>
          <w:rStyle w:val="CommentTok"/>
        </w:rPr>
        <w:t xml:space="preserve">#criando arquivo .csv no local de </w:t>
      </w:r>
      <w:r>
        <w:br/>
      </w:r>
      <w:r>
        <w:rPr>
          <w:rStyle w:val="CommentTok"/>
        </w:rPr>
        <w:t xml:space="preserve">#help("Carseats") #descrição das variáveis</w:t>
      </w:r>
      <w:r>
        <w:br/>
      </w:r>
      <w:r>
        <w:rPr>
          <w:rStyle w:val="CommentTok"/>
        </w:rPr>
        <w:t xml:space="preserve">#glimpse(Carseats)</w:t>
      </w:r>
    </w:p>
    <w:p>
      <w:pPr>
        <w:pStyle w:val="FirstParagraph"/>
      </w:pPr>
      <w:r>
        <w:t xml:space="preserve">Descrição da Base de Dados:</w:t>
      </w:r>
      <w:r>
        <w:t xml:space="preserve"> </w:t>
      </w:r>
      <w:r>
        <w:t xml:space="preserve">Número de observações: 400</w:t>
      </w:r>
      <w:r>
        <w:t xml:space="preserve"> </w:t>
      </w:r>
      <w:r>
        <w:t xml:space="preserve">Variável Resposta:</w:t>
      </w:r>
      <w:r>
        <w:t xml:space="preserve"> </w:t>
      </w:r>
      <w:r>
        <w:t xml:space="preserve">-</w:t>
      </w:r>
      <w:r>
        <w:t xml:space="preserve"> </w:t>
      </w:r>
      <w:r>
        <w:rPr>
          <w:rStyle w:val="VerbatimChar"/>
        </w:rPr>
        <w:t xml:space="preserve">Sales</w:t>
      </w:r>
      <w:r>
        <w:t xml:space="preserve">: Vendas de cadeirinhas de carro em diferentes locais. (Milhares de unidades)</w:t>
      </w:r>
    </w:p>
    <w:p>
      <w:pPr>
        <w:pStyle w:val="BodyText"/>
      </w:pPr>
      <w:r>
        <w:t xml:space="preserve">Variáveis Explicativas:</w:t>
      </w:r>
      <w:r>
        <w:t xml:space="preserve"> </w:t>
      </w:r>
      <w:r>
        <w:t xml:space="preserve">-</w:t>
      </w:r>
      <w:r>
        <w:t xml:space="preserve"> </w:t>
      </w:r>
      <w:r>
        <w:rPr>
          <w:rStyle w:val="VerbatimChar"/>
        </w:rPr>
        <w:t xml:space="preserve">CompPrice</w:t>
      </w:r>
      <w:r>
        <w:t xml:space="preserve">: Preço da cadeirinha na loja concorrente. (em dólares).</w:t>
      </w:r>
      <w:r>
        <w:br/>
      </w:r>
      <w:r>
        <w:t xml:space="preserve">-</w:t>
      </w:r>
      <w:r>
        <w:t xml:space="preserve"> </w:t>
      </w:r>
      <w:r>
        <w:rPr>
          <w:rStyle w:val="VerbatimChar"/>
        </w:rPr>
        <w:t xml:space="preserve">Income</w:t>
      </w:r>
      <w:r>
        <w:t xml:space="preserve">: Renda média dos consumidores naquela região. (em milhares de dólares).</w:t>
      </w:r>
      <w:r>
        <w:br/>
      </w:r>
      <w:r>
        <w:t xml:space="preserve">-</w:t>
      </w:r>
      <w:r>
        <w:t xml:space="preserve"> </w:t>
      </w:r>
      <w:r>
        <w:rPr>
          <w:rStyle w:val="VerbatimChar"/>
        </w:rPr>
        <w:t xml:space="preserve">Advertising</w:t>
      </w:r>
      <w:r>
        <w:t xml:space="preserve">: Valor gasto em publicidade para aquela região (em milhares de dólares).</w:t>
      </w:r>
      <w:r>
        <w:br/>
      </w:r>
      <w:r>
        <w:t xml:space="preserve">-</w:t>
      </w:r>
      <w:r>
        <w:t xml:space="preserve"> </w:t>
      </w:r>
      <w:r>
        <w:rPr>
          <w:rStyle w:val="VerbatimChar"/>
        </w:rPr>
        <w:t xml:space="preserve">Population</w:t>
      </w:r>
      <w:r>
        <w:t xml:space="preserve">: População da região. (em milhares).</w:t>
      </w:r>
      <w:r>
        <w:br/>
      </w:r>
      <w:r>
        <w:t xml:space="preserve">-</w:t>
      </w:r>
      <w:r>
        <w:t xml:space="preserve"> </w:t>
      </w:r>
      <w:r>
        <w:rPr>
          <w:rStyle w:val="VerbatimChar"/>
        </w:rPr>
        <w:t xml:space="preserve">Price</w:t>
      </w:r>
      <w:r>
        <w:t xml:space="preserve">: Preço da cadeirinha de carro na loja.(em dólares).</w:t>
      </w:r>
      <w:r>
        <w:br/>
      </w:r>
      <w:r>
        <w:t xml:space="preserve">-</w:t>
      </w:r>
      <w:r>
        <w:t xml:space="preserve"> </w:t>
      </w:r>
      <w:r>
        <w:rPr>
          <w:rStyle w:val="VerbatimChar"/>
        </w:rPr>
        <w:t xml:space="preserve">ShelveLoc</w:t>
      </w:r>
      <w:r>
        <w:t xml:space="preserve">: Qualidade da localização da prateleira na loja. (</w:t>
      </w:r>
      <w:r>
        <w:t xml:space="preserve">“</w:t>
      </w:r>
      <w:r>
        <w:t xml:space="preserve">Good</w:t>
      </w:r>
      <w:r>
        <w:t xml:space="preserve">”</w:t>
      </w:r>
      <w:r>
        <w:t xml:space="preserve">,</w:t>
      </w:r>
      <w:r>
        <w:t xml:space="preserve"> </w:t>
      </w:r>
      <w:r>
        <w:t xml:space="preserve">“</w:t>
      </w:r>
      <w:r>
        <w:t xml:space="preserve">Medium</w:t>
      </w:r>
      <w:r>
        <w:t xml:space="preserve">”</w:t>
      </w:r>
      <w:r>
        <w:t xml:space="preserve">,</w:t>
      </w:r>
      <w:r>
        <w:t xml:space="preserve"> </w:t>
      </w:r>
      <w:r>
        <w:t xml:space="preserve">“</w:t>
      </w:r>
      <w:r>
        <w:t xml:space="preserve">Bad</w:t>
      </w:r>
      <w:r>
        <w:t xml:space="preserve">”</w:t>
      </w:r>
      <w:r>
        <w:t xml:space="preserve">).</w:t>
      </w:r>
      <w:r>
        <w:br/>
      </w:r>
      <w:r>
        <w:t xml:space="preserve">-</w:t>
      </w:r>
      <w:r>
        <w:t xml:space="preserve"> </w:t>
      </w:r>
      <w:r>
        <w:rPr>
          <w:rStyle w:val="VerbatimChar"/>
        </w:rPr>
        <w:t xml:space="preserve">Age</w:t>
      </w:r>
      <w:r>
        <w:t xml:space="preserve">: Idade média da população na região. (em anos).</w:t>
      </w:r>
      <w:r>
        <w:br/>
      </w:r>
      <w:r>
        <w:t xml:space="preserve">-</w:t>
      </w:r>
      <w:r>
        <w:t xml:space="preserve"> </w:t>
      </w:r>
      <w:r>
        <w:rPr>
          <w:rStyle w:val="VerbatimChar"/>
        </w:rPr>
        <w:t xml:space="preserve">Education</w:t>
      </w:r>
      <w:r>
        <w:t xml:space="preserve">: Nível médio de educação da população na região.(em anos).</w:t>
      </w:r>
      <w:r>
        <w:br/>
      </w:r>
      <w:r>
        <w:t xml:space="preserve">-</w:t>
      </w:r>
      <w:r>
        <w:t xml:space="preserve"> </w:t>
      </w:r>
      <w:r>
        <w:rPr>
          <w:rStyle w:val="VerbatimChar"/>
        </w:rPr>
        <w:t xml:space="preserve">Urban</w:t>
      </w:r>
      <w:r>
        <w:t xml:space="preserve">: Um fator que indica se a região é urbana. (</w:t>
      </w:r>
      <w:r>
        <w:t xml:space="preserve">“</w:t>
      </w:r>
      <w:r>
        <w:t xml:space="preserve">Yes</w:t>
      </w:r>
      <w:r>
        <w:t xml:space="preserve">”</w:t>
      </w:r>
      <w:r>
        <w:t xml:space="preserve"> </w:t>
      </w:r>
      <w:r>
        <w:t xml:space="preserve">ou</w:t>
      </w:r>
      <w:r>
        <w:t xml:space="preserve"> </w:t>
      </w:r>
      <w:r>
        <w:t xml:space="preserve">“</w:t>
      </w:r>
      <w:r>
        <w:t xml:space="preserve">No</w:t>
      </w:r>
      <w:r>
        <w:t xml:space="preserve">”</w:t>
      </w:r>
      <w:r>
        <w:t xml:space="preserve">).</w:t>
      </w:r>
      <w:r>
        <w:br/>
      </w:r>
      <w:r>
        <w:t xml:space="preserve">-</w:t>
      </w:r>
      <w:r>
        <w:t xml:space="preserve"> </w:t>
      </w:r>
      <w:r>
        <w:rPr>
          <w:rStyle w:val="VerbatimChar"/>
        </w:rPr>
        <w:t xml:space="preserve">US</w:t>
      </w:r>
      <w:r>
        <w:t xml:space="preserve">: Um fator que indica se a loja está nos EUA. (</w:t>
      </w:r>
      <w:r>
        <w:t xml:space="preserve">“</w:t>
      </w:r>
      <w:r>
        <w:t xml:space="preserve">Yes</w:t>
      </w:r>
      <w:r>
        <w:t xml:space="preserve">”</w:t>
      </w:r>
      <w:r>
        <w:t xml:space="preserve"> </w:t>
      </w:r>
      <w:r>
        <w:t xml:space="preserve">ou</w:t>
      </w:r>
      <w:r>
        <w:t xml:space="preserve"> </w:t>
      </w:r>
      <w:r>
        <w:t xml:space="preserve">“</w:t>
      </w:r>
      <w:r>
        <w:t xml:space="preserve">No</w:t>
      </w:r>
      <w:r>
        <w:t xml:space="preserve">”</w:t>
      </w:r>
      <w:r>
        <w:t xml:space="preserve">).</w:t>
      </w:r>
    </w:p>
    <w:bookmarkStart w:id="28" w:name="análise-exploratória-dos-dados"/>
    <w:p>
      <w:pPr>
        <w:pStyle w:val="Heading2"/>
      </w:pPr>
      <w:r>
        <w:t xml:space="preserve">Análise exploratória dos dados</w:t>
      </w:r>
    </w:p>
    <w:p>
      <w:pPr>
        <w:pStyle w:val="SourceCode"/>
      </w:pPr>
      <w:r>
        <w:rPr>
          <w:rStyle w:val="FunctionTok"/>
        </w:rPr>
        <w:t xml:space="preserve">library</w:t>
      </w:r>
      <w:r>
        <w:rPr>
          <w:rStyle w:val="NormalTok"/>
        </w:rPr>
        <w:t xml:space="preserve">(skimr)</w:t>
      </w:r>
      <w:r>
        <w:br/>
      </w:r>
      <w:r>
        <w:br/>
      </w:r>
      <w:r>
        <w:rPr>
          <w:rStyle w:val="NormalTok"/>
        </w:rPr>
        <w:t xml:space="preserve">dados </w:t>
      </w:r>
      <w:r>
        <w:rPr>
          <w:rStyle w:val="OtherTok"/>
        </w:rPr>
        <w:t xml:space="preserve">&lt;-</w:t>
      </w:r>
      <w:r>
        <w:rPr>
          <w:rStyle w:val="NormalTok"/>
        </w:rPr>
        <w:t xml:space="preserve"> Carseats</w:t>
      </w:r>
      <w:r>
        <w:br/>
      </w:r>
      <w:r>
        <w:br/>
      </w:r>
      <w:r>
        <w:rPr>
          <w:rStyle w:val="FunctionTok"/>
        </w:rPr>
        <w:t xml:space="preserve">skim</w:t>
      </w:r>
      <w:r>
        <w:rPr>
          <w:rStyle w:val="NormalTok"/>
        </w:rPr>
        <w:t xml:space="preserve">(dados)</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dados</w:t>
            </w:r>
          </w:p>
        </w:tc>
      </w:tr>
      <w:tr>
        <w:tc>
          <w:tcPr/>
          <w:p>
            <w:pPr>
              <w:pStyle w:val="Compact"/>
              <w:jc w:val="left"/>
            </w:pPr>
            <w:r>
              <w:t xml:space="preserve">Number of rows</w:t>
            </w:r>
          </w:p>
        </w:tc>
        <w:tc>
          <w:tcPr/>
          <w:p>
            <w:pPr>
              <w:pStyle w:val="Compact"/>
              <w:jc w:val="left"/>
            </w:pPr>
            <w:r>
              <w:t xml:space="preserve">400</w:t>
            </w:r>
          </w:p>
        </w:tc>
      </w:tr>
      <w:tr>
        <w:tc>
          <w:tcPr/>
          <w:p>
            <w:pPr>
              <w:pStyle w:val="Compact"/>
              <w:jc w:val="left"/>
            </w:pPr>
            <w:r>
              <w:t xml:space="preserve">Number of columns</w:t>
            </w:r>
          </w:p>
        </w:tc>
        <w:tc>
          <w:tcPr/>
          <w:p>
            <w:pPr>
              <w:pStyle w:val="Compact"/>
              <w:jc w:val="left"/>
            </w:pPr>
            <w:r>
              <w:t xml:space="preserve">11</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3</w:t>
            </w:r>
          </w:p>
        </w:tc>
      </w:tr>
      <w:tr>
        <w:tc>
          <w:tcPr/>
          <w:p>
            <w:pPr>
              <w:pStyle w:val="Compact"/>
              <w:jc w:val="left"/>
            </w:pPr>
            <w:r>
              <w:t xml:space="preserve">numeric</w:t>
            </w:r>
          </w:p>
        </w:tc>
        <w:tc>
          <w:tcPr/>
          <w:p>
            <w:pPr>
              <w:pStyle w:val="Compact"/>
              <w:jc w:val="left"/>
            </w:pPr>
            <w:r>
              <w:t xml:space="preserve">8</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
          <w:bCs/>
        </w:rPr>
        <w:t xml:space="preserve">Variable type: factor</w:t>
      </w:r>
    </w:p>
    <w:tbl>
      <w:tblPr>
        <w:tblStyle w:val="Table"/>
        <w:tblW w:type="pct" w:w="5000"/>
        <w:tblLayout w:type="fixed"/>
        <w:tblLook w:firstRow="1" w:lastRow="0" w:firstColumn="0" w:lastColumn="0" w:noHBand="0" w:noVBand="0" w:val="0020"/>
      </w:tblPr>
      <w:tblGrid>
        <w:gridCol w:w="1352"/>
        <w:gridCol w:w="965"/>
        <w:gridCol w:w="1352"/>
        <w:gridCol w:w="772"/>
        <w:gridCol w:w="869"/>
        <w:gridCol w:w="2607"/>
      </w:tblGrid>
      <w:tr>
        <w:trPr>
          <w:tblHeader w:val="on"/>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ShelveLoc</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3</w:t>
            </w:r>
          </w:p>
        </w:tc>
        <w:tc>
          <w:tcPr/>
          <w:p>
            <w:pPr>
              <w:pStyle w:val="Compact"/>
              <w:jc w:val="left"/>
            </w:pPr>
            <w:r>
              <w:t xml:space="preserve">Med: 219, Bad: 96, Goo: 85</w:t>
            </w:r>
          </w:p>
        </w:tc>
      </w:tr>
      <w:tr>
        <w:tc>
          <w:tcPr/>
          <w:p>
            <w:pPr>
              <w:pStyle w:val="Compact"/>
              <w:jc w:val="left"/>
            </w:pPr>
            <w:r>
              <w:t xml:space="preserve">Urban</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Yes: 282, No: 118</w:t>
            </w:r>
          </w:p>
        </w:tc>
      </w:tr>
      <w:tr>
        <w:tc>
          <w:tcPr/>
          <w:p>
            <w:pPr>
              <w:pStyle w:val="Compact"/>
              <w:jc w:val="left"/>
            </w:pPr>
            <w:r>
              <w:t xml:space="preserve">US</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Yes: 258, No: 142</w:t>
            </w:r>
          </w:p>
        </w:tc>
      </w:tr>
    </w:tbl>
    <w:p>
      <w:pPr>
        <w:pStyle w:val="BodyText"/>
      </w:pPr>
      <w:r>
        <w:rPr>
          <w:b/>
          <w:bCs/>
        </w:rPr>
        <w:t xml:space="preserve">Variable type: numeric</w:t>
      </w:r>
    </w:p>
    <w:tbl>
      <w:tblPr>
        <w:tblStyle w:val="Table"/>
        <w:tblW w:type="pct" w:w="5000"/>
        <w:tblLayout w:type="fixed"/>
        <w:tblLook w:firstRow="1" w:lastRow="0" w:firstColumn="0" w:lastColumn="0" w:noHBand="0" w:noVBand="0" w:val="0020"/>
      </w:tblPr>
      <w:tblGrid>
        <w:gridCol w:w="1245"/>
        <w:gridCol w:w="889"/>
        <w:gridCol w:w="1245"/>
        <w:gridCol w:w="622"/>
        <w:gridCol w:w="622"/>
        <w:gridCol w:w="266"/>
        <w:gridCol w:w="622"/>
        <w:gridCol w:w="622"/>
        <w:gridCol w:w="622"/>
        <w:gridCol w:w="622"/>
        <w:gridCol w:w="533"/>
      </w:tblGrid>
      <w:tr>
        <w:trPr>
          <w:tblHeader w:val="on"/>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Sales</w:t>
            </w:r>
          </w:p>
        </w:tc>
        <w:tc>
          <w:tcPr/>
          <w:p>
            <w:pPr>
              <w:pStyle w:val="Compact"/>
              <w:jc w:val="right"/>
            </w:pPr>
            <w:r>
              <w:t xml:space="preserve">0</w:t>
            </w:r>
          </w:p>
        </w:tc>
        <w:tc>
          <w:tcPr/>
          <w:p>
            <w:pPr>
              <w:pStyle w:val="Compact"/>
              <w:jc w:val="right"/>
            </w:pPr>
            <w:r>
              <w:t xml:space="preserve">1</w:t>
            </w:r>
          </w:p>
        </w:tc>
        <w:tc>
          <w:tcPr/>
          <w:p>
            <w:pPr>
              <w:pStyle w:val="Compact"/>
              <w:jc w:val="right"/>
            </w:pPr>
            <w:r>
              <w:t xml:space="preserve">7.50</w:t>
            </w:r>
          </w:p>
        </w:tc>
        <w:tc>
          <w:tcPr/>
          <w:p>
            <w:pPr>
              <w:pStyle w:val="Compact"/>
              <w:jc w:val="right"/>
            </w:pPr>
            <w:r>
              <w:t xml:space="preserve">2.82</w:t>
            </w:r>
          </w:p>
        </w:tc>
        <w:tc>
          <w:tcPr/>
          <w:p>
            <w:pPr>
              <w:pStyle w:val="Compact"/>
              <w:jc w:val="right"/>
            </w:pPr>
            <w:r>
              <w:t xml:space="preserve">0</w:t>
            </w:r>
          </w:p>
        </w:tc>
        <w:tc>
          <w:tcPr/>
          <w:p>
            <w:pPr>
              <w:pStyle w:val="Compact"/>
              <w:jc w:val="right"/>
            </w:pPr>
            <w:r>
              <w:t xml:space="preserve">5.39</w:t>
            </w:r>
          </w:p>
        </w:tc>
        <w:tc>
          <w:tcPr/>
          <w:p>
            <w:pPr>
              <w:pStyle w:val="Compact"/>
              <w:jc w:val="right"/>
            </w:pPr>
            <w:r>
              <w:t xml:space="preserve">7.49</w:t>
            </w:r>
          </w:p>
        </w:tc>
        <w:tc>
          <w:tcPr/>
          <w:p>
            <w:pPr>
              <w:pStyle w:val="Compact"/>
              <w:jc w:val="right"/>
            </w:pPr>
            <w:r>
              <w:t xml:space="preserve">9.32</w:t>
            </w:r>
          </w:p>
        </w:tc>
        <w:tc>
          <w:tcPr/>
          <w:p>
            <w:pPr>
              <w:pStyle w:val="Compact"/>
              <w:jc w:val="right"/>
            </w:pPr>
            <w:r>
              <w:t xml:space="preserve">16.27</w:t>
            </w:r>
          </w:p>
        </w:tc>
        <w:tc>
          <w:tcPr/>
          <w:p>
            <w:pPr>
              <w:pStyle w:val="Compact"/>
              <w:jc w:val="left"/>
            </w:pPr>
            <w:r>
              <w:t xml:space="preserve">▁▆▇▃▁</w:t>
            </w:r>
          </w:p>
        </w:tc>
      </w:tr>
      <w:tr>
        <w:tc>
          <w:tcPr/>
          <w:p>
            <w:pPr>
              <w:pStyle w:val="Compact"/>
              <w:jc w:val="left"/>
            </w:pPr>
            <w:r>
              <w:t xml:space="preserve">CompPrice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124.97</w:t>
            </w:r>
          </w:p>
        </w:tc>
        <w:tc>
          <w:tcPr/>
          <w:p>
            <w:pPr>
              <w:pStyle w:val="Compact"/>
              <w:jc w:val="right"/>
            </w:pPr>
            <w:r>
              <w:t xml:space="preserve">15.33</w:t>
            </w:r>
          </w:p>
        </w:tc>
        <w:tc>
          <w:tcPr/>
          <w:p>
            <w:pPr>
              <w:pStyle w:val="Compact"/>
              <w:jc w:val="right"/>
            </w:pPr>
            <w:r>
              <w:t xml:space="preserve">77</w:t>
            </w:r>
          </w:p>
        </w:tc>
        <w:tc>
          <w:tcPr/>
          <w:p>
            <w:pPr>
              <w:pStyle w:val="Compact"/>
              <w:jc w:val="right"/>
            </w:pPr>
            <w:r>
              <w:t xml:space="preserve">115.00</w:t>
            </w:r>
          </w:p>
        </w:tc>
        <w:tc>
          <w:tcPr/>
          <w:p>
            <w:pPr>
              <w:pStyle w:val="Compact"/>
              <w:jc w:val="right"/>
            </w:pPr>
            <w:r>
              <w:t xml:space="preserve">125.00</w:t>
            </w:r>
          </w:p>
        </w:tc>
        <w:tc>
          <w:tcPr/>
          <w:p>
            <w:pPr>
              <w:pStyle w:val="Compact"/>
              <w:jc w:val="right"/>
            </w:pPr>
            <w:r>
              <w:t xml:space="preserve">135.00</w:t>
            </w:r>
          </w:p>
        </w:tc>
        <w:tc>
          <w:tcPr/>
          <w:p>
            <w:pPr>
              <w:pStyle w:val="Compact"/>
              <w:jc w:val="right"/>
            </w:pPr>
            <w:r>
              <w:t xml:space="preserve">175.00</w:t>
            </w:r>
          </w:p>
        </w:tc>
        <w:tc>
          <w:tcPr/>
          <w:p>
            <w:pPr>
              <w:pStyle w:val="Compact"/>
              <w:jc w:val="left"/>
            </w:pPr>
            <w:r>
              <w:t xml:space="preserve">▁▅▇▃▁</w:t>
            </w:r>
          </w:p>
        </w:tc>
      </w:tr>
      <w:tr>
        <w:tc>
          <w:tcPr/>
          <w:p>
            <w:pPr>
              <w:pStyle w:val="Compact"/>
              <w:jc w:val="left"/>
            </w:pPr>
            <w:r>
              <w:t xml:space="preserve">Income</w:t>
            </w:r>
          </w:p>
        </w:tc>
        <w:tc>
          <w:tcPr/>
          <w:p>
            <w:pPr>
              <w:pStyle w:val="Compact"/>
              <w:jc w:val="right"/>
            </w:pPr>
            <w:r>
              <w:t xml:space="preserve">0</w:t>
            </w:r>
          </w:p>
        </w:tc>
        <w:tc>
          <w:tcPr/>
          <w:p>
            <w:pPr>
              <w:pStyle w:val="Compact"/>
              <w:jc w:val="right"/>
            </w:pPr>
            <w:r>
              <w:t xml:space="preserve">1</w:t>
            </w:r>
          </w:p>
        </w:tc>
        <w:tc>
          <w:tcPr/>
          <w:p>
            <w:pPr>
              <w:pStyle w:val="Compact"/>
              <w:jc w:val="right"/>
            </w:pPr>
            <w:r>
              <w:t xml:space="preserve">68.66</w:t>
            </w:r>
          </w:p>
        </w:tc>
        <w:tc>
          <w:tcPr/>
          <w:p>
            <w:pPr>
              <w:pStyle w:val="Compact"/>
              <w:jc w:val="right"/>
            </w:pPr>
            <w:r>
              <w:t xml:space="preserve">27.99</w:t>
            </w:r>
          </w:p>
        </w:tc>
        <w:tc>
          <w:tcPr/>
          <w:p>
            <w:pPr>
              <w:pStyle w:val="Compact"/>
              <w:jc w:val="right"/>
            </w:pPr>
            <w:r>
              <w:t xml:space="preserve">21</w:t>
            </w:r>
          </w:p>
        </w:tc>
        <w:tc>
          <w:tcPr/>
          <w:p>
            <w:pPr>
              <w:pStyle w:val="Compact"/>
              <w:jc w:val="right"/>
            </w:pPr>
            <w:r>
              <w:t xml:space="preserve">42.75</w:t>
            </w:r>
          </w:p>
        </w:tc>
        <w:tc>
          <w:tcPr/>
          <w:p>
            <w:pPr>
              <w:pStyle w:val="Compact"/>
              <w:jc w:val="right"/>
            </w:pPr>
            <w:r>
              <w:t xml:space="preserve">69.00</w:t>
            </w:r>
          </w:p>
        </w:tc>
        <w:tc>
          <w:tcPr/>
          <w:p>
            <w:pPr>
              <w:pStyle w:val="Compact"/>
              <w:jc w:val="right"/>
            </w:pPr>
            <w:r>
              <w:t xml:space="preserve">91.00</w:t>
            </w:r>
          </w:p>
        </w:tc>
        <w:tc>
          <w:tcPr/>
          <w:p>
            <w:pPr>
              <w:pStyle w:val="Compact"/>
              <w:jc w:val="right"/>
            </w:pPr>
            <w:r>
              <w:t xml:space="preserve">120.00</w:t>
            </w:r>
          </w:p>
        </w:tc>
        <w:tc>
          <w:tcPr/>
          <w:p>
            <w:pPr>
              <w:pStyle w:val="Compact"/>
              <w:jc w:val="left"/>
            </w:pPr>
            <w:r>
              <w:t xml:space="preserve">▇▆▇▆▅</w:t>
            </w:r>
          </w:p>
        </w:tc>
      </w:tr>
      <w:tr>
        <w:tc>
          <w:tcPr/>
          <w:p>
            <w:pPr>
              <w:pStyle w:val="Compact"/>
              <w:jc w:val="left"/>
            </w:pPr>
            <w:r>
              <w:t xml:space="preserve">Advertising</w:t>
            </w:r>
          </w:p>
        </w:tc>
        <w:tc>
          <w:tcPr/>
          <w:p>
            <w:pPr>
              <w:pStyle w:val="Compact"/>
              <w:jc w:val="right"/>
            </w:pPr>
            <w:r>
              <w:t xml:space="preserve">0</w:t>
            </w:r>
          </w:p>
        </w:tc>
        <w:tc>
          <w:tcPr/>
          <w:p>
            <w:pPr>
              <w:pStyle w:val="Compact"/>
              <w:jc w:val="right"/>
            </w:pPr>
            <w:r>
              <w:t xml:space="preserve">1</w:t>
            </w:r>
          </w:p>
        </w:tc>
        <w:tc>
          <w:tcPr/>
          <w:p>
            <w:pPr>
              <w:pStyle w:val="Compact"/>
              <w:jc w:val="right"/>
            </w:pPr>
            <w:r>
              <w:t xml:space="preserve">6.64</w:t>
            </w:r>
          </w:p>
        </w:tc>
        <w:tc>
          <w:tcPr/>
          <w:p>
            <w:pPr>
              <w:pStyle w:val="Compact"/>
              <w:jc w:val="right"/>
            </w:pPr>
            <w:r>
              <w:t xml:space="preserve">6.65</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5.00</w:t>
            </w:r>
          </w:p>
        </w:tc>
        <w:tc>
          <w:tcPr/>
          <w:p>
            <w:pPr>
              <w:pStyle w:val="Compact"/>
              <w:jc w:val="right"/>
            </w:pPr>
            <w:r>
              <w:t xml:space="preserve">12.00</w:t>
            </w:r>
          </w:p>
        </w:tc>
        <w:tc>
          <w:tcPr/>
          <w:p>
            <w:pPr>
              <w:pStyle w:val="Compact"/>
              <w:jc w:val="right"/>
            </w:pPr>
            <w:r>
              <w:t xml:space="preserve">29.00</w:t>
            </w:r>
          </w:p>
        </w:tc>
        <w:tc>
          <w:tcPr/>
          <w:p>
            <w:pPr>
              <w:pStyle w:val="Compact"/>
              <w:jc w:val="left"/>
            </w:pPr>
            <w:r>
              <w:t xml:space="preserve">▇▃▃▁▁</w:t>
            </w:r>
          </w:p>
        </w:tc>
      </w:tr>
      <w:tr>
        <w:tc>
          <w:tcPr/>
          <w:p>
            <w:pPr>
              <w:pStyle w:val="Compact"/>
              <w:jc w:val="left"/>
            </w:pPr>
            <w:r>
              <w:t xml:space="preserve">Population</w:t>
            </w:r>
          </w:p>
        </w:tc>
        <w:tc>
          <w:tcPr/>
          <w:p>
            <w:pPr>
              <w:pStyle w:val="Compact"/>
              <w:jc w:val="right"/>
            </w:pPr>
            <w:r>
              <w:t xml:space="preserve">0</w:t>
            </w:r>
          </w:p>
        </w:tc>
        <w:tc>
          <w:tcPr/>
          <w:p>
            <w:pPr>
              <w:pStyle w:val="Compact"/>
              <w:jc w:val="right"/>
            </w:pPr>
            <w:r>
              <w:t xml:space="preserve">1</w:t>
            </w:r>
          </w:p>
        </w:tc>
        <w:tc>
          <w:tcPr/>
          <w:p>
            <w:pPr>
              <w:pStyle w:val="Compact"/>
              <w:jc w:val="right"/>
            </w:pPr>
            <w:r>
              <w:t xml:space="preserve">264.84</w:t>
            </w:r>
          </w:p>
        </w:tc>
        <w:tc>
          <w:tcPr/>
          <w:p>
            <w:pPr>
              <w:pStyle w:val="Compact"/>
              <w:jc w:val="right"/>
            </w:pPr>
            <w:r>
              <w:t xml:space="preserve">147.38</w:t>
            </w:r>
          </w:p>
        </w:tc>
        <w:tc>
          <w:tcPr/>
          <w:p>
            <w:pPr>
              <w:pStyle w:val="Compact"/>
              <w:jc w:val="right"/>
            </w:pPr>
            <w:r>
              <w:t xml:space="preserve">10</w:t>
            </w:r>
          </w:p>
        </w:tc>
        <w:tc>
          <w:tcPr/>
          <w:p>
            <w:pPr>
              <w:pStyle w:val="Compact"/>
              <w:jc w:val="right"/>
            </w:pPr>
            <w:r>
              <w:t xml:space="preserve">139.00</w:t>
            </w:r>
          </w:p>
        </w:tc>
        <w:tc>
          <w:tcPr/>
          <w:p>
            <w:pPr>
              <w:pStyle w:val="Compact"/>
              <w:jc w:val="right"/>
            </w:pPr>
            <w:r>
              <w:t xml:space="preserve">272.00</w:t>
            </w:r>
          </w:p>
        </w:tc>
        <w:tc>
          <w:tcPr/>
          <w:p>
            <w:pPr>
              <w:pStyle w:val="Compact"/>
              <w:jc w:val="right"/>
            </w:pPr>
            <w:r>
              <w:t xml:space="preserve">398.50</w:t>
            </w:r>
          </w:p>
        </w:tc>
        <w:tc>
          <w:tcPr/>
          <w:p>
            <w:pPr>
              <w:pStyle w:val="Compact"/>
              <w:jc w:val="right"/>
            </w:pPr>
            <w:r>
              <w:t xml:space="preserve">509.00</w:t>
            </w:r>
          </w:p>
        </w:tc>
        <w:tc>
          <w:tcPr/>
          <w:p>
            <w:pPr>
              <w:pStyle w:val="Compact"/>
              <w:jc w:val="left"/>
            </w:pPr>
            <w:r>
              <w:t xml:space="preserve">▇▇▇▇▇</w:t>
            </w:r>
          </w:p>
        </w:tc>
      </w:tr>
      <w:tr>
        <w:tc>
          <w:tcPr/>
          <w:p>
            <w:pPr>
              <w:pStyle w:val="Compact"/>
              <w:jc w:val="left"/>
            </w:pPr>
            <w:r>
              <w:t xml:space="preserve">Price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115.80</w:t>
            </w:r>
          </w:p>
        </w:tc>
        <w:tc>
          <w:tcPr/>
          <w:p>
            <w:pPr>
              <w:pStyle w:val="Compact"/>
              <w:jc w:val="right"/>
            </w:pPr>
            <w:r>
              <w:t xml:space="preserve">23.68</w:t>
            </w:r>
          </w:p>
        </w:tc>
        <w:tc>
          <w:tcPr/>
          <w:p>
            <w:pPr>
              <w:pStyle w:val="Compact"/>
              <w:jc w:val="right"/>
            </w:pPr>
            <w:r>
              <w:t xml:space="preserve">24</w:t>
            </w:r>
          </w:p>
        </w:tc>
        <w:tc>
          <w:tcPr/>
          <w:p>
            <w:pPr>
              <w:pStyle w:val="Compact"/>
              <w:jc w:val="right"/>
            </w:pPr>
            <w:r>
              <w:t xml:space="preserve">100.00</w:t>
            </w:r>
          </w:p>
        </w:tc>
        <w:tc>
          <w:tcPr/>
          <w:p>
            <w:pPr>
              <w:pStyle w:val="Compact"/>
              <w:jc w:val="right"/>
            </w:pPr>
            <w:r>
              <w:t xml:space="preserve">117.00</w:t>
            </w:r>
          </w:p>
        </w:tc>
        <w:tc>
          <w:tcPr/>
          <w:p>
            <w:pPr>
              <w:pStyle w:val="Compact"/>
              <w:jc w:val="right"/>
            </w:pPr>
            <w:r>
              <w:t xml:space="preserve">131.00</w:t>
            </w:r>
          </w:p>
        </w:tc>
        <w:tc>
          <w:tcPr/>
          <w:p>
            <w:pPr>
              <w:pStyle w:val="Compact"/>
              <w:jc w:val="right"/>
            </w:pPr>
            <w:r>
              <w:t xml:space="preserve">191.00</w:t>
            </w:r>
          </w:p>
        </w:tc>
        <w:tc>
          <w:tcPr/>
          <w:p>
            <w:pPr>
              <w:pStyle w:val="Compact"/>
              <w:jc w:val="left"/>
            </w:pPr>
            <w:r>
              <w:t xml:space="preserve">▁▂▇▆▁</w:t>
            </w:r>
          </w:p>
        </w:tc>
      </w:tr>
      <w:tr>
        <w:tc>
          <w:tcPr/>
          <w:p>
            <w:pPr>
              <w:pStyle w:val="Compact"/>
              <w:jc w:val="left"/>
            </w:pPr>
            <w:r>
              <w:t xml:space="preserve">Age</w:t>
            </w:r>
          </w:p>
        </w:tc>
        <w:tc>
          <w:tcPr/>
          <w:p>
            <w:pPr>
              <w:pStyle w:val="Compact"/>
              <w:jc w:val="right"/>
            </w:pPr>
            <w:r>
              <w:t xml:space="preserve">0</w:t>
            </w:r>
          </w:p>
        </w:tc>
        <w:tc>
          <w:tcPr/>
          <w:p>
            <w:pPr>
              <w:pStyle w:val="Compact"/>
              <w:jc w:val="right"/>
            </w:pPr>
            <w:r>
              <w:t xml:space="preserve">1</w:t>
            </w:r>
          </w:p>
        </w:tc>
        <w:tc>
          <w:tcPr/>
          <w:p>
            <w:pPr>
              <w:pStyle w:val="Compact"/>
              <w:jc w:val="right"/>
            </w:pPr>
            <w:r>
              <w:t xml:space="preserve">53.32</w:t>
            </w:r>
          </w:p>
        </w:tc>
        <w:tc>
          <w:tcPr/>
          <w:p>
            <w:pPr>
              <w:pStyle w:val="Compact"/>
              <w:jc w:val="right"/>
            </w:pPr>
            <w:r>
              <w:t xml:space="preserve">16.20</w:t>
            </w:r>
          </w:p>
        </w:tc>
        <w:tc>
          <w:tcPr/>
          <w:p>
            <w:pPr>
              <w:pStyle w:val="Compact"/>
              <w:jc w:val="right"/>
            </w:pPr>
            <w:r>
              <w:t xml:space="preserve">25</w:t>
            </w:r>
          </w:p>
        </w:tc>
        <w:tc>
          <w:tcPr/>
          <w:p>
            <w:pPr>
              <w:pStyle w:val="Compact"/>
              <w:jc w:val="right"/>
            </w:pPr>
            <w:r>
              <w:t xml:space="preserve">39.75</w:t>
            </w:r>
          </w:p>
        </w:tc>
        <w:tc>
          <w:tcPr/>
          <w:p>
            <w:pPr>
              <w:pStyle w:val="Compact"/>
              <w:jc w:val="right"/>
            </w:pPr>
            <w:r>
              <w:t xml:space="preserve">54.50</w:t>
            </w:r>
          </w:p>
        </w:tc>
        <w:tc>
          <w:tcPr/>
          <w:p>
            <w:pPr>
              <w:pStyle w:val="Compact"/>
              <w:jc w:val="right"/>
            </w:pPr>
            <w:r>
              <w:t xml:space="preserve">66.00</w:t>
            </w:r>
          </w:p>
        </w:tc>
        <w:tc>
          <w:tcPr/>
          <w:p>
            <w:pPr>
              <w:pStyle w:val="Compact"/>
              <w:jc w:val="right"/>
            </w:pPr>
            <w:r>
              <w:t xml:space="preserve">80.00</w:t>
            </w:r>
          </w:p>
        </w:tc>
        <w:tc>
          <w:tcPr/>
          <w:p>
            <w:pPr>
              <w:pStyle w:val="Compact"/>
              <w:jc w:val="left"/>
            </w:pPr>
            <w:r>
              <w:t xml:space="preserve">▇▆▇▇▇</w:t>
            </w:r>
          </w:p>
        </w:tc>
      </w:tr>
      <w:tr>
        <w:tc>
          <w:tcPr/>
          <w:p>
            <w:pPr>
              <w:pStyle w:val="Compact"/>
              <w:jc w:val="left"/>
            </w:pPr>
            <w:r>
              <w:t xml:space="preserve">Education</w:t>
            </w:r>
          </w:p>
        </w:tc>
        <w:tc>
          <w:tcPr/>
          <w:p>
            <w:pPr>
              <w:pStyle w:val="Compact"/>
              <w:jc w:val="right"/>
            </w:pPr>
            <w:r>
              <w:t xml:space="preserve">0</w:t>
            </w:r>
          </w:p>
        </w:tc>
        <w:tc>
          <w:tcPr/>
          <w:p>
            <w:pPr>
              <w:pStyle w:val="Compact"/>
              <w:jc w:val="right"/>
            </w:pPr>
            <w:r>
              <w:t xml:space="preserve">1</w:t>
            </w:r>
          </w:p>
        </w:tc>
        <w:tc>
          <w:tcPr/>
          <w:p>
            <w:pPr>
              <w:pStyle w:val="Compact"/>
              <w:jc w:val="right"/>
            </w:pPr>
            <w:r>
              <w:t xml:space="preserve">13.90</w:t>
            </w:r>
          </w:p>
        </w:tc>
        <w:tc>
          <w:tcPr/>
          <w:p>
            <w:pPr>
              <w:pStyle w:val="Compact"/>
              <w:jc w:val="right"/>
            </w:pPr>
            <w:r>
              <w:t xml:space="preserve">2.62</w:t>
            </w:r>
          </w:p>
        </w:tc>
        <w:tc>
          <w:tcPr/>
          <w:p>
            <w:pPr>
              <w:pStyle w:val="Compact"/>
              <w:jc w:val="right"/>
            </w:pPr>
            <w:r>
              <w:t xml:space="preserve">10</w:t>
            </w:r>
          </w:p>
        </w:tc>
        <w:tc>
          <w:tcPr/>
          <w:p>
            <w:pPr>
              <w:pStyle w:val="Compact"/>
              <w:jc w:val="right"/>
            </w:pPr>
            <w:r>
              <w:t xml:space="preserve">12.00</w:t>
            </w:r>
          </w:p>
        </w:tc>
        <w:tc>
          <w:tcPr/>
          <w:p>
            <w:pPr>
              <w:pStyle w:val="Compact"/>
              <w:jc w:val="right"/>
            </w:pPr>
            <w:r>
              <w:t xml:space="preserve">14.00</w:t>
            </w:r>
          </w:p>
        </w:tc>
        <w:tc>
          <w:tcPr/>
          <w:p>
            <w:pPr>
              <w:pStyle w:val="Compact"/>
              <w:jc w:val="right"/>
            </w:pPr>
            <w:r>
              <w:t xml:space="preserve">16.00</w:t>
            </w:r>
          </w:p>
        </w:tc>
        <w:tc>
          <w:tcPr/>
          <w:p>
            <w:pPr>
              <w:pStyle w:val="Compact"/>
              <w:jc w:val="right"/>
            </w:pPr>
            <w:r>
              <w:t xml:space="preserve">18.00</w:t>
            </w:r>
          </w:p>
        </w:tc>
        <w:tc>
          <w:tcPr/>
          <w:p>
            <w:pPr>
              <w:pStyle w:val="Compact"/>
              <w:jc w:val="left"/>
            </w:pPr>
            <w:r>
              <w:t xml:space="preserve">▇▇▃▇▇</w:t>
            </w:r>
          </w:p>
        </w:tc>
      </w:tr>
    </w:tbl>
    <w:bookmarkStart w:id="22" w:name="comentários"/>
    <w:p>
      <w:pPr>
        <w:pStyle w:val="Heading3"/>
      </w:pPr>
      <w:r>
        <w:t xml:space="preserve">Comentários:</w:t>
      </w:r>
    </w:p>
    <w:p>
      <w:pPr>
        <w:pStyle w:val="FirstParagraph"/>
      </w:pPr>
      <w:r>
        <w:t xml:space="preserve">De acordo com a tabela é possível observar que não há ausência de dados.</w:t>
      </w:r>
      <w:r>
        <w:t xml:space="preserve"> </w:t>
      </w:r>
      <w:r>
        <w:t xml:space="preserve"># INCOMPLETO</w:t>
      </w:r>
    </w:p>
    <w:bookmarkEnd w:id="22"/>
    <w:bookmarkStart w:id="27" w:name="sec-GGally"/>
    <w:p>
      <w:pPr>
        <w:pStyle w:val="Heading3"/>
      </w:pPr>
      <w:r>
        <w:t xml:space="preserve">Análise de Correlação</w:t>
      </w:r>
    </w:p>
    <w:p>
      <w:pPr>
        <w:pStyle w:val="SourceCode"/>
      </w:pPr>
      <w:r>
        <w:rPr>
          <w:rStyle w:val="FunctionTok"/>
        </w:rPr>
        <w:t xml:space="preserve">install.packages</w:t>
      </w:r>
      <w:r>
        <w:rPr>
          <w:rStyle w:val="NormalTok"/>
        </w:rPr>
        <w:t xml:space="preserve">(</w:t>
      </w:r>
      <w:r>
        <w:rPr>
          <w:rStyle w:val="StringTok"/>
        </w:rPr>
        <w:t xml:space="preserve">"GGally"</w:t>
      </w:r>
      <w:r>
        <w:rPr>
          <w:rStyle w:val="NormalTok"/>
        </w:rPr>
        <w:t xml:space="preserve">, </w:t>
      </w:r>
      <w:r>
        <w:rPr>
          <w:rStyle w:val="AttributeTok"/>
        </w:rPr>
        <w:t xml:space="preserve">quite=</w:t>
      </w:r>
      <w:r>
        <w:rPr>
          <w:rStyle w:val="ConstantTok"/>
        </w:rPr>
        <w:t xml:space="preserve">TRUE</w:t>
      </w:r>
      <w:r>
        <w:rPr>
          <w:rStyle w:val="NormalTok"/>
        </w:rPr>
        <w:t xml:space="preserve">)</w:t>
      </w:r>
    </w:p>
    <w:p>
      <w:pPr>
        <w:pStyle w:val="SourceCode"/>
      </w:pPr>
      <w:r>
        <w:rPr>
          <w:rStyle w:val="VerbatimChar"/>
        </w:rPr>
        <w:t xml:space="preserve">package 'GGally' successfully unpacked and MD5 sums checked</w:t>
      </w:r>
      <w:r>
        <w:br/>
      </w:r>
      <w:r>
        <w:br/>
      </w:r>
      <w:r>
        <w:rPr>
          <w:rStyle w:val="VerbatimChar"/>
        </w:rPr>
        <w:t xml:space="preserve">The downloaded binary packages are in</w:t>
      </w:r>
      <w:r>
        <w:br/>
      </w:r>
      <w:r>
        <w:rPr>
          <w:rStyle w:val="VerbatimChar"/>
        </w:rPr>
        <w:t xml:space="preserve">    C:\Users\Notebook\AppData\Local\Temp\RtmpeuJ7zI\downloaded_packages</w:t>
      </w:r>
    </w:p>
    <w:p>
      <w:pPr>
        <w:pStyle w:val="SourceCode"/>
      </w:pPr>
      <w:r>
        <w:rPr>
          <w:rStyle w:val="FunctionTok"/>
        </w:rPr>
        <w:t xml:space="preserve">library</w:t>
      </w:r>
      <w:r>
        <w:rPr>
          <w:rStyle w:val="NormalTok"/>
        </w:rPr>
        <w:t xml:space="preserve">(GGally)</w:t>
      </w:r>
      <w:r>
        <w:rPr>
          <w:rStyle w:val="CommentTok"/>
        </w:rPr>
        <w:t xml:space="preserve"># Pacote para função ggpairs</w:t>
      </w:r>
      <w:r>
        <w:br/>
      </w:r>
      <w:r>
        <w:rPr>
          <w:rStyle w:val="FunctionTok"/>
        </w:rPr>
        <w:t xml:space="preserve">library</w:t>
      </w:r>
      <w:r>
        <w:rPr>
          <w:rStyle w:val="NormalTok"/>
        </w:rPr>
        <w:t xml:space="preserve">(ggplot2)</w:t>
      </w:r>
      <w:r>
        <w:br/>
      </w:r>
      <w:r>
        <w:br/>
      </w:r>
      <w:r>
        <w:br/>
      </w:r>
      <w:r>
        <w:rPr>
          <w:rStyle w:val="DocumentationTok"/>
        </w:rPr>
        <w:t xml:space="preserve">### Multicolinearidade: r &gt; 0.9 (ou 0.8)</w:t>
      </w:r>
      <w:r>
        <w:br/>
      </w:r>
      <w:r>
        <w:br/>
      </w:r>
      <w:r>
        <w:rPr>
          <w:rStyle w:val="NormalTok"/>
        </w:rPr>
        <w:t xml:space="preserve">graf1 </w:t>
      </w:r>
      <w:r>
        <w:rPr>
          <w:rStyle w:val="OtherTok"/>
        </w:rPr>
        <w:t xml:space="preserve">&lt;-</w:t>
      </w:r>
      <w:r>
        <w:rPr>
          <w:rStyle w:val="NormalTok"/>
        </w:rPr>
        <w:t xml:space="preserve"> </w:t>
      </w:r>
      <w:r>
        <w:rPr>
          <w:rStyle w:val="FunctionTok"/>
        </w:rPr>
        <w:t xml:space="preserve">ggpairs</w:t>
      </w:r>
      <w:r>
        <w:rPr>
          <w:rStyle w:val="NormalTok"/>
        </w:rPr>
        <w:t xml:space="preserve">(dados, </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"Sales"</w:t>
      </w:r>
      <w:r>
        <w:rPr>
          <w:rStyle w:val="NormalTok"/>
        </w:rPr>
        <w:t xml:space="preserve">, </w:t>
      </w:r>
      <w:r>
        <w:rPr>
          <w:rStyle w:val="StringTok"/>
        </w:rPr>
        <w:t xml:space="preserve">"CompPrice"</w:t>
      </w:r>
      <w:r>
        <w:rPr>
          <w:rStyle w:val="NormalTok"/>
        </w:rPr>
        <w:t xml:space="preserve">, </w:t>
      </w:r>
      <w:r>
        <w:rPr>
          <w:rStyle w:val="StringTok"/>
        </w:rPr>
        <w:t xml:space="preserve">"Income"</w:t>
      </w:r>
      <w:r>
        <w:rPr>
          <w:rStyle w:val="NormalTok"/>
        </w:rPr>
        <w:t xml:space="preserve">, </w:t>
      </w:r>
      <w:r>
        <w:rPr>
          <w:rStyle w:val="StringTok"/>
        </w:rPr>
        <w:t xml:space="preserve">"Advertising"</w:t>
      </w:r>
      <w:r>
        <w:rPr>
          <w:rStyle w:val="NormalTok"/>
        </w:rPr>
        <w:t xml:space="preserve">, </w:t>
      </w:r>
      <w:r>
        <w:rPr>
          <w:rStyle w:val="StringTok"/>
        </w:rPr>
        <w:t xml:space="preserve">"Population"</w:t>
      </w:r>
      <w:r>
        <w:rPr>
          <w:rStyle w:val="NormalTok"/>
        </w:rPr>
        <w:t xml:space="preserve">, </w:t>
      </w:r>
      <w:r>
        <w:rPr>
          <w:rStyle w:val="StringTok"/>
        </w:rPr>
        <w:t xml:space="preserve">"Price"</w:t>
      </w:r>
      <w:r>
        <w:rPr>
          <w:rStyle w:val="NormalTok"/>
        </w:rPr>
        <w:t xml:space="preserve">, </w:t>
      </w:r>
      <w:r>
        <w:rPr>
          <w:rStyle w:val="StringTok"/>
        </w:rPr>
        <w:t xml:space="preserve">"Age"</w:t>
      </w:r>
      <w:r>
        <w:rPr>
          <w:rStyle w:val="NormalTok"/>
        </w:rPr>
        <w:t xml:space="preserve">, </w:t>
      </w:r>
      <w:r>
        <w:rPr>
          <w:rStyle w:val="StringTok"/>
        </w:rPr>
        <w:t xml:space="preserve">"Education"</w:t>
      </w:r>
      <w:r>
        <w:rPr>
          <w:rStyle w:val="NormalTok"/>
        </w:rPr>
        <w:t xml:space="preserve">), </w:t>
      </w:r>
      <w:r>
        <w:br/>
      </w:r>
      <w:r>
        <w:rPr>
          <w:rStyle w:val="NormalTok"/>
        </w:rPr>
        <w:t xml:space="preserve">                 ggplot2</w:t>
      </w:r>
      <w:r>
        <w:rPr>
          <w:rStyle w:val="SpecialCharTok"/>
        </w:rPr>
        <w:t xml:space="preserve">::</w:t>
      </w:r>
      <w:r>
        <w:rPr>
          <w:rStyle w:val="FunctionTok"/>
        </w:rPr>
        <w:t xml:space="preserve">aes</w:t>
      </w:r>
      <w:r>
        <w:rPr>
          <w:rStyle w:val="NormalTok"/>
        </w:rPr>
        <w:t xml:space="preserve">(</w:t>
      </w:r>
      <w:r>
        <w:rPr>
          <w:rStyle w:val="AttributeTok"/>
        </w:rPr>
        <w:t xml:space="preserve">colour=</w:t>
      </w:r>
      <w:r>
        <w:rPr>
          <w:rStyle w:val="NormalTok"/>
        </w:rPr>
        <w:t xml:space="preserve">US), </w:t>
      </w:r>
      <w:r>
        <w:br/>
      </w:r>
      <w:r>
        <w:rPr>
          <w:rStyle w:val="NormalTok"/>
        </w:rPr>
        <w:t xml:space="preserve">                 </w:t>
      </w:r>
      <w:r>
        <w:rPr>
          <w:rStyle w:val="AttributeTok"/>
        </w:rPr>
        <w:t xml:space="preserve">upper =</w:t>
      </w:r>
      <w:r>
        <w:rPr>
          <w:rStyle w:val="NormalTok"/>
        </w:rPr>
        <w:t xml:space="preserve"> </w:t>
      </w:r>
      <w:r>
        <w:rPr>
          <w:rStyle w:val="FunctionTok"/>
        </w:rPr>
        <w:t xml:space="preserve">list</w:t>
      </w:r>
      <w:r>
        <w:rPr>
          <w:rStyle w:val="NormalTok"/>
        </w:rPr>
        <w:t xml:space="preserve">(</w:t>
      </w:r>
      <w:r>
        <w:rPr>
          <w:rStyle w:val="AttributeTok"/>
        </w:rPr>
        <w:t xml:space="preserve">continuous =</w:t>
      </w:r>
      <w:r>
        <w:rPr>
          <w:rStyle w:val="NormalTok"/>
        </w:rPr>
        <w:t xml:space="preserve"> </w:t>
      </w:r>
      <w:r>
        <w:rPr>
          <w:rStyle w:val="FunctionTok"/>
        </w:rPr>
        <w:t xml:space="preserve">wrap</w:t>
      </w:r>
      <w:r>
        <w:rPr>
          <w:rStyle w:val="NormalTok"/>
        </w:rPr>
        <w:t xml:space="preserve">(</w:t>
      </w:r>
      <w:r>
        <w:rPr>
          <w:rStyle w:val="StringTok"/>
        </w:rPr>
        <w:t xml:space="preserve">"cor"</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lower =</w:t>
      </w:r>
      <w:r>
        <w:rPr>
          <w:rStyle w:val="NormalTok"/>
        </w:rPr>
        <w:t xml:space="preserve"> </w:t>
      </w:r>
      <w:r>
        <w:rPr>
          <w:rStyle w:val="FunctionTok"/>
        </w:rPr>
        <w:t xml:space="preserve">list</w:t>
      </w:r>
      <w:r>
        <w:rPr>
          <w:rStyle w:val="NormalTok"/>
        </w:rPr>
        <w:t xml:space="preserve">(</w:t>
      </w:r>
      <w:r>
        <w:rPr>
          <w:rStyle w:val="AttributeTok"/>
        </w:rPr>
        <w:t xml:space="preserve">continuous =</w:t>
      </w:r>
      <w:r>
        <w:rPr>
          <w:rStyle w:val="NormalTok"/>
        </w:rPr>
        <w:t xml:space="preserve"> </w:t>
      </w:r>
      <w:r>
        <w:rPr>
          <w:rStyle w:val="StringTok"/>
        </w:rPr>
        <w:t xml:space="preserve">"points"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                      </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                              </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br/>
      </w:r>
      <w:r>
        <w:br/>
      </w:r>
      <w:r>
        <w:rPr>
          <w:rStyle w:val="NormalTok"/>
        </w:rPr>
        <w:t xml:space="preserve">graf1</w:t>
      </w:r>
    </w:p>
    <w:p>
      <w:pPr>
        <w:pStyle w:val="FirstParagraph"/>
      </w:pPr>
      <w:r>
        <w:drawing>
          <wp:inline>
            <wp:extent cx="4620126" cy="3696101"/>
            <wp:effectExtent b="0" l="0" r="0" t="0"/>
            <wp:docPr descr="" title="" id="24" name="Picture"/>
            <a:graphic>
              <a:graphicData uri="http://schemas.openxmlformats.org/drawingml/2006/picture">
                <pic:pic>
                  <pic:nvPicPr>
                    <pic:cNvPr descr="teste_files/figure-docx/unnamed-chunk-3-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Salvando o gráfico em .jpeg</w:t>
      </w:r>
      <w:r>
        <w:br/>
      </w:r>
      <w:r>
        <w:rPr>
          <w:rStyle w:val="FunctionTok"/>
        </w:rPr>
        <w:t xml:space="preserve">ggsave</w:t>
      </w:r>
      <w:r>
        <w:rPr>
          <w:rStyle w:val="NormalTok"/>
        </w:rPr>
        <w:t xml:space="preserve">(</w:t>
      </w:r>
      <w:r>
        <w:rPr>
          <w:rStyle w:val="StringTok"/>
        </w:rPr>
        <w:t xml:space="preserve">"Grafico_dispersao_carseats.jpeg"</w:t>
      </w:r>
      <w:r>
        <w:rPr>
          <w:rStyle w:val="NormalTok"/>
        </w:rPr>
        <w:t xml:space="preserve">)</w:t>
      </w:r>
    </w:p>
    <w:bookmarkStart w:id="26" w:name="comentários-1"/>
    <w:p>
      <w:pPr>
        <w:pStyle w:val="Heading4"/>
      </w:pPr>
      <w:r>
        <w:t xml:space="preserve">Comentários</w:t>
      </w:r>
    </w:p>
    <w:p>
      <w:pPr>
        <w:pStyle w:val="FirstParagraph"/>
      </w:pPr>
      <w:r>
        <w:t xml:space="preserve">Com relação à análise de correlação é algo desejável observar altas correlações das variáveis independentes com relação à variável dependente que no presente caso é</w:t>
      </w:r>
      <w:r>
        <w:t xml:space="preserve"> </w:t>
      </w:r>
      <w:r>
        <w:rPr>
          <w:rStyle w:val="VerbatimChar"/>
        </w:rPr>
        <w:t xml:space="preserve">Sales</w:t>
      </w:r>
      <w:r>
        <w:t xml:space="preserve">.</w:t>
      </w:r>
    </w:p>
    <w:p>
      <w:pPr>
        <w:pStyle w:val="BodyText"/>
      </w:pPr>
      <w:r>
        <w:t xml:space="preserve">Por outro lado, altas correlações entre as demais variáveis a serem utilizadas como variáveis independentes nos dá indícios de que haverá</w:t>
      </w:r>
      <w:r>
        <w:t xml:space="preserve"> </w:t>
      </w:r>
      <w:r>
        <w:rPr>
          <w:b/>
          <w:bCs/>
        </w:rPr>
        <w:t xml:space="preserve">problemas de multicolinearidade</w:t>
      </w:r>
      <w:r>
        <w:t xml:space="preserve"> </w:t>
      </w:r>
      <w:r>
        <w:t xml:space="preserve">ao ajustar o MRLM.</w:t>
      </w:r>
      <w:r>
        <w:t xml:space="preserve"> </w:t>
      </w:r>
      <w:r>
        <w:rPr>
          <w:b/>
          <w:bCs/>
        </w:rPr>
        <w:t xml:space="preserve">Como regra geral</w:t>
      </w:r>
      <w:r>
        <w:t xml:space="preserve"> </w:t>
      </w:r>
      <w:r>
        <w:t xml:space="preserve">isto ocorre quando há</w:t>
      </w:r>
      <w:r>
        <w:t xml:space="preserve"> </w:t>
      </w:r>
      <w:r>
        <w:rPr>
          <w:b/>
          <w:bCs/>
        </w:rPr>
        <w:t xml:space="preserve">correlações</w:t>
      </w:r>
      <w:r>
        <w:t xml:space="preserve"> </w:t>
      </w:r>
      <m:oMath>
        <m:r>
          <m:rPr>
            <m:sty m:val="p"/>
          </m:rPr>
          <m:t>≥</m:t>
        </m:r>
        <m:r>
          <m:t>0.9</m:t>
        </m:r>
      </m:oMath>
      <w:r>
        <w:t xml:space="preserve"> </w:t>
      </w:r>
      <w:r>
        <w:t xml:space="preserve">ou</w:t>
      </w:r>
      <w:r>
        <w:t xml:space="preserve"> </w:t>
      </w:r>
      <m:oMath>
        <m:r>
          <m:rPr>
            <m:sty m:val="p"/>
          </m:rPr>
          <m:t>≥</m:t>
        </m:r>
        <m:r>
          <m:t>0.8</m:t>
        </m:r>
      </m:oMath>
      <w:r>
        <w:t xml:space="preserve"> </w:t>
      </w:r>
      <w:r>
        <w:rPr>
          <w:b/>
          <w:bCs/>
        </w:rPr>
        <w:t xml:space="preserve">entre</w:t>
      </w:r>
      <w:r>
        <w:t xml:space="preserve"> </w:t>
      </w:r>
      <w:r>
        <w:t xml:space="preserve">as</w:t>
      </w:r>
      <w:r>
        <w:t xml:space="preserve"> </w:t>
      </w:r>
      <w:r>
        <w:rPr>
          <w:b/>
          <w:bCs/>
        </w:rPr>
        <w:t xml:space="preserve">variáveis preditoras</w:t>
      </w:r>
      <w:r>
        <w:t xml:space="preserve">.</w:t>
      </w:r>
    </w:p>
    <w:p>
      <w:pPr>
        <w:pStyle w:val="BodyText"/>
      </w:pPr>
      <w:r>
        <w:t xml:space="preserve">Dito isto, é possível observar que:</w:t>
      </w:r>
    </w:p>
    <w:p>
      <w:pPr>
        <w:pStyle w:val="Compact"/>
        <w:numPr>
          <w:ilvl w:val="0"/>
          <w:numId w:val="1001"/>
        </w:numPr>
      </w:pPr>
      <w:r>
        <w:t xml:space="preserve">A variável dependente</w:t>
      </w:r>
      <w:r>
        <w:t xml:space="preserve"> </w:t>
      </w:r>
      <w:r>
        <w:rPr>
          <w:rStyle w:val="VerbatimChar"/>
        </w:rPr>
        <w:t xml:space="preserve">Sales</w:t>
      </w:r>
      <w:r>
        <w:t xml:space="preserve">:</w:t>
      </w:r>
    </w:p>
    <w:p>
      <w:pPr>
        <w:numPr>
          <w:ilvl w:val="0"/>
          <w:numId w:val="1002"/>
        </w:numPr>
      </w:pPr>
      <w:r>
        <w:t xml:space="preserve">não apresenta correlação linear significante com a variável</w:t>
      </w:r>
      <w:r>
        <w:t xml:space="preserve"> </w:t>
      </w:r>
      <w:r>
        <w:rPr>
          <w:rStyle w:val="VerbatimChar"/>
        </w:rPr>
        <w:t xml:space="preserve">CompPrice</w:t>
      </w:r>
      <w:r>
        <w:t xml:space="preserve"> </w:t>
      </w:r>
      <w:r>
        <w:t xml:space="preserve">(r= 0,064, p &gt; 0.10);</w:t>
      </w:r>
    </w:p>
    <w:p>
      <w:pPr>
        <w:numPr>
          <w:ilvl w:val="0"/>
          <w:numId w:val="1002"/>
        </w:numPr>
      </w:pPr>
      <w:r>
        <w:t xml:space="preserve">apresenta correlação linear significante com a variável</w:t>
      </w:r>
      <w:r>
        <w:t xml:space="preserve"> </w:t>
      </w:r>
      <w:r>
        <w:rPr>
          <w:rStyle w:val="VerbatimChar"/>
        </w:rPr>
        <w:t xml:space="preserve">Income</w:t>
      </w:r>
      <w:r>
        <w:t xml:space="preserve"> </w:t>
      </w:r>
      <w:r>
        <w:t xml:space="preserve">(r= 0.152, p &lt; 0.001);</w:t>
      </w:r>
    </w:p>
    <w:p>
      <w:pPr>
        <w:pStyle w:val="FirstParagraph"/>
      </w:pPr>
      <w:r>
        <w:t xml:space="preserve">iii.apresenta correlação linear significante com a variável</w:t>
      </w:r>
      <w:r>
        <w:t xml:space="preserve"> </w:t>
      </w:r>
      <w:r>
        <w:rPr>
          <w:rStyle w:val="VerbatimChar"/>
        </w:rPr>
        <w:t xml:space="preserve">Advertising</w:t>
      </w:r>
      <w:r>
        <w:t xml:space="preserve"> </w:t>
      </w:r>
      <w:r>
        <w:t xml:space="preserve">(r= 0.270, p &lt; 0.001);</w:t>
      </w:r>
    </w:p>
    <w:p>
      <w:pPr>
        <w:numPr>
          <w:ilvl w:val="0"/>
          <w:numId w:val="1003"/>
        </w:numPr>
      </w:pPr>
      <w:r>
        <w:t xml:space="preserve">não apresenta correlação linear significante com a variável</w:t>
      </w:r>
      <w:r>
        <w:t xml:space="preserve"> </w:t>
      </w:r>
      <w:r>
        <w:rPr>
          <w:rStyle w:val="VerbatimChar"/>
        </w:rPr>
        <w:t xml:space="preserve">Population</w:t>
      </w:r>
      <w:r>
        <w:t xml:space="preserve"> </w:t>
      </w:r>
      <w:r>
        <w:t xml:space="preserve">(r= 0.050, p &gt; 0.10);</w:t>
      </w:r>
    </w:p>
    <w:p>
      <w:pPr>
        <w:numPr>
          <w:ilvl w:val="0"/>
          <w:numId w:val="1003"/>
        </w:numPr>
      </w:pPr>
      <w:r>
        <w:t xml:space="preserve">apresenta correlação linear significante com a variável</w:t>
      </w:r>
      <w:r>
        <w:t xml:space="preserve"> </w:t>
      </w:r>
      <w:r>
        <w:rPr>
          <w:rStyle w:val="VerbatimChar"/>
        </w:rPr>
        <w:t xml:space="preserve">Price</w:t>
      </w:r>
      <w:r>
        <w:t xml:space="preserve"> </w:t>
      </w:r>
      <w:r>
        <w:t xml:space="preserve">(r= -0.445, p &lt; 0.001);</w:t>
      </w:r>
    </w:p>
    <w:p>
      <w:pPr>
        <w:numPr>
          <w:ilvl w:val="0"/>
          <w:numId w:val="1003"/>
        </w:numPr>
      </w:pPr>
      <w:r>
        <w:t xml:space="preserve">apresenta correlação linear significante com a variável</w:t>
      </w:r>
      <w:r>
        <w:t xml:space="preserve"> </w:t>
      </w:r>
      <w:r>
        <w:rPr>
          <w:rStyle w:val="VerbatimChar"/>
        </w:rPr>
        <w:t xml:space="preserve">Age</w:t>
      </w:r>
      <w:r>
        <w:t xml:space="preserve"> </w:t>
      </w:r>
      <w:r>
        <w:t xml:space="preserve">(r= -0.232, p &lt; 0.001);</w:t>
      </w:r>
    </w:p>
    <w:p>
      <w:pPr>
        <w:numPr>
          <w:ilvl w:val="0"/>
          <w:numId w:val="1003"/>
        </w:numPr>
      </w:pPr>
      <w:r>
        <w:t xml:space="preserve">não apresenta correlação linear significante com a variável</w:t>
      </w:r>
      <w:r>
        <w:t xml:space="preserve"> </w:t>
      </w:r>
      <w:r>
        <w:rPr>
          <w:rStyle w:val="VerbatimChar"/>
        </w:rPr>
        <w:t xml:space="preserve">Education</w:t>
      </w:r>
      <w:r>
        <w:t xml:space="preserve"> </w:t>
      </w:r>
      <w:r>
        <w:t xml:space="preserve">(r= -0.052, p &gt; 0.10);</w:t>
      </w:r>
    </w:p>
    <w:p>
      <w:pPr>
        <w:pStyle w:val="FirstParagraph"/>
      </w:pPr>
      <w:r>
        <w:t xml:space="preserve">Uma maneira de identificar a multicolinearidade é através do</w:t>
      </w:r>
      <w:r>
        <w:t xml:space="preserve"> </w:t>
      </w:r>
      <w:r>
        <w:rPr>
          <w:b/>
          <w:bCs/>
        </w:rPr>
        <w:t xml:space="preserve">Fator de Inflação da Variância (VIF)</w:t>
      </w:r>
      <w:r>
        <w:t xml:space="preserve">.</w:t>
      </w:r>
    </w:p>
    <w:p>
      <w:pPr>
        <w:pStyle w:val="BodyText"/>
      </w:pPr>
      <w:r>
        <w:t xml:space="preserve">O</w:t>
      </w:r>
      <w:r>
        <w:t xml:space="preserve"> </w:t>
      </w:r>
      <w:r>
        <w:rPr>
          <w:b/>
          <w:bCs/>
        </w:rPr>
        <w:t xml:space="preserve">VIF é calculado</w:t>
      </w:r>
      <w:r>
        <w:t xml:space="preserve"> </w:t>
      </w:r>
      <w:r>
        <w:t xml:space="preserve">para cada preditor fazendo uma regressão linear desse preditor em todos os outros preditores e, então, obtendo o</w:t>
      </w:r>
      <w:r>
        <w:t xml:space="preserve"> </w:t>
      </w:r>
      <m:oMath>
        <m:sSup>
          <m:e>
            <m:r>
              <m:t>R</m:t>
            </m:r>
          </m:e>
          <m:sup>
            <m:r>
              <m:t>2</m:t>
            </m:r>
          </m:sup>
        </m:sSup>
      </m:oMath>
      <w:r>
        <w:t xml:space="preserve"> </w:t>
      </w:r>
      <w:r>
        <w:t xml:space="preserve">dessa regressão. O VIF é apenas</w:t>
      </w:r>
      <w:r>
        <w:t xml:space="preserve"> </w:t>
      </w:r>
      <m:oMath>
        <m:r>
          <m:t>1</m:t>
        </m:r>
        <m:r>
          <m:rPr>
            <m:sty m:val="p"/>
          </m:rPr>
          <m:t>/</m:t>
        </m:r>
        <m:d>
          <m:dPr>
            <m:begChr m:val="("/>
            <m:endChr m:val=")"/>
            <m:sepChr m:val=""/>
            <m:grow/>
          </m:dPr>
          <m:e>
            <m:r>
              <m:t>1</m:t>
            </m:r>
            <m:r>
              <m:rPr>
                <m:sty m:val="p"/>
              </m:rPr>
              <m:t>−</m:t>
            </m:r>
            <m:sSup>
              <m:e>
                <m:r>
                  <m:t>R</m:t>
                </m:r>
              </m:e>
              <m:sup>
                <m:r>
                  <m:t>2</m:t>
                </m:r>
              </m:sup>
            </m:sSup>
          </m:e>
        </m:d>
      </m:oMath>
      <w:r>
        <w:t xml:space="preserve">.</w:t>
      </w:r>
    </w:p>
    <w:p>
      <w:pPr>
        <w:pStyle w:val="BodyText"/>
      </w:pPr>
      <w:r>
        <w:rPr>
          <w:b/>
          <w:bCs/>
        </w:rPr>
        <w:t xml:space="preserve">Como interpretar o VIF?</w:t>
      </w:r>
      <w:r>
        <w:br/>
      </w:r>
    </w:p>
    <w:p>
      <w:pPr>
        <w:pStyle w:val="BlockText"/>
      </w:pPr>
      <w:r>
        <w:t xml:space="preserve">Um</w:t>
      </w:r>
      <w:r>
        <w:t xml:space="preserve"> </w:t>
      </w:r>
      <w:r>
        <w:rPr>
          <w:b/>
          <w:bCs/>
        </w:rPr>
        <w:t xml:space="preserve">valor maior que 5</w:t>
      </w:r>
      <w:r>
        <w:t xml:space="preserve"> </w:t>
      </w:r>
      <w:r>
        <w:t xml:space="preserve">indica correlação</w:t>
      </w:r>
      <w:r>
        <w:t xml:space="preserve"> </w:t>
      </w:r>
      <w:r>
        <w:rPr>
          <w:b/>
          <w:bCs/>
        </w:rPr>
        <w:t xml:space="preserve">potencialmente grave</w:t>
      </w:r>
      <w:r>
        <w:t xml:space="preserve"> </w:t>
      </w:r>
      <w:r>
        <w:t xml:space="preserve">entre uma determinada variável preditora e outras variáveis preditoras no modelo. Nesse caso, as estimativas de coeficiente e os valores de p na saída da regressão provavelmente não são confiáveis.</w:t>
      </w:r>
    </w:p>
    <w:p>
      <w:pPr>
        <w:pStyle w:val="BlockText"/>
      </w:pPr>
      <w:r>
        <w:rPr>
          <w:b/>
          <w:bCs/>
        </w:rPr>
        <w:t xml:space="preserve">VIF &gt; 10</w:t>
      </w:r>
      <w:r>
        <w:t xml:space="preserve"> </w:t>
      </w:r>
      <w:r>
        <w:t xml:space="preserve">indica</w:t>
      </w:r>
      <w:r>
        <w:t xml:space="preserve"> </w:t>
      </w:r>
      <w:r>
        <w:rPr>
          <w:b/>
          <w:bCs/>
        </w:rPr>
        <w:t xml:space="preserve">problema de multicolinearidade</w:t>
      </w:r>
      <w:r>
        <w:t xml:space="preserve">.</w:t>
      </w:r>
    </w:p>
    <w:p>
      <w:pPr>
        <w:pStyle w:val="FirstParagraph"/>
      </w:pPr>
      <w:r>
        <w:t xml:space="preserve"> </w:t>
      </w:r>
    </w:p>
    <w:p>
      <w:pPr>
        <w:pStyle w:val="BodyText"/>
      </w:pPr>
      <w:r>
        <w:t xml:space="preserve">Veja abaixo</w:t>
      </w:r>
      <w:r>
        <w:t xml:space="preserve"> </w:t>
      </w:r>
      <w:r>
        <w:rPr>
          <w:b/>
          <w:bCs/>
        </w:rPr>
        <w:t xml:space="preserve">como obter o vif</w:t>
      </w:r>
      <w:r>
        <w:t xml:space="preserve"> </w:t>
      </w:r>
      <w:r>
        <w:t xml:space="preserve">usando o</w:t>
      </w:r>
      <w:r>
        <w:t xml:space="preserve"> </w:t>
      </w:r>
      <w:r>
        <w:rPr>
          <w:i/>
          <w:iCs/>
        </w:rPr>
        <w:t xml:space="preserve">R</w:t>
      </w:r>
      <w:r>
        <w:t xml:space="preserve">, desconsiderando a variável</w:t>
      </w:r>
      <w:r>
        <w:t xml:space="preserve"> </w:t>
      </w:r>
      <w:r>
        <w:rPr>
          <w:rStyle w:val="VerbatimChar"/>
        </w:rPr>
        <w:t xml:space="preserve">Sales</w:t>
      </w:r>
      <w:r>
        <w:t xml:space="preserve"> </w:t>
      </w:r>
      <w:r>
        <w:t xml:space="preserve">no modelo inicial.</w:t>
      </w:r>
    </w:p>
    <w:p>
      <w:pPr>
        <w:pStyle w:val="BodyText"/>
      </w:pPr>
      <w:r>
        <w:t xml:space="preserve">O problema da multicolinearidade não pode ser maior que 0,8/0,9</w:t>
      </w:r>
    </w:p>
    <w:p>
      <w:pPr>
        <w:pStyle w:val="SourceCode"/>
      </w:pPr>
      <w:r>
        <w:rPr>
          <w:rStyle w:val="NormalTok"/>
        </w:rPr>
        <w:t xml:space="preserve">modelo1 </w:t>
      </w:r>
      <w:r>
        <w:rPr>
          <w:rStyle w:val="OtherTok"/>
        </w:rPr>
        <w:t xml:space="preserve">&lt;-</w:t>
      </w:r>
      <w:r>
        <w:rPr>
          <w:rStyle w:val="NormalTok"/>
        </w:rPr>
        <w:t xml:space="preserve"> </w:t>
      </w:r>
      <w:r>
        <w:rPr>
          <w:rStyle w:val="FunctionTok"/>
        </w:rPr>
        <w:t xml:space="preserve">lm</w:t>
      </w:r>
      <w:r>
        <w:rPr>
          <w:rStyle w:val="NormalTok"/>
        </w:rPr>
        <w:t xml:space="preserve">(Sales </w:t>
      </w:r>
      <w:r>
        <w:rPr>
          <w:rStyle w:val="SpecialCharTok"/>
        </w:rPr>
        <w:t xml:space="preserve">~</w:t>
      </w:r>
      <w:r>
        <w:rPr>
          <w:rStyle w:val="NormalTok"/>
        </w:rPr>
        <w:t xml:space="preserve"> . </w:t>
      </w:r>
      <w:r>
        <w:rPr>
          <w:rStyle w:val="SpecialCharTok"/>
        </w:rPr>
        <w:t xml:space="preserve">-</w:t>
      </w:r>
      <w:r>
        <w:rPr>
          <w:rStyle w:val="NormalTok"/>
        </w:rPr>
        <w:t xml:space="preserve"> ShelveLoc </w:t>
      </w:r>
      <w:r>
        <w:rPr>
          <w:rStyle w:val="SpecialCharTok"/>
        </w:rPr>
        <w:t xml:space="preserve">-</w:t>
      </w:r>
      <w:r>
        <w:rPr>
          <w:rStyle w:val="NormalTok"/>
        </w:rPr>
        <w:t xml:space="preserve"> US </w:t>
      </w:r>
      <w:r>
        <w:rPr>
          <w:rStyle w:val="SpecialCharTok"/>
        </w:rPr>
        <w:t xml:space="preserve">-</w:t>
      </w:r>
      <w:r>
        <w:rPr>
          <w:rStyle w:val="NormalTok"/>
        </w:rPr>
        <w:t xml:space="preserve"> Urban, </w:t>
      </w:r>
      <w:r>
        <w:rPr>
          <w:rStyle w:val="AttributeTok"/>
        </w:rPr>
        <w:t xml:space="preserve">data =</w:t>
      </w:r>
      <w:r>
        <w:rPr>
          <w:rStyle w:val="NormalTok"/>
        </w:rPr>
        <w:t xml:space="preserve"> dados)</w:t>
      </w:r>
      <w:r>
        <w:br/>
      </w:r>
      <w:r>
        <w:br/>
      </w:r>
      <w:r>
        <w:rPr>
          <w:rStyle w:val="FunctionTok"/>
        </w:rPr>
        <w:t xml:space="preserve">library</w:t>
      </w:r>
      <w:r>
        <w:rPr>
          <w:rStyle w:val="NormalTok"/>
        </w:rPr>
        <w:t xml:space="preserve">(car) </w:t>
      </w:r>
      <w:r>
        <w:br/>
      </w:r>
      <w:r>
        <w:br/>
      </w:r>
      <w:r>
        <w:rPr>
          <w:rStyle w:val="FunctionTok"/>
        </w:rPr>
        <w:t xml:space="preserve">vif</w:t>
      </w:r>
      <w:r>
        <w:rPr>
          <w:rStyle w:val="NormalTok"/>
        </w:rPr>
        <w:t xml:space="preserve">(modelo1)</w:t>
      </w:r>
    </w:p>
    <w:p>
      <w:pPr>
        <w:pStyle w:val="SourceCode"/>
      </w:pPr>
      <w:r>
        <w:rPr>
          <w:rStyle w:val="VerbatimChar"/>
        </w:rPr>
        <w:t xml:space="preserve">  CompPrice      Income Advertising  Population       Price         Age </w:t>
      </w:r>
      <w:r>
        <w:br/>
      </w:r>
      <w:r>
        <w:rPr>
          <w:rStyle w:val="VerbatimChar"/>
        </w:rPr>
        <w:t xml:space="preserve">   1.549720    1.014598    1.084521    1.101597    1.534323    1.015975 </w:t>
      </w:r>
      <w:r>
        <w:br/>
      </w:r>
      <w:r>
        <w:rPr>
          <w:rStyle w:val="VerbatimChar"/>
        </w:rPr>
        <w:t xml:space="preserve">  Education </w:t>
      </w:r>
      <w:r>
        <w:br/>
      </w:r>
      <w:r>
        <w:rPr>
          <w:rStyle w:val="VerbatimChar"/>
        </w:rPr>
        <w:t xml:space="preserve">   1.014991 </w:t>
      </w:r>
    </w:p>
    <w:p>
      <w:pPr>
        <w:pStyle w:val="FirstParagraph"/>
      </w:pPr>
      <w:r>
        <w:t xml:space="preserve">Como podemos ver, são as variáveis</w:t>
      </w:r>
      <w:r>
        <w:t xml:space="preserve"> </w:t>
      </w:r>
      <w:r>
        <w:rPr>
          <w:rStyle w:val="VerbatimChar"/>
        </w:rPr>
        <w:t xml:space="preserve">x</w:t>
      </w:r>
      <w:r>
        <w:t xml:space="preserve"> </w:t>
      </w:r>
      <w:r>
        <w:t xml:space="preserve">e</w:t>
      </w:r>
      <w:r>
        <w:t xml:space="preserve"> </w:t>
      </w:r>
      <w:r>
        <w:rPr>
          <w:rStyle w:val="VerbatimChar"/>
        </w:rPr>
        <w:t xml:space="preserve">y</w:t>
      </w:r>
      <w:r>
        <w:t xml:space="preserve"> </w:t>
      </w:r>
      <w:r>
        <w:t xml:space="preserve">que apresentam vif maior que 10 e são exatamente elas que também apresentaram forte correlação positiva. Fiquemos atentos ao resultados da regressão associados a estas duas variáveis preditoras que dão indício para o posterior problema de multicolinearidade.</w:t>
      </w:r>
    </w:p>
    <w:p>
      <w:pPr>
        <w:pStyle w:val="BodyText"/>
      </w:pPr>
      <w:r>
        <w:br/>
      </w:r>
    </w:p>
    <w:bookmarkEnd w:id="26"/>
    <w:bookmarkEnd w:id="27"/>
    <w:bookmarkEnd w:id="28"/>
    <w:bookmarkEnd w:id="29"/>
    <w:bookmarkStart w:id="30" w:name="Xb95637941fec84314fa36fc76a93cb646ac2e77"/>
    <w:p>
      <w:pPr>
        <w:pStyle w:val="Heading1"/>
      </w:pPr>
      <w:r>
        <w:t xml:space="preserve">Ajuste do modelo 1 (Sem as vaiáveis</w:t>
      </w:r>
      <w:r>
        <w:t xml:space="preserve"> </w:t>
      </w:r>
      <w:r>
        <w:rPr>
          <w:rStyle w:val="VerbatimChar"/>
        </w:rPr>
        <w:t xml:space="preserve">CompPrice</w:t>
      </w:r>
      <w:r>
        <w:t xml:space="preserve">,</w:t>
      </w:r>
      <w:r>
        <w:t xml:space="preserve"> </w:t>
      </w:r>
      <w:r>
        <w:rPr>
          <w:rStyle w:val="VerbatimChar"/>
        </w:rPr>
        <w:t xml:space="preserve">US</w:t>
      </w:r>
      <w:r>
        <w:t xml:space="preserve"> </w:t>
      </w:r>
      <w:r>
        <w:t xml:space="preserve">e</w:t>
      </w:r>
      <w:r>
        <w:t xml:space="preserve"> </w:t>
      </w:r>
      <w:r>
        <w:rPr>
          <w:rStyle w:val="VerbatimChar"/>
        </w:rPr>
        <w:t xml:space="preserve">Urban</w:t>
      </w:r>
      <w:r>
        <w:t xml:space="preserve">)</w:t>
      </w:r>
    </w:p>
    <w:p>
      <w:pPr>
        <w:pStyle w:val="SourceCode"/>
      </w:pPr>
      <w:r>
        <w:rPr>
          <w:rStyle w:val="FunctionTok"/>
        </w:rPr>
        <w:t xml:space="preserve">summary</w:t>
      </w:r>
      <w:r>
        <w:rPr>
          <w:rStyle w:val="NormalTok"/>
        </w:rPr>
        <w:t xml:space="preserve">(modelo1)</w:t>
      </w:r>
    </w:p>
    <w:p>
      <w:pPr>
        <w:pStyle w:val="SourceCode"/>
      </w:pPr>
      <w:r>
        <w:br/>
      </w:r>
      <w:r>
        <w:rPr>
          <w:rStyle w:val="VerbatimChar"/>
        </w:rPr>
        <w:t xml:space="preserve">Call:</w:t>
      </w:r>
      <w:r>
        <w:br/>
      </w:r>
      <w:r>
        <w:rPr>
          <w:rStyle w:val="VerbatimChar"/>
        </w:rPr>
        <w:t xml:space="preserve">lm(formula = Sales ~ . - ShelveLoc - US - Urban, data = dados)</w:t>
      </w:r>
      <w:r>
        <w:br/>
      </w:r>
      <w:r>
        <w:br/>
      </w:r>
      <w:r>
        <w:rPr>
          <w:rStyle w:val="VerbatimChar"/>
        </w:rPr>
        <w:t xml:space="preserve">Residuals:</w:t>
      </w:r>
      <w:r>
        <w:br/>
      </w:r>
      <w:r>
        <w:rPr>
          <w:rStyle w:val="VerbatimChar"/>
        </w:rPr>
        <w:t xml:space="preserve">    Min      1Q  Median      3Q     Max </w:t>
      </w:r>
      <w:r>
        <w:br/>
      </w:r>
      <w:r>
        <w:rPr>
          <w:rStyle w:val="VerbatimChar"/>
        </w:rPr>
        <w:t xml:space="preserve">-5.0598 -1.3515 -0.1739  1.1331  4.8304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7.7076934  1.1176260   6.896 2.15e-11 ***</w:t>
      </w:r>
      <w:r>
        <w:br/>
      </w:r>
      <w:r>
        <w:rPr>
          <w:rStyle w:val="VerbatimChar"/>
        </w:rPr>
        <w:t xml:space="preserve">CompPrice    0.0939149  0.0078395  11.980  &lt; 2e-16 ***</w:t>
      </w:r>
      <w:r>
        <w:br/>
      </w:r>
      <w:r>
        <w:rPr>
          <w:rStyle w:val="VerbatimChar"/>
        </w:rPr>
        <w:t xml:space="preserve">Income       0.0128717  0.0034757   3.703 0.000243 ***</w:t>
      </w:r>
      <w:r>
        <w:br/>
      </w:r>
      <w:r>
        <w:rPr>
          <w:rStyle w:val="VerbatimChar"/>
        </w:rPr>
        <w:t xml:space="preserve">Advertising  0.1308637  0.0151219   8.654  &lt; 2e-16 ***</w:t>
      </w:r>
      <w:r>
        <w:br/>
      </w:r>
      <w:r>
        <w:rPr>
          <w:rStyle w:val="VerbatimChar"/>
        </w:rPr>
        <w:t xml:space="preserve">Population  -0.0001239  0.0006877  -0.180 0.857092    </w:t>
      </w:r>
      <w:r>
        <w:br/>
      </w:r>
      <w:r>
        <w:rPr>
          <w:rStyle w:val="VerbatimChar"/>
        </w:rPr>
        <w:t xml:space="preserve">Price       -0.0925226  0.0050521 -18.314  &lt; 2e-16 ***</w:t>
      </w:r>
      <w:r>
        <w:br/>
      </w:r>
      <w:r>
        <w:rPr>
          <w:rStyle w:val="VerbatimChar"/>
        </w:rPr>
        <w:t xml:space="preserve">Age         -0.0449743  0.0060083  -7.485 4.75e-13 ***</w:t>
      </w:r>
      <w:r>
        <w:br/>
      </w:r>
      <w:r>
        <w:rPr>
          <w:rStyle w:val="VerbatimChar"/>
        </w:rPr>
        <w:t xml:space="preserve">Education   -0.0399844  0.0371257  -1.077 0.282142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1.929 on 392 degrees of freedom</w:t>
      </w:r>
      <w:r>
        <w:br/>
      </w:r>
      <w:r>
        <w:rPr>
          <w:rStyle w:val="VerbatimChar"/>
        </w:rPr>
        <w:t xml:space="preserve">Multiple R-squared:  0.5417,    Adjusted R-squared:  0.5335 </w:t>
      </w:r>
      <w:r>
        <w:br/>
      </w:r>
      <w:r>
        <w:rPr>
          <w:rStyle w:val="VerbatimChar"/>
        </w:rPr>
        <w:t xml:space="preserve">F-statistic: 66.18 on 7 and 392 DF,  p-value: &lt; 2.2e-16</w:t>
      </w:r>
    </w:p>
    <w:p>
      <w:pPr>
        <w:pStyle w:val="FirstParagraph"/>
      </w:pPr>
      <w:r>
        <w:t xml:space="preserve">Ao observar o ajuste do primeiro modelo com o intuito de prever a variável</w:t>
      </w:r>
      <w:r>
        <w:t xml:space="preserve"> </w:t>
      </w:r>
      <w:r>
        <w:rPr>
          <w:rStyle w:val="VerbatimChar"/>
        </w:rPr>
        <w:t xml:space="preserve">Sales</w:t>
      </w:r>
      <w:r>
        <w:t xml:space="preserve">, tem-se que nem todas as variáveis explicam de forma estatísticamente significativa, exceto</w:t>
      </w:r>
      <w:r>
        <w:t xml:space="preserve"> </w:t>
      </w:r>
      <w:r>
        <w:rPr>
          <w:rStyle w:val="VerbatimChar"/>
        </w:rPr>
        <w:t xml:space="preserve">Population</w:t>
      </w:r>
      <w:r>
        <w:t xml:space="preserve"> </w:t>
      </w:r>
      <w:r>
        <w:t xml:space="preserve">e</w:t>
      </w:r>
      <w:r>
        <w:t xml:space="preserve"> </w:t>
      </w:r>
      <w:r>
        <w:rPr>
          <w:rStyle w:val="VerbatimChar"/>
        </w:rPr>
        <w:t xml:space="preserve">Education</w:t>
      </w:r>
      <w:r>
        <w:t xml:space="preserve"> </w:t>
      </w:r>
      <w:r>
        <w:t xml:space="preserve">e com um ajuste indicado pelo Coeficiente de determinação ajustado (Adjusted R-squared:0.5335).</w:t>
      </w:r>
    </w:p>
    <w:p>
      <w:pPr>
        <w:pStyle w:val="BodyText"/>
      </w:pPr>
      <w:r>
        <w:br/>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511">
    <w:nsid w:val="00A9951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514">
    <w:nsid w:val="00A99514"/>
    <w:multiLevelType w:val="multilevel"/>
    <w:lvl w:ilvl="0">
      <w:start w:val="4"/>
      <w:numFmt w:val="lowerRoman"/>
      <w:lvlText w:val="%1."/>
      <w:lvlJc w:val="left"/>
      <w:pPr>
        <w:ind w:left="720" w:hanging="360"/>
      </w:pPr>
    </w:lvl>
    <w:lvl w:ilvl="1">
      <w:start w:val="4"/>
      <w:numFmt w:val="lowerRoman"/>
      <w:lvlText w:val="%2."/>
      <w:lvlJc w:val="left"/>
      <w:pPr>
        <w:ind w:left="1440" w:hanging="360"/>
      </w:pPr>
    </w:lvl>
    <w:lvl w:ilvl="2">
      <w:start w:val="4"/>
      <w:numFmt w:val="lowerRoman"/>
      <w:lvlText w:val="%3."/>
      <w:lvlJc w:val="left"/>
      <w:pPr>
        <w:ind w:left="2160" w:hanging="360"/>
      </w:pPr>
    </w:lvl>
    <w:lvl w:ilvl="3">
      <w:start w:val="4"/>
      <w:numFmt w:val="lowerRoman"/>
      <w:lvlText w:val="%4."/>
      <w:lvlJc w:val="left"/>
      <w:pPr>
        <w:ind w:left="2880" w:hanging="360"/>
      </w:pPr>
    </w:lvl>
    <w:lvl w:ilvl="4">
      <w:start w:val="4"/>
      <w:numFmt w:val="lowerRoman"/>
      <w:lvlText w:val="%5."/>
      <w:lvlJc w:val="left"/>
      <w:pPr>
        <w:ind w:left="3600" w:hanging="360"/>
      </w:pPr>
    </w:lvl>
    <w:lvl w:ilvl="5">
      <w:start w:val="4"/>
      <w:numFmt w:val="lowerRoman"/>
      <w:lvlText w:val="%6."/>
      <w:lvlJc w:val="left"/>
      <w:pPr>
        <w:ind w:left="4320" w:hanging="360"/>
      </w:pPr>
    </w:lvl>
    <w:lvl w:ilvl="6">
      <w:start w:val="4"/>
      <w:numFmt w:val="lowerRoman"/>
      <w:lvlText w:val="%7."/>
      <w:lvlJc w:val="left"/>
      <w:pPr>
        <w:ind w:left="5040" w:hanging="360"/>
      </w:pPr>
    </w:lvl>
    <w:lvl w:ilvl="7">
      <w:start w:val="4"/>
      <w:numFmt w:val="lowerRoman"/>
      <w:lvlText w:val="%8."/>
      <w:lvlJc w:val="left"/>
      <w:pPr>
        <w:ind w:left="5760" w:hanging="360"/>
      </w:pPr>
    </w:lvl>
    <w:lvl w:ilvl="8">
      <w:start w:val="4"/>
      <w:numFmt w:val="lowerRoman"/>
      <w:lvlText w:val="%9."/>
      <w:lvlJc w:val="left"/>
      <w:pPr>
        <w:ind w:left="6480" w:hanging="36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5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1" Target="https://www.statlearning.com/" TargetMode="External" /></Relationships>
</file>

<file path=word/_rels/footnotes.xml.rels><?xml version="1.0" encoding="UTF-8"?><Relationships xmlns="http://schemas.openxmlformats.org/package/2006/relationships"><Relationship Type="http://schemas.openxmlformats.org/officeDocument/2006/relationships/hyperlink" Id="rId21" Target="https://www.statlearni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Regressão Linear Múltipla</dc:title>
  <dc:creator>Larysa Mendes, Vitória Maria, Welly Remígio</dc:creator>
  <dc:language>pt</dc:language>
  <cp:keywords/>
  <dcterms:created xsi:type="dcterms:W3CDTF">2024-10-02T21:11:18Z</dcterms:created>
  <dcterms:modified xsi:type="dcterms:W3CDTF">2024-10-02T21:11:18Z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2024-10-02</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packages">
    <vt:lpwstr/>
  </property>
  <property fmtid="{D5CDD505-2E9C-101B-9397-08002B2CF9AE}" pid="12" name="toc-title">
    <vt:lpwstr>Índice</vt:lpwstr>
  </property>
</Properties>
</file>