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Техническое задание (ТЗ)</w:t>
      </w:r>
    </w:p>
    <w:p>
      <w:pPr>
        <w:jc w:val="center"/>
      </w:pPr>
      <w:r>
        <w:rPr>
          <w:sz w:val="24"/>
        </w:rPr>
        <w:t>Пайплайн подготовки данных, обучения и инференса для ELA (English Language Assistant)</w:t>
        <w:br/>
        <w:t>Лингвистические нотации на основе spaCy + локальная модель</w:t>
      </w:r>
    </w:p>
    <w:p/>
    <w:p>
      <w:r>
        <w:rPr>
          <w:b/>
        </w:rPr>
        <w:t xml:space="preserve">Версия: </w:t>
      </w:r>
      <w:r>
        <w:t>1.0</w:t>
      </w:r>
    </w:p>
    <w:p>
      <w:r>
        <w:rPr>
          <w:b/>
        </w:rPr>
        <w:t xml:space="preserve">Дата: </w:t>
      </w:r>
      <w:r>
        <w:t>06.02.2026</w:t>
      </w:r>
    </w:p>
    <w:p>
      <w:r>
        <w:rPr>
          <w:b/>
        </w:rPr>
        <w:t xml:space="preserve">Статус: </w:t>
      </w:r>
      <w:r>
        <w:t>Draft, ready for implementation</w:t>
      </w:r>
    </w:p>
    <w:p>
      <w:r>
        <w:rPr>
          <w:b/>
        </w:rPr>
        <w:t xml:space="preserve">Автор: </w:t>
      </w:r>
      <w:r>
        <w:t>ChatGPT</w:t>
      </w:r>
    </w:p>
    <w:p>
      <w:pPr>
        <w:pStyle w:val="Heading1"/>
      </w:pPr>
      <w:r>
        <w:t>1. Цель и контекст</w:t>
      </w:r>
    </w:p>
    <w:p>
      <w:r>
        <w:t>Цель проекта - построить воспроизводимый пайплайн, который по входному английскому предложению формирует иерархический JSON по контракту проекта и добавляет к нему лингвистические нотации. Пайплайн разделён на три стадии: подготовка данных, обучение, инференс.</w:t>
      </w:r>
    </w:p>
    <w:p>
      <w:pPr>
        <w:pStyle w:val="Heading2"/>
      </w:pPr>
      <w:r>
        <w:t>1.1. Основные принципы</w:t>
      </w:r>
    </w:p>
    <w:p>
      <w:pPr>
        <w:pStyle w:val="ListBullet"/>
      </w:pPr>
      <w:r>
        <w:t>Структура и базовые лингвистические признаки извлекаются детерминированно через spaCy.</w:t>
      </w:r>
    </w:p>
    <w:p>
      <w:pPr>
        <w:pStyle w:val="ListBullet"/>
      </w:pPr>
      <w:r>
        <w:t>Локальная генеративная модель отвечает только за поле(я) лингвистических нотаций (linguistic_notes).</w:t>
      </w:r>
    </w:p>
    <w:p>
      <w:pPr>
        <w:pStyle w:val="ListBullet"/>
      </w:pPr>
      <w:r>
        <w:t>Поля tense/aspect/voice/modality на уровне Phrase/Clause/Sentence вычисляются правилами в pipeline (без LLM).</w:t>
      </w:r>
    </w:p>
    <w:p>
      <w:pPr>
        <w:pStyle w:val="ListBullet"/>
      </w:pPr>
      <w:r>
        <w:t>Валидация обязательна: JSON-структура не должна «плыть», контент узлов не должен изменяться моделью.</w:t>
      </w:r>
    </w:p>
    <w:p>
      <w:pPr>
        <w:pStyle w:val="ListBullet"/>
      </w:pPr>
      <w:r>
        <w:t>Пайплайн должен быть воспроизводимым: фиксированные версии моделей/правил, логирование, метрики качества.</w:t>
      </w:r>
    </w:p>
    <w:p>
      <w:pPr>
        <w:pStyle w:val="Heading1"/>
      </w:pPr>
      <w:r>
        <w:t>2. Область работ (Scope)</w:t>
      </w:r>
    </w:p>
    <w:p>
      <w:pPr>
        <w:pStyle w:val="Heading2"/>
      </w:pPr>
      <w:r>
        <w:t>2.1. Входит в ТЗ</w:t>
      </w:r>
    </w:p>
    <w:p>
      <w:pPr>
        <w:pStyle w:val="ListBullet"/>
      </w:pPr>
      <w:r>
        <w:t>Сбор и нормализация корпуса предложений уровня A1-C2.</w:t>
      </w:r>
    </w:p>
    <w:p>
      <w:pPr>
        <w:pStyle w:val="ListBullet"/>
      </w:pPr>
      <w:r>
        <w:t>Построение иерархического skeleton JSON на базе spaCy.</w:t>
      </w:r>
    </w:p>
    <w:p>
      <w:pPr>
        <w:pStyle w:val="ListBullet"/>
      </w:pPr>
      <w:r>
        <w:t>Rule-based модуль TAM: tense/aspect/voice/modality для Phrase/Clause/Sentence.</w:t>
      </w:r>
    </w:p>
    <w:p>
      <w:pPr>
        <w:pStyle w:val="ListBullet"/>
      </w:pPr>
      <w:r>
        <w:t>Обогащение skeleton JSON лингвистическими нотациями через LLM (GPT-5.2) для формирования датасета.</w:t>
      </w:r>
    </w:p>
    <w:p>
      <w:pPr>
        <w:pStyle w:val="ListBullet"/>
      </w:pPr>
      <w:r>
        <w:t>Валидация и сбор итогового датасета для обучения локальной модели.</w:t>
      </w:r>
    </w:p>
    <w:p>
      <w:pPr>
        <w:pStyle w:val="ListBullet"/>
      </w:pPr>
      <w:r>
        <w:t>Обучение: (A) классификатор CEFR (опционально), (B) генератор linguistic_notes (обязательно).</w:t>
      </w:r>
    </w:p>
    <w:p>
      <w:pPr>
        <w:pStyle w:val="ListBullet"/>
      </w:pPr>
      <w:r>
        <w:t>Инференс: spaCy + rules + локальный генератор + валидатор + отдача результата в UI.</w:t>
      </w:r>
    </w:p>
    <w:p>
      <w:pPr>
        <w:pStyle w:val="Heading2"/>
      </w:pPr>
      <w:r>
        <w:t>2.2. Не входит в ТЗ</w:t>
      </w:r>
    </w:p>
    <w:p>
      <w:pPr>
        <w:pStyle w:val="ListBullet"/>
      </w:pPr>
      <w:r>
        <w:t>UI/Front-end дизайн и визуальные компоненты (кроме требований к формату выходного JSON).</w:t>
      </w:r>
    </w:p>
    <w:p>
      <w:pPr>
        <w:pStyle w:val="ListBullet"/>
      </w:pPr>
      <w:r>
        <w:t>Семантические переводы, TTS, генерация видео/медиа (в рамках данного ТЗ не специфицируются).</w:t>
      </w:r>
    </w:p>
    <w:p>
      <w:pPr>
        <w:pStyle w:val="ListBullet"/>
      </w:pPr>
      <w:r>
        <w:t>Фолбэк-логика при недоступности LLM для генерации датасета (при недоступности - честный фейл).</w:t>
      </w:r>
    </w:p>
    <w:p>
      <w:pPr>
        <w:pStyle w:val="Heading1"/>
      </w:pPr>
      <w:r>
        <w:t>3. Термины и определения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381"/>
            <w:shd w:val="clear" w:color="auto" w:fill="EDEDED"/>
            <w:vAlign w:val="center"/>
          </w:tcPr>
          <w:p>
            <w:r>
              <w:rPr>
                <w:b/>
              </w:rPr>
              <w:t>Термин</w:t>
            </w:r>
          </w:p>
        </w:tc>
        <w:tc>
          <w:tcPr>
            <w:tcW w:type="dxa" w:w="6690"/>
            <w:shd w:val="clear" w:color="auto" w:fill="EDEDED"/>
            <w:vAlign w:val="center"/>
          </w:tcPr>
          <w:p>
            <w:r>
              <w:rPr>
                <w:b/>
              </w:rPr>
              <w:t>Определение</w:t>
            </w:r>
          </w:p>
        </w:tc>
      </w:tr>
      <w:tr>
        <w:tc>
          <w:tcPr>
            <w:tcW w:type="dxa" w:w="4844"/>
            <w:vAlign w:val="top"/>
          </w:tcPr>
          <w:p>
            <w:r>
              <w:t>Skeleton JSON</w:t>
            </w:r>
          </w:p>
        </w:tc>
        <w:tc>
          <w:tcPr>
            <w:tcW w:type="dxa" w:w="4844"/>
            <w:vAlign w:val="top"/>
          </w:tcPr>
          <w:p>
            <w:r>
              <w:t>Иерархический JSON по контракту проекта, построенный детерминированно (spaCy).</w:t>
            </w:r>
          </w:p>
        </w:tc>
      </w:tr>
      <w:tr>
        <w:tc>
          <w:tcPr>
            <w:tcW w:type="dxa" w:w="4844"/>
            <w:vAlign w:val="top"/>
          </w:tcPr>
          <w:p>
            <w:r>
              <w:t>Узел (Node)</w:t>
            </w:r>
          </w:p>
        </w:tc>
        <w:tc>
          <w:tcPr>
            <w:tcW w:type="dxa" w:w="4844"/>
            <w:vAlign w:val="top"/>
          </w:tcPr>
          <w:p>
            <w:r>
              <w:t>Элемент дерева: Sentence / Clause / Phrase / Word и др. по контракту.</w:t>
            </w:r>
          </w:p>
        </w:tc>
      </w:tr>
      <w:tr>
        <w:tc>
          <w:tcPr>
            <w:tcW w:type="dxa" w:w="4844"/>
            <w:vAlign w:val="top"/>
          </w:tcPr>
          <w:p>
            <w:r>
              <w:t>TAM</w:t>
            </w:r>
          </w:p>
        </w:tc>
        <w:tc>
          <w:tcPr>
            <w:tcW w:type="dxa" w:w="4844"/>
            <w:vAlign w:val="top"/>
          </w:tcPr>
          <w:p>
            <w:r>
              <w:t>Tense-Aspect-Modality (+ Voice/Polarity): агрегированные грамматические характеристики предиката.</w:t>
            </w:r>
          </w:p>
        </w:tc>
      </w:tr>
      <w:tr>
        <w:tc>
          <w:tcPr>
            <w:tcW w:type="dxa" w:w="4844"/>
            <w:vAlign w:val="top"/>
          </w:tcPr>
          <w:p>
            <w:r>
              <w:t>Лингвистические нотации</w:t>
            </w:r>
          </w:p>
        </w:tc>
        <w:tc>
          <w:tcPr>
            <w:tcW w:type="dxa" w:w="4844"/>
            <w:vAlign w:val="top"/>
          </w:tcPr>
          <w:p>
            <w:r>
              <w:t>Текстовые объяснения и пометки (linguistic_notes) на уровне предложения/фраз/слов.</w:t>
            </w:r>
          </w:p>
        </w:tc>
      </w:tr>
      <w:tr>
        <w:tc>
          <w:tcPr>
            <w:tcW w:type="dxa" w:w="4844"/>
            <w:vAlign w:val="top"/>
          </w:tcPr>
          <w:p>
            <w:r>
              <w:t>CEFR</w:t>
            </w:r>
          </w:p>
        </w:tc>
        <w:tc>
          <w:tcPr>
            <w:tcW w:type="dxa" w:w="4844"/>
            <w:vAlign w:val="top"/>
          </w:tcPr>
          <w:p>
            <w:r>
              <w:t>Шкала уровней владения языком A1-A2-B1-B2-C1-C2.</w:t>
            </w:r>
          </w:p>
        </w:tc>
      </w:tr>
    </w:tbl>
    <w:p>
      <w:pPr>
        <w:pStyle w:val="Heading1"/>
      </w:pPr>
      <w:r>
        <w:t>4. Архитектура пайплайна</w:t>
      </w:r>
    </w:p>
    <w:p>
      <w:r>
        <w:t>Пайплайн реализуется как последовательность модулей с явными входами/выходами: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567"/>
            <w:shd w:val="clear" w:color="auto" w:fill="EDEDED"/>
            <w:vAlign w:val="center"/>
          </w:tcPr>
          <w:p>
            <w:r>
              <w:rPr>
                <w:b/>
              </w:rPr>
              <w:t>№</w:t>
            </w:r>
          </w:p>
        </w:tc>
        <w:tc>
          <w:tcPr>
            <w:tcW w:type="dxa" w:w="2835"/>
            <w:shd w:val="clear" w:color="auto" w:fill="EDEDED"/>
            <w:vAlign w:val="center"/>
          </w:tcPr>
          <w:p>
            <w:r>
              <w:rPr>
                <w:b/>
              </w:rPr>
              <w:t>Модуль</w:t>
            </w:r>
          </w:p>
        </w:tc>
        <w:tc>
          <w:tcPr>
            <w:tcW w:type="dxa" w:w="3061"/>
            <w:shd w:val="clear" w:color="auto" w:fill="EDEDED"/>
            <w:vAlign w:val="center"/>
          </w:tcPr>
          <w:p>
            <w:r>
              <w:rPr>
                <w:b/>
              </w:rPr>
              <w:t>Вход</w:t>
            </w:r>
          </w:p>
        </w:tc>
        <w:tc>
          <w:tcPr>
            <w:tcW w:type="dxa" w:w="2608"/>
            <w:shd w:val="clear" w:color="auto" w:fill="EDEDED"/>
            <w:vAlign w:val="center"/>
          </w:tcPr>
          <w:p>
            <w:r>
              <w:rPr>
                <w:b/>
              </w:rPr>
              <w:t>Выход</w:t>
            </w:r>
          </w:p>
        </w:tc>
      </w:tr>
      <w:tr>
        <w:tc>
          <w:tcPr>
            <w:tcW w:type="dxa" w:w="2422"/>
            <w:vAlign w:val="top"/>
          </w:tcPr>
          <w:p>
            <w:r>
              <w:t>1</w:t>
            </w:r>
          </w:p>
        </w:tc>
        <w:tc>
          <w:tcPr>
            <w:tcW w:type="dxa" w:w="2422"/>
            <w:vAlign w:val="top"/>
          </w:tcPr>
          <w:p>
            <w:r>
              <w:t>Corpus Builder</w:t>
            </w:r>
          </w:p>
        </w:tc>
        <w:tc>
          <w:tcPr>
            <w:tcW w:type="dxa" w:w="2422"/>
            <w:vAlign w:val="top"/>
          </w:tcPr>
          <w:p>
            <w:r>
              <w:t>Источники предложений + метаданные</w:t>
            </w:r>
          </w:p>
        </w:tc>
        <w:tc>
          <w:tcPr>
            <w:tcW w:type="dxa" w:w="2422"/>
            <w:vAlign w:val="top"/>
          </w:tcPr>
          <w:p>
            <w:r>
              <w:t>Нормализованный корпус: id, text, cefr_level</w:t>
            </w:r>
          </w:p>
        </w:tc>
      </w:tr>
      <w:tr>
        <w:tc>
          <w:tcPr>
            <w:tcW w:type="dxa" w:w="2422"/>
            <w:vAlign w:val="top"/>
          </w:tcPr>
          <w:p>
            <w:r>
              <w:t>2</w:t>
            </w:r>
          </w:p>
        </w:tc>
        <w:tc>
          <w:tcPr>
            <w:tcW w:type="dxa" w:w="2422"/>
            <w:vAlign w:val="top"/>
          </w:tcPr>
          <w:p>
            <w:r>
              <w:t>spaCy Parser</w:t>
            </w:r>
          </w:p>
        </w:tc>
        <w:tc>
          <w:tcPr>
            <w:tcW w:type="dxa" w:w="2422"/>
            <w:vAlign w:val="top"/>
          </w:tcPr>
          <w:p>
            <w:r>
              <w:t>text</w:t>
            </w:r>
          </w:p>
        </w:tc>
        <w:tc>
          <w:tcPr>
            <w:tcW w:type="dxa" w:w="2422"/>
            <w:vAlign w:val="top"/>
          </w:tcPr>
          <w:p>
            <w:r>
              <w:t>Doc + токены + зависимости</w:t>
            </w:r>
          </w:p>
        </w:tc>
      </w:tr>
      <w:tr>
        <w:tc>
          <w:tcPr>
            <w:tcW w:type="dxa" w:w="2422"/>
            <w:vAlign w:val="top"/>
          </w:tcPr>
          <w:p>
            <w:r>
              <w:t>3</w:t>
            </w:r>
          </w:p>
        </w:tc>
        <w:tc>
          <w:tcPr>
            <w:tcW w:type="dxa" w:w="2422"/>
            <w:vAlign w:val="top"/>
          </w:tcPr>
          <w:p>
            <w:r>
              <w:t>Skeleton Builder</w:t>
            </w:r>
          </w:p>
        </w:tc>
        <w:tc>
          <w:tcPr>
            <w:tcW w:type="dxa" w:w="2422"/>
            <w:vAlign w:val="top"/>
          </w:tcPr>
          <w:p>
            <w:r>
              <w:t>Doc</w:t>
            </w:r>
          </w:p>
        </w:tc>
        <w:tc>
          <w:tcPr>
            <w:tcW w:type="dxa" w:w="2422"/>
            <w:vAlign w:val="top"/>
          </w:tcPr>
          <w:p>
            <w:r>
              <w:t>Skeleton JSON (иерархия + POS/morph/deps)</w:t>
            </w:r>
          </w:p>
        </w:tc>
      </w:tr>
      <w:tr>
        <w:tc>
          <w:tcPr>
            <w:tcW w:type="dxa" w:w="2422"/>
            <w:vAlign w:val="top"/>
          </w:tcPr>
          <w:p>
            <w:r>
              <w:t>4</w:t>
            </w:r>
          </w:p>
        </w:tc>
        <w:tc>
          <w:tcPr>
            <w:tcW w:type="dxa" w:w="2422"/>
            <w:vAlign w:val="top"/>
          </w:tcPr>
          <w:p>
            <w:r>
              <w:t>TAM Rule Engine</w:t>
            </w:r>
          </w:p>
        </w:tc>
        <w:tc>
          <w:tcPr>
            <w:tcW w:type="dxa" w:w="2422"/>
            <w:vAlign w:val="top"/>
          </w:tcPr>
          <w:p>
            <w:r>
              <w:t>Doc + span/Clause</w:t>
            </w:r>
          </w:p>
        </w:tc>
        <w:tc>
          <w:tcPr>
            <w:tcW w:type="dxa" w:w="2422"/>
            <w:vAlign w:val="top"/>
          </w:tcPr>
          <w:p>
            <w:r>
              <w:t>TAM label для Phrase/Clause/Sentence</w:t>
            </w:r>
          </w:p>
        </w:tc>
      </w:tr>
      <w:tr>
        <w:tc>
          <w:tcPr>
            <w:tcW w:type="dxa" w:w="2422"/>
            <w:vAlign w:val="top"/>
          </w:tcPr>
          <w:p>
            <w:r>
              <w:t>5</w:t>
            </w:r>
          </w:p>
        </w:tc>
        <w:tc>
          <w:tcPr>
            <w:tcW w:type="dxa" w:w="2422"/>
            <w:vAlign w:val="top"/>
          </w:tcPr>
          <w:p>
            <w:r>
              <w:t>LLM Annotator (GPT-5.2)</w:t>
            </w:r>
          </w:p>
        </w:tc>
        <w:tc>
          <w:tcPr>
            <w:tcW w:type="dxa" w:w="2422"/>
            <w:vAlign w:val="top"/>
          </w:tcPr>
          <w:p>
            <w:r>
              <w:t>Skeleton JSON + text + контекст</w:t>
            </w:r>
          </w:p>
        </w:tc>
        <w:tc>
          <w:tcPr>
            <w:tcW w:type="dxa" w:w="2422"/>
            <w:vAlign w:val="top"/>
          </w:tcPr>
          <w:p>
            <w:r>
              <w:t>Enriched JSON с linguistic_notes</w:t>
            </w:r>
          </w:p>
        </w:tc>
      </w:tr>
      <w:tr>
        <w:tc>
          <w:tcPr>
            <w:tcW w:type="dxa" w:w="2422"/>
            <w:vAlign w:val="top"/>
          </w:tcPr>
          <w:p>
            <w:r>
              <w:t>6</w:t>
            </w:r>
          </w:p>
        </w:tc>
        <w:tc>
          <w:tcPr>
            <w:tcW w:type="dxa" w:w="2422"/>
            <w:vAlign w:val="top"/>
          </w:tcPr>
          <w:p>
            <w:r>
              <w:t>Validator</w:t>
            </w:r>
          </w:p>
        </w:tc>
        <w:tc>
          <w:tcPr>
            <w:tcW w:type="dxa" w:w="2422"/>
            <w:vAlign w:val="top"/>
          </w:tcPr>
          <w:p>
            <w:r>
              <w:t>Enriched JSON</w:t>
            </w:r>
          </w:p>
        </w:tc>
        <w:tc>
          <w:tcPr>
            <w:tcW w:type="dxa" w:w="2422"/>
            <w:vAlign w:val="top"/>
          </w:tcPr>
          <w:p>
            <w:r>
              <w:t>Validated Enriched JSON или ошибка</w:t>
            </w:r>
          </w:p>
        </w:tc>
      </w:tr>
      <w:tr>
        <w:tc>
          <w:tcPr>
            <w:tcW w:type="dxa" w:w="2422"/>
            <w:vAlign w:val="top"/>
          </w:tcPr>
          <w:p>
            <w:r>
              <w:t>7</w:t>
            </w:r>
          </w:p>
        </w:tc>
        <w:tc>
          <w:tcPr>
            <w:tcW w:type="dxa" w:w="2422"/>
            <w:vAlign w:val="top"/>
          </w:tcPr>
          <w:p>
            <w:r>
              <w:t>Dataset Builder</w:t>
            </w:r>
          </w:p>
        </w:tc>
        <w:tc>
          <w:tcPr>
            <w:tcW w:type="dxa" w:w="2422"/>
            <w:vAlign w:val="top"/>
          </w:tcPr>
          <w:p>
            <w:r>
              <w:t>Validated JSON</w:t>
            </w:r>
          </w:p>
        </w:tc>
        <w:tc>
          <w:tcPr>
            <w:tcW w:type="dxa" w:w="2422"/>
            <w:vAlign w:val="top"/>
          </w:tcPr>
          <w:p>
            <w:r>
              <w:t>Train pairs: input skeleton -&gt; target notes</w:t>
            </w:r>
          </w:p>
        </w:tc>
      </w:tr>
      <w:tr>
        <w:tc>
          <w:tcPr>
            <w:tcW w:type="dxa" w:w="2422"/>
            <w:vAlign w:val="top"/>
          </w:tcPr>
          <w:p>
            <w:r>
              <w:t>8</w:t>
            </w:r>
          </w:p>
        </w:tc>
        <w:tc>
          <w:tcPr>
            <w:tcW w:type="dxa" w:w="2422"/>
            <w:vAlign w:val="top"/>
          </w:tcPr>
          <w:p>
            <w:r>
              <w:t>Trainer</w:t>
            </w:r>
          </w:p>
        </w:tc>
        <w:tc>
          <w:tcPr>
            <w:tcW w:type="dxa" w:w="2422"/>
            <w:vAlign w:val="top"/>
          </w:tcPr>
          <w:p>
            <w:r>
              <w:t>Train pairs</w:t>
            </w:r>
          </w:p>
        </w:tc>
        <w:tc>
          <w:tcPr>
            <w:tcW w:type="dxa" w:w="2422"/>
            <w:vAlign w:val="top"/>
          </w:tcPr>
          <w:p>
            <w:r>
              <w:t>Локальные модели: classifier/generator</w:t>
            </w:r>
          </w:p>
        </w:tc>
      </w:tr>
      <w:tr>
        <w:tc>
          <w:tcPr>
            <w:tcW w:type="dxa" w:w="2422"/>
            <w:vAlign w:val="top"/>
          </w:tcPr>
          <w:p>
            <w:r>
              <w:t>9</w:t>
            </w:r>
          </w:p>
        </w:tc>
        <w:tc>
          <w:tcPr>
            <w:tcW w:type="dxa" w:w="2422"/>
            <w:vAlign w:val="top"/>
          </w:tcPr>
          <w:p>
            <w:r>
              <w:t>Inference Runner</w:t>
            </w:r>
          </w:p>
        </w:tc>
        <w:tc>
          <w:tcPr>
            <w:tcW w:type="dxa" w:w="2422"/>
            <w:vAlign w:val="top"/>
          </w:tcPr>
          <w:p>
            <w:r>
              <w:t>text</w:t>
            </w:r>
          </w:p>
        </w:tc>
        <w:tc>
          <w:tcPr>
            <w:tcW w:type="dxa" w:w="2422"/>
            <w:vAlign w:val="top"/>
          </w:tcPr>
          <w:p>
            <w:r>
              <w:t>Final JSON для UI/хранилища</w:t>
            </w:r>
          </w:p>
        </w:tc>
      </w:tr>
    </w:tbl>
    <w:p>
      <w:pPr>
        <w:pStyle w:val="Heading1"/>
      </w:pPr>
      <w:r>
        <w:t>5. Формат данных и JSON контракт</w:t>
      </w:r>
    </w:p>
    <w:p>
      <w:r>
        <w:t>Выходной JSON должен соответствовать контракту проекта: дерево элементов в поле "linguistic elements". В рамках этого ТЗ уточняется распределение ответственности между spaCy, правилами TAM и генератором нотаций.</w:t>
      </w:r>
    </w:p>
    <w:p>
      <w:pPr>
        <w:pStyle w:val="Heading2"/>
      </w:pPr>
      <w:r>
        <w:t>5.1. Источники полей (кто заполняет)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268"/>
            <w:shd w:val="clear" w:color="auto" w:fill="EDEDED"/>
            <w:vAlign w:val="center"/>
          </w:tcPr>
          <w:p>
            <w:r>
              <w:rPr>
                <w:b/>
              </w:rPr>
              <w:t>Поле / группа полей</w:t>
            </w:r>
          </w:p>
        </w:tc>
        <w:tc>
          <w:tcPr>
            <w:tcW w:type="dxa" w:w="1984"/>
            <w:shd w:val="clear" w:color="auto" w:fill="EDEDED"/>
            <w:vAlign w:val="center"/>
          </w:tcPr>
          <w:p>
            <w:r>
              <w:rPr>
                <w:b/>
              </w:rPr>
              <w:t>Уровень узла</w:t>
            </w:r>
          </w:p>
        </w:tc>
        <w:tc>
          <w:tcPr>
            <w:tcW w:type="dxa" w:w="2268"/>
            <w:shd w:val="clear" w:color="auto" w:fill="EDEDED"/>
            <w:vAlign w:val="center"/>
          </w:tcPr>
          <w:p>
            <w:r>
              <w:rPr>
                <w:b/>
              </w:rPr>
              <w:t>Источник</w:t>
            </w:r>
          </w:p>
        </w:tc>
        <w:tc>
          <w:tcPr>
            <w:tcW w:type="dxa" w:w="2948"/>
            <w:shd w:val="clear" w:color="auto" w:fill="EDEDED"/>
            <w:vAlign w:val="center"/>
          </w:tcPr>
          <w:p>
            <w:r>
              <w:rPr>
                <w:b/>
              </w:rPr>
              <w:t>Правило/комментарий</w:t>
            </w:r>
          </w:p>
        </w:tc>
      </w:tr>
      <w:tr>
        <w:tc>
          <w:tcPr>
            <w:tcW w:type="dxa" w:w="2422"/>
            <w:vAlign w:val="top"/>
          </w:tcPr>
          <w:p>
            <w:r>
              <w:t>content</w:t>
            </w:r>
          </w:p>
        </w:tc>
        <w:tc>
          <w:tcPr>
            <w:tcW w:type="dxa" w:w="2422"/>
            <w:vAlign w:val="top"/>
          </w:tcPr>
          <w:p>
            <w:r>
              <w:t>все</w:t>
            </w:r>
          </w:p>
        </w:tc>
        <w:tc>
          <w:tcPr>
            <w:tcW w:type="dxa" w:w="2422"/>
            <w:vAlign w:val="top"/>
          </w:tcPr>
          <w:p>
            <w:r>
              <w:t>spaCy / pipeline</w:t>
            </w:r>
          </w:p>
        </w:tc>
        <w:tc>
          <w:tcPr>
            <w:tcW w:type="dxa" w:w="2422"/>
            <w:vAlign w:val="top"/>
          </w:tcPr>
          <w:p>
            <w:r>
              <w:t>Текст узла должен быть неизменяем; LLM не имеет права его переписывать.</w:t>
            </w:r>
          </w:p>
        </w:tc>
      </w:tr>
      <w:tr>
        <w:tc>
          <w:tcPr>
            <w:tcW w:type="dxa" w:w="2422"/>
            <w:vAlign w:val="top"/>
          </w:tcPr>
          <w:p>
            <w:r>
              <w:t>type</w:t>
            </w:r>
          </w:p>
        </w:tc>
        <w:tc>
          <w:tcPr>
            <w:tcW w:type="dxa" w:w="2422"/>
            <w:vAlign w:val="top"/>
          </w:tcPr>
          <w:p>
            <w:r>
              <w:t>все</w:t>
            </w:r>
          </w:p>
        </w:tc>
        <w:tc>
          <w:tcPr>
            <w:tcW w:type="dxa" w:w="2422"/>
            <w:vAlign w:val="top"/>
          </w:tcPr>
          <w:p>
            <w:r>
              <w:t>pipeline</w:t>
            </w:r>
          </w:p>
        </w:tc>
        <w:tc>
          <w:tcPr>
            <w:tcW w:type="dxa" w:w="2422"/>
            <w:vAlign w:val="top"/>
          </w:tcPr>
          <w:p>
            <w:r>
              <w:t>Должен быть из фиксированного списка (Sentence/Clause/Phrase/Word/... по контракту).</w:t>
            </w:r>
          </w:p>
        </w:tc>
      </w:tr>
      <w:tr>
        <w:tc>
          <w:tcPr>
            <w:tcW w:type="dxa" w:w="2422"/>
            <w:vAlign w:val="top"/>
          </w:tcPr>
          <w:p>
            <w:r>
              <w:t>part_of_speech, tag</w:t>
            </w:r>
          </w:p>
        </w:tc>
        <w:tc>
          <w:tcPr>
            <w:tcW w:type="dxa" w:w="2422"/>
            <w:vAlign w:val="top"/>
          </w:tcPr>
          <w:p>
            <w:r>
              <w:t>Word</w:t>
            </w:r>
          </w:p>
        </w:tc>
        <w:tc>
          <w:tcPr>
            <w:tcW w:type="dxa" w:w="2422"/>
            <w:vAlign w:val="top"/>
          </w:tcPr>
          <w:p>
            <w:r>
              <w:t>spaCy</w:t>
            </w:r>
          </w:p>
        </w:tc>
        <w:tc>
          <w:tcPr>
            <w:tcW w:type="dxa" w:w="2422"/>
            <w:vAlign w:val="top"/>
          </w:tcPr>
          <w:p>
            <w:r>
              <w:t>token.pos_ + token.tag_.</w:t>
            </w:r>
          </w:p>
        </w:tc>
      </w:tr>
      <w:tr>
        <w:tc>
          <w:tcPr>
            <w:tcW w:type="dxa" w:w="2422"/>
            <w:vAlign w:val="top"/>
          </w:tcPr>
          <w:p>
            <w:r>
              <w:t>morph</w:t>
            </w:r>
          </w:p>
        </w:tc>
        <w:tc>
          <w:tcPr>
            <w:tcW w:type="dxa" w:w="2422"/>
            <w:vAlign w:val="top"/>
          </w:tcPr>
          <w:p>
            <w:r>
              <w:t>Word</w:t>
            </w:r>
          </w:p>
        </w:tc>
        <w:tc>
          <w:tcPr>
            <w:tcW w:type="dxa" w:w="2422"/>
            <w:vAlign w:val="top"/>
          </w:tcPr>
          <w:p>
            <w:r>
              <w:t>spaCy</w:t>
            </w:r>
          </w:p>
        </w:tc>
        <w:tc>
          <w:tcPr>
            <w:tcW w:type="dxa" w:w="2422"/>
            <w:vAlign w:val="top"/>
          </w:tcPr>
          <w:p>
            <w:r>
              <w:t>token.morph (например Tense=Past|VerbForm=Part).</w:t>
            </w:r>
          </w:p>
        </w:tc>
      </w:tr>
      <w:tr>
        <w:tc>
          <w:tcPr>
            <w:tcW w:type="dxa" w:w="2422"/>
            <w:vAlign w:val="top"/>
          </w:tcPr>
          <w:p>
            <w:r>
              <w:t>dep, head</w:t>
            </w:r>
          </w:p>
        </w:tc>
        <w:tc>
          <w:tcPr>
            <w:tcW w:type="dxa" w:w="2422"/>
            <w:vAlign w:val="top"/>
          </w:tcPr>
          <w:p>
            <w:r>
              <w:t>Word</w:t>
            </w:r>
          </w:p>
        </w:tc>
        <w:tc>
          <w:tcPr>
            <w:tcW w:type="dxa" w:w="2422"/>
            <w:vAlign w:val="top"/>
          </w:tcPr>
          <w:p>
            <w:r>
              <w:t>spaCy</w:t>
            </w:r>
          </w:p>
        </w:tc>
        <w:tc>
          <w:tcPr>
            <w:tcW w:type="dxa" w:w="2422"/>
            <w:vAlign w:val="top"/>
          </w:tcPr>
          <w:p>
            <w:r>
              <w:t>token.dep_ + связи внутри предложения.</w:t>
            </w:r>
          </w:p>
        </w:tc>
      </w:tr>
      <w:tr>
        <w:tc>
          <w:tcPr>
            <w:tcW w:type="dxa" w:w="2422"/>
            <w:vAlign w:val="top"/>
          </w:tcPr>
          <w:p>
            <w:r>
              <w:t>tam_label (tense/aspect/voice/modality)</w:t>
            </w:r>
          </w:p>
        </w:tc>
        <w:tc>
          <w:tcPr>
            <w:tcW w:type="dxa" w:w="2422"/>
            <w:vAlign w:val="top"/>
          </w:tcPr>
          <w:p>
            <w:r>
              <w:t>Phrase/Clause/Sentence</w:t>
            </w:r>
          </w:p>
        </w:tc>
        <w:tc>
          <w:tcPr>
            <w:tcW w:type="dxa" w:w="2422"/>
            <w:vAlign w:val="top"/>
          </w:tcPr>
          <w:p>
            <w:r>
              <w:t>Rule Engine</w:t>
            </w:r>
          </w:p>
        </w:tc>
        <w:tc>
          <w:tcPr>
            <w:tcW w:type="dxa" w:w="2422"/>
            <w:vAlign w:val="top"/>
          </w:tcPr>
          <w:p>
            <w:r>
              <w:t>Вычисляется детерминированно по глагольной группе.</w:t>
            </w:r>
          </w:p>
        </w:tc>
      </w:tr>
      <w:tr>
        <w:tc>
          <w:tcPr>
            <w:tcW w:type="dxa" w:w="2422"/>
            <w:vAlign w:val="top"/>
          </w:tcPr>
          <w:p>
            <w:r>
              <w:t>linguistic_notes</w:t>
            </w:r>
          </w:p>
        </w:tc>
        <w:tc>
          <w:tcPr>
            <w:tcW w:type="dxa" w:w="2422"/>
            <w:vAlign w:val="top"/>
          </w:tcPr>
          <w:p>
            <w:r>
              <w:t>Sentence/Phrase/Word (конфиг.)</w:t>
            </w:r>
          </w:p>
        </w:tc>
        <w:tc>
          <w:tcPr>
            <w:tcW w:type="dxa" w:w="2422"/>
            <w:vAlign w:val="top"/>
          </w:tcPr>
          <w:p>
            <w:r>
              <w:t>LLM (датасет) / локальный генератор (инференс)</w:t>
            </w:r>
          </w:p>
        </w:tc>
        <w:tc>
          <w:tcPr>
            <w:tcW w:type="dxa" w:w="2422"/>
            <w:vAlign w:val="top"/>
          </w:tcPr>
          <w:p>
            <w:r>
              <w:t>Единственная генеративная часть. Текстовые нотации должны быть краткими и шаблонными.</w:t>
            </w:r>
          </w:p>
        </w:tc>
      </w:tr>
      <w:tr>
        <w:tc>
          <w:tcPr>
            <w:tcW w:type="dxa" w:w="2422"/>
            <w:vAlign w:val="top"/>
          </w:tcPr>
          <w:p>
            <w:r>
              <w:t>cefr_level</w:t>
            </w:r>
          </w:p>
        </w:tc>
        <w:tc>
          <w:tcPr>
            <w:tcW w:type="dxa" w:w="2422"/>
            <w:vAlign w:val="top"/>
          </w:tcPr>
          <w:p>
            <w:r>
              <w:t>Sentence</w:t>
            </w:r>
          </w:p>
        </w:tc>
        <w:tc>
          <w:tcPr>
            <w:tcW w:type="dxa" w:w="2422"/>
            <w:vAlign w:val="top"/>
          </w:tcPr>
          <w:p>
            <w:r>
              <w:t>Классификатор или источник корпуса</w:t>
            </w:r>
          </w:p>
        </w:tc>
        <w:tc>
          <w:tcPr>
            <w:tcW w:type="dxa" w:w="2422"/>
            <w:vAlign w:val="top"/>
          </w:tcPr>
          <w:p>
            <w:r>
              <w:t>Используется для отбора/фильтрации/аналитики. Может быть задан из корпуса или предсказан моделью.</w:t>
            </w:r>
          </w:p>
        </w:tc>
      </w:tr>
    </w:tbl>
    <w:p>
      <w:pPr>
        <w:pStyle w:val="Heading2"/>
      </w:pPr>
      <w:r>
        <w:t>5.2. Требования к linguistic_notes</w:t>
      </w:r>
    </w:p>
    <w:p>
      <w:pPr>
        <w:pStyle w:val="ListBullet"/>
      </w:pPr>
      <w:r>
        <w:t>Нотации должны быть привязаны к content узла и контексту предложения.</w:t>
      </w:r>
    </w:p>
    <w:p>
      <w:pPr>
        <w:pStyle w:val="ListBullet"/>
      </w:pPr>
      <w:r>
        <w:t>Формат - короткие пункты (1-3 предложения) с единообразной терминологией.</w:t>
      </w:r>
    </w:p>
    <w:p>
      <w:pPr>
        <w:pStyle w:val="ListBullet"/>
      </w:pPr>
      <w:r>
        <w:t>Запрещены противоречия с POS/morph/TAM, полученными из детерминированной части.</w:t>
      </w:r>
    </w:p>
    <w:p>
      <w:pPr>
        <w:pStyle w:val="ListBullet"/>
      </w:pPr>
      <w:r>
        <w:t>Допускается отсутствие нотаций (пустая строка/нет поля) при низкой уверенности или отсутствия смысла.</w:t>
      </w:r>
    </w:p>
    <w:p>
      <w:pPr>
        <w:pStyle w:val="Heading1"/>
      </w:pPr>
      <w:r>
        <w:t>6. Модуль TAM Rule Engine (правила tense/aspect/voice/modality)</w:t>
      </w:r>
    </w:p>
    <w:p>
      <w:r>
        <w:t>TAM Rule Engine вычисляет агрегированную метку на уровне Phrase/Clause/Sentence, используя список вспомогательных глаголов, признаки VBN/VBG, aux/auxpass/neg, модальные глаголы и шаблоны будущего времени (will/shall, be going to).</w:t>
      </w:r>
    </w:p>
    <w:p>
      <w:pPr>
        <w:pStyle w:val="Heading2"/>
      </w:pPr>
      <w:r>
        <w:t>6.1. Выход TAM Rule Engine</w:t>
      </w:r>
    </w:p>
    <w:p>
      <w:pPr>
        <w:pStyle w:val="ListBullet"/>
      </w:pPr>
      <w:r>
        <w:t>tam_label: строка формата '&lt;tense&gt; &lt;aspect&gt; &lt;voice&gt; [modal=&lt;x&gt;] &lt;polarity&gt;'</w:t>
      </w:r>
    </w:p>
    <w:p>
      <w:pPr>
        <w:pStyle w:val="ListBullet"/>
      </w:pPr>
      <w:r>
        <w:t>tense: present|past|future|none</w:t>
      </w:r>
    </w:p>
    <w:p>
      <w:pPr>
        <w:pStyle w:val="ListBullet"/>
      </w:pPr>
      <w:r>
        <w:t>aspect: simple|progressive|perfect|perfect_progressive</w:t>
      </w:r>
    </w:p>
    <w:p>
      <w:pPr>
        <w:pStyle w:val="ListBullet"/>
      </w:pPr>
      <w:r>
        <w:t>voice: active|passive</w:t>
      </w:r>
    </w:p>
    <w:p>
      <w:pPr>
        <w:pStyle w:val="ListBullet"/>
      </w:pPr>
      <w:r>
        <w:t>modal: will/should/can/... или пусто</w:t>
      </w:r>
    </w:p>
    <w:p>
      <w:pPr>
        <w:pStyle w:val="ListBullet"/>
      </w:pPr>
      <w:r>
        <w:t>polarity: affirmative|negative</w:t>
      </w:r>
    </w:p>
    <w:p>
      <w:pPr>
        <w:pStyle w:val="Heading2"/>
      </w:pPr>
      <w:r>
        <w:t>6.2. Основные правила (нормативно)</w:t>
      </w:r>
    </w:p>
    <w:p>
      <w:pPr>
        <w:pStyle w:val="ListNumber"/>
      </w:pPr>
      <w:r>
        <w:t>Voice=passive, если в группе есть auxpass или паттерн be + VBN (и root=VERB).</w:t>
      </w:r>
    </w:p>
    <w:p>
      <w:pPr>
        <w:pStyle w:val="ListNumber"/>
      </w:pPr>
      <w:r>
        <w:t>Aspect=progressive, если есть be + VBG или be + being + VBN (progressive passive).</w:t>
      </w:r>
    </w:p>
    <w:p>
      <w:pPr>
        <w:pStyle w:val="ListNumber"/>
      </w:pPr>
      <w:r>
        <w:t>Aspect=perfect, если есть have + VBN или have + been + (VBG/VBN).</w:t>
      </w:r>
    </w:p>
    <w:p>
      <w:pPr>
        <w:pStyle w:val="ListNumber"/>
      </w:pPr>
      <w:r>
        <w:t>Aspect=perfect_progressive, если одновременно perfect и progressive.</w:t>
      </w:r>
    </w:p>
    <w:p>
      <w:pPr>
        <w:pStyle w:val="ListNumber"/>
      </w:pPr>
      <w:r>
        <w:t>Tense=future, если найден will/shall или be going to + инфинитив.</w:t>
      </w:r>
    </w:p>
    <w:p>
      <w:pPr>
        <w:pStyle w:val="ListNumber"/>
      </w:pPr>
      <w:r>
        <w:t>Иначе Tense определяется по ведущему финитному AUX, при отсутствии - по root.</w:t>
      </w:r>
    </w:p>
    <w:p>
      <w:pPr>
        <w:pStyle w:val="ListNumber"/>
      </w:pPr>
      <w:r>
        <w:t>Polarity=negative, если присутствует not/n't или dep=neg.</w:t>
      </w:r>
    </w:p>
    <w:p>
      <w:pPr>
        <w:pStyle w:val="Heading1"/>
      </w:pPr>
      <w:r>
        <w:t>7. LLM-аннотация для датасета (GPT-5.2)</w:t>
      </w:r>
    </w:p>
    <w:p>
      <w:r>
        <w:t>LLM используется только на стадии подготовки датасета для генерации linguistic_notes. LLM получает на вход skeleton JSON и должна вернуть enriched JSON без изменения структуры и content.</w:t>
      </w:r>
    </w:p>
    <w:p>
      <w:pPr>
        <w:pStyle w:val="Heading2"/>
      </w:pPr>
      <w:r>
        <w:t>7.1. Ограничения и требования к LLM-ответу</w:t>
      </w:r>
    </w:p>
    <w:p>
      <w:pPr>
        <w:pStyle w:val="ListBullet"/>
      </w:pPr>
      <w:r>
        <w:t>LLM не имеет права изменять 'content' и границы span-ов.</w:t>
      </w:r>
    </w:p>
    <w:p>
      <w:pPr>
        <w:pStyle w:val="ListBullet"/>
      </w:pPr>
      <w:r>
        <w:t>LLM не имеет права добавлять новые типы узлов, не предусмотренные контрактом.</w:t>
      </w:r>
    </w:p>
    <w:p>
      <w:pPr>
        <w:pStyle w:val="ListBullet"/>
      </w:pPr>
      <w:r>
        <w:t>LLM может добавлять только разрешённые поля (linguistic_notes и связанные описательные поля по конфигу).</w:t>
      </w:r>
    </w:p>
    <w:p>
      <w:pPr>
        <w:pStyle w:val="ListBullet"/>
      </w:pPr>
      <w:r>
        <w:t>Ответ должен быть валидным JSON и проходить JSON Schema/валидацию.</w:t>
      </w:r>
    </w:p>
    <w:p>
      <w:pPr>
        <w:pStyle w:val="Heading1"/>
      </w:pPr>
      <w:r>
        <w:t>8. Валидация (структурная и логическая)</w:t>
      </w:r>
    </w:p>
    <w:p>
      <w:pPr>
        <w:pStyle w:val="Heading2"/>
      </w:pPr>
      <w:r>
        <w:t>8.1. Структурная валидация (обязательная)</w:t>
      </w:r>
    </w:p>
    <w:p>
      <w:pPr>
        <w:pStyle w:val="ListBullet"/>
      </w:pPr>
      <w:r>
        <w:t>JSON парсится без ошибок.</w:t>
      </w:r>
    </w:p>
    <w:p>
      <w:pPr>
        <w:pStyle w:val="ListBullet"/>
      </w:pPr>
      <w:r>
        <w:t>Обязательные поля присутствуют в каждом узле.</w:t>
      </w:r>
    </w:p>
    <w:p>
      <w:pPr>
        <w:pStyle w:val="ListBullet"/>
      </w:pPr>
      <w:r>
        <w:t>type принадлежит белому списку.</w:t>
      </w:r>
    </w:p>
    <w:p>
      <w:pPr>
        <w:pStyle w:val="ListBullet"/>
      </w:pPr>
      <w:r>
        <w:t>linguistic elements всегда список (может быть пустым).</w:t>
      </w:r>
    </w:p>
    <w:p>
      <w:pPr>
        <w:pStyle w:val="ListBullet"/>
      </w:pPr>
      <w:r>
        <w:t>content узлов совпадает с исходным skeleton JSON (строго).</w:t>
      </w:r>
    </w:p>
    <w:p>
      <w:pPr>
        <w:pStyle w:val="Heading2"/>
      </w:pPr>
      <w:r>
        <w:t>8.2. Логическая валидация (обязательная, но допускает soft-fail)</w:t>
      </w:r>
    </w:p>
    <w:p>
      <w:pPr>
        <w:pStyle w:val="ListBullet"/>
      </w:pPr>
      <w:r>
        <w:t>Отсутствие противоречий: linguistic_notes не должны утверждать то, что конфликтует с POS/morph/TAM.</w:t>
      </w:r>
    </w:p>
    <w:p>
      <w:pPr>
        <w:pStyle w:val="ListBullet"/>
      </w:pPr>
      <w:r>
        <w:t>CEFR (если присутствует) должен соответствовать заданному уровню корпуса или быть помечен как predicted.</w:t>
      </w:r>
    </w:p>
    <w:p>
      <w:pPr>
        <w:pStyle w:val="ListBullet"/>
      </w:pPr>
      <w:r>
        <w:t>Запрещены галлюцинации: если признак не подтверждается - оставлять поле пустым/unknown.</w:t>
      </w:r>
    </w:p>
    <w:p>
      <w:pPr>
        <w:pStyle w:val="Heading1"/>
      </w:pPr>
      <w:r>
        <w:t>9. Формирование датасета (Train pairs)</w:t>
      </w:r>
    </w:p>
    <w:p>
      <w:r>
        <w:t>Датасет формируется как пары (input, target). Input - skeleton JSON + TAM + метаданные. Target - только языковые поля нотаций (linguistic_notes), либо полный enriched JSON (по режиму обучения).</w:t>
      </w:r>
    </w:p>
    <w:p>
      <w:pPr>
        <w:pStyle w:val="Heading2"/>
      </w:pPr>
      <w:r>
        <w:t>9.1. Рекомендуемые режимы обучения генератора</w:t>
      </w:r>
    </w:p>
    <w:p>
      <w:pPr>
        <w:pStyle w:val="ListBullet"/>
      </w:pPr>
      <w:r>
        <w:t>Режим A (рекомендуется): модель генерирует только linguistic_notes для каждого узла (минимальная вариативность).</w:t>
      </w:r>
    </w:p>
    <w:p>
      <w:pPr>
        <w:pStyle w:val="ListBullet"/>
      </w:pPr>
      <w:r>
        <w:t>Режим B: модель генерирует enriched JSON целиком, но структура заморожена и проверяется валидатором.</w:t>
      </w:r>
    </w:p>
    <w:p>
      <w:pPr>
        <w:pStyle w:val="Heading1"/>
      </w:pPr>
      <w:r>
        <w:t>10. Обучение моделей</w:t>
      </w:r>
    </w:p>
    <w:p>
      <w:pPr>
        <w:pStyle w:val="Heading2"/>
      </w:pPr>
      <w:r>
        <w:t>10.1. Классификатор (опционально)</w:t>
      </w:r>
    </w:p>
    <w:p>
      <w:pPr>
        <w:pStyle w:val="ListBullet"/>
      </w:pPr>
      <w:r>
        <w:t>Задача: предсказание cefr_level для предложения.</w:t>
      </w:r>
    </w:p>
    <w:p>
      <w:pPr>
        <w:pStyle w:val="ListBullet"/>
      </w:pPr>
      <w:r>
        <w:t>Метрика: accuracy + macro-F1 по классам A1-C2.</w:t>
      </w:r>
    </w:p>
    <w:p>
      <w:pPr>
        <w:pStyle w:val="ListBullet"/>
      </w:pPr>
      <w:r>
        <w:t>Использование: фильтрация корпуса, подсказка генератору, аналитика.</w:t>
      </w:r>
    </w:p>
    <w:p>
      <w:pPr>
        <w:pStyle w:val="Heading2"/>
      </w:pPr>
      <w:r>
        <w:t>10.2. Генератор (обязательно)</w:t>
      </w:r>
    </w:p>
    <w:p>
      <w:pPr>
        <w:pStyle w:val="ListBullet"/>
      </w:pPr>
      <w:r>
        <w:t>Задача: генерация linguistic_notes по input skeleton JSON (и опциональным сигналам CEFR/TAM).</w:t>
      </w:r>
    </w:p>
    <w:p>
      <w:pPr>
        <w:pStyle w:val="ListBullet"/>
      </w:pPr>
      <w:r>
        <w:t>Метрики: ROUGE-L / BLEU (как вспомогательные) + human eval на выборке.</w:t>
      </w:r>
    </w:p>
    <w:p>
      <w:pPr>
        <w:pStyle w:val="ListBullet"/>
      </w:pPr>
      <w:r>
        <w:t>Критерий качества: отсутствие структурных ошибок + содержательная полезность нотаций.</w:t>
      </w:r>
    </w:p>
    <w:p>
      <w:pPr>
        <w:pStyle w:val="Heading1"/>
      </w:pPr>
      <w:r>
        <w:t>11. Инференс (production pipeline)</w:t>
      </w:r>
    </w:p>
    <w:p>
      <w:pPr>
        <w:pStyle w:val="ListNumber"/>
      </w:pPr>
      <w:r>
        <w:t>Вход: raw English text (одно предложение или короткий текст, согласованный с контрактом).</w:t>
      </w:r>
    </w:p>
    <w:p>
      <w:pPr>
        <w:pStyle w:val="ListNumber"/>
      </w:pPr>
      <w:r>
        <w:t>spaCy parsing -&gt; Doc.</w:t>
      </w:r>
    </w:p>
    <w:p>
      <w:pPr>
        <w:pStyle w:val="ListNumber"/>
      </w:pPr>
      <w:r>
        <w:t>Skeleton builder -&gt; skeleton JSON.</w:t>
      </w:r>
    </w:p>
    <w:p>
      <w:pPr>
        <w:pStyle w:val="ListNumber"/>
      </w:pPr>
      <w:r>
        <w:t>TAM rule engine -&gt; tam_label в Phrase/Clause/Sentence.</w:t>
      </w:r>
    </w:p>
    <w:p>
      <w:pPr>
        <w:pStyle w:val="ListNumber"/>
      </w:pPr>
      <w:r>
        <w:t>Локальный генератор -&gt; заполняет linguistic_notes.</w:t>
      </w:r>
    </w:p>
    <w:p>
      <w:pPr>
        <w:pStyle w:val="ListNumber"/>
      </w:pPr>
      <w:r>
        <w:t>Validator -&gt; финальная проверка; при ошибке - честный fail с диагностикой.</w:t>
      </w:r>
    </w:p>
    <w:p>
      <w:pPr>
        <w:pStyle w:val="ListNumber"/>
      </w:pPr>
      <w:r>
        <w:t>Выход: валидный JSON по контракту для UI/хранилища.</w:t>
      </w:r>
    </w:p>
    <w:p>
      <w:pPr>
        <w:pStyle w:val="Heading1"/>
      </w:pPr>
      <w:r>
        <w:t>12. Нефункциональные требования</w:t>
      </w:r>
    </w:p>
    <w:p>
      <w:pPr>
        <w:pStyle w:val="ListBullet"/>
      </w:pPr>
      <w:r>
        <w:t>Воспроизводимость: фиксировать версии spaCy модели, правил TAM, локальных моделей, схемы JSON.</w:t>
      </w:r>
    </w:p>
    <w:p>
      <w:pPr>
        <w:pStyle w:val="ListBullet"/>
      </w:pPr>
      <w:r>
        <w:t>Логирование: входы/выходы модулей, статистика ошибок валидации, время выполнения, версии.</w:t>
      </w:r>
    </w:p>
    <w:p>
      <w:pPr>
        <w:pStyle w:val="ListBullet"/>
      </w:pPr>
      <w:r>
        <w:t>Производительность: инференс одного предложения должен укладываться в целевой бюджет времени (задаётся проектом).</w:t>
      </w:r>
    </w:p>
    <w:p>
      <w:pPr>
        <w:pStyle w:val="ListBullet"/>
      </w:pPr>
      <w:r>
        <w:t>Надёжность: при сбое модуля отдавать структурированную диагностическую ошибку; не генерировать частичный мусор.</w:t>
      </w:r>
    </w:p>
    <w:p>
      <w:pPr>
        <w:pStyle w:val="Heading1"/>
      </w:pPr>
      <w:r>
        <w:t>13. Критерии приёмки (Acceptance Criteria)</w:t>
      </w:r>
    </w:p>
    <w:p>
      <w:pPr>
        <w:pStyle w:val="ListNumber"/>
      </w:pPr>
      <w:r>
        <w:t>Skeleton JSON стабилен: одинаковый вход даёт одинаковую структуру и content.</w:t>
      </w:r>
    </w:p>
    <w:p>
      <w:pPr>
        <w:pStyle w:val="ListNumber"/>
      </w:pPr>
      <w:r>
        <w:t>TAM Rule Engine корректно маркирует минимум 90% тестового набора (ручная проверка эталоном на 200 предложениях).</w:t>
      </w:r>
    </w:p>
    <w:p>
      <w:pPr>
        <w:pStyle w:val="ListNumber"/>
      </w:pPr>
      <w:r>
        <w:t>LLM-аннотация для датасета не меняет structure/content и проходит структурную валидацию в 99% случаев.</w:t>
      </w:r>
    </w:p>
    <w:p>
      <w:pPr>
        <w:pStyle w:val="ListNumber"/>
      </w:pPr>
      <w:r>
        <w:t>Локальный генератор на инференсе возвращает валидный JSON (структура не ломается) в 99% случаев.</w:t>
      </w:r>
    </w:p>
    <w:p>
      <w:pPr>
        <w:pStyle w:val="ListNumber"/>
      </w:pPr>
      <w:r>
        <w:t>Нотации полезны: human eval (минимум 50 предложений) подтверждает, что нотации понятны и согласованы с контекстом.</w:t>
      </w:r>
    </w:p>
    <w:p>
      <w:pPr>
        <w:pStyle w:val="Heading1"/>
      </w:pPr>
      <w:r>
        <w:t>14. Риски и ограничения</w:t>
      </w:r>
    </w:p>
    <w:p>
      <w:pPr>
        <w:pStyle w:val="ListBullet"/>
      </w:pPr>
      <w:r>
        <w:t>spaCy может ошибаться на сложных конструкциях; правила TAM должны быть покрыты тестами и кейсами.</w:t>
      </w:r>
    </w:p>
    <w:p>
      <w:pPr>
        <w:pStyle w:val="ListBullet"/>
      </w:pPr>
      <w:r>
        <w:t>LLM может вносить вариативность; требуется строгая валидация и шаблонность output.</w:t>
      </w:r>
    </w:p>
    <w:p>
      <w:pPr>
        <w:pStyle w:val="ListBullet"/>
      </w:pPr>
      <w:r>
        <w:t>CEFR разметка из источников может быть шумной; классификатор и контроль качества обязательны при масштабировании.</w:t>
      </w:r>
    </w:p>
    <w:p>
      <w:pPr>
        <w:pStyle w:val="Heading1"/>
      </w:pPr>
      <w:r>
        <w:t>15. Приложение A: рекомендованные тестовые кейсы TAM</w:t>
      </w:r>
    </w:p>
    <w:p>
      <w:pPr>
        <w:pStyle w:val="ListBullet"/>
      </w:pPr>
      <w:r>
        <w:t>present simple active: 'She works every day.'</w:t>
      </w:r>
    </w:p>
    <w:p>
      <w:pPr>
        <w:pStyle w:val="ListBullet"/>
      </w:pPr>
      <w:r>
        <w:t>past simple passive: 'The car was repaired yesterday.'</w:t>
      </w:r>
    </w:p>
    <w:p>
      <w:pPr>
        <w:pStyle w:val="ListBullet"/>
      </w:pPr>
      <w:r>
        <w:t>present progressive active: 'They are studying now.'</w:t>
      </w:r>
    </w:p>
    <w:p>
      <w:pPr>
        <w:pStyle w:val="ListBullet"/>
      </w:pPr>
      <w:r>
        <w:t>present perfect active: 'I have finished my homework.'</w:t>
      </w:r>
    </w:p>
    <w:p>
      <w:pPr>
        <w:pStyle w:val="ListBullet"/>
      </w:pPr>
      <w:r>
        <w:t>present perfect progressive active: 'She has been working since morning.'</w:t>
      </w:r>
    </w:p>
    <w:p>
      <w:pPr>
        <w:pStyle w:val="ListBullet"/>
      </w:pPr>
      <w:r>
        <w:t>present progressive passive: 'The bridge is being built.'</w:t>
      </w:r>
    </w:p>
    <w:p>
      <w:pPr>
        <w:pStyle w:val="ListBullet"/>
      </w:pPr>
      <w:r>
        <w:t>future simple passive: 'The report will be submitted tomorrow.'</w:t>
      </w:r>
    </w:p>
    <w:p>
      <w:pPr>
        <w:pStyle w:val="ListBullet"/>
      </w:pPr>
      <w:r>
        <w:t>modal perfect: 'He should have called earlier.' (модальность обязательна; tense может быть none/past by design)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