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从认知论本体出发：引力量子统一的数学框架</w:t>
      </w:r>
    </w:p>
    <w:p/>
    <w:p>
      <w:r>
        <w:rPr>
          <w:rFonts w:ascii="黑体" w:hAnsi="黑体" w:eastAsia="黑体"/>
          <w:b/>
          <w:color w:val="1F3A5F"/>
          <w:sz w:val="30"/>
        </w:rPr>
        <w:t>一、核心命题</w:t>
      </w:r>
    </w:p>
    <w:p>
      <w:pPr>
        <w:spacing w:line="360" w:lineRule="auto"/>
        <w:ind w:firstLine="420"/>
      </w:pPr>
      <w:r>
        <w:rPr>
          <w:sz w:val="22"/>
        </w:rPr>
        <w:t>现代物理学统一引力和量子力学的努力——从弦论到圈量子引力——始终面临一个根本困难：两者的数学结构互不相容。广义相对论将时空视为动力学的、弯曲的连续流形；量子力学则将物理量视为定义在固定时空背景上的算符。这个矛盾的根源，我们认为，在于一个隐含的本体论假设：物质和能量是第一性的，时空是被动的背景，信息是派生的副产物。</w:t>
      </w:r>
    </w:p>
    <w:p>
      <w:pPr>
        <w:spacing w:line="360" w:lineRule="auto"/>
        <w:ind w:firstLine="420"/>
      </w:pPr>
      <w:r>
        <w:rPr>
          <w:sz w:val="22"/>
        </w:rPr>
        <w:t>本文逆转这个假设，提出认知论本体论框架：</w:t>
      </w:r>
    </w:p>
    <w:p>
      <w:pPr>
        <w:spacing w:line="360" w:lineRule="auto"/>
        <w:ind w:firstLine="420"/>
      </w:pPr>
      <w:r>
        <w:rPr>
          <w:sz w:val="22"/>
        </w:rPr>
        <w:t>认知（信息）是第一性的。时空和物质不是独立于认知的客观实体，而是认知系统向外扩张与向内内化时，在信息几何上的两种投影模式。引力不是一种基本相互作用，而是认知向内折叠时产生的熵力；量子力学不是微观世界的特殊规律，而是认知向外弥散时的叠加动力学。</w:t>
      </w:r>
    </w:p>
    <w:p>
      <w:pPr>
        <w:spacing w:line="360" w:lineRule="auto"/>
        <w:ind w:firstLine="420"/>
      </w:pPr>
      <w:r>
        <w:rPr>
          <w:sz w:val="22"/>
        </w:rPr>
        <w:t>在这个框架下，引力和量子力学不再是两套互斥的数学体系，而是同一个认知动力学方程在宏观（高确定性、低熵）极限与微观（高叠加、高熵）极限下的两种渐近解。本文给出这个统一方程的自洽数学表述，并证明它在相应极限下分别退化为广义相对论和量子力学。</w:t>
      </w:r>
    </w:p>
    <w:p>
      <w:r>
        <w:rPr>
          <w:rFonts w:ascii="黑体" w:hAnsi="黑体" w:eastAsia="黑体"/>
          <w:b/>
          <w:color w:val="1F3A5F"/>
          <w:sz w:val="30"/>
        </w:rPr>
        <w:t>二、认知状态空间与信息几何</w:t>
      </w:r>
    </w:p>
    <w:p>
      <w:r>
        <w:rPr>
          <w:rFonts w:ascii="黑体" w:hAnsi="黑体" w:eastAsia="黑体"/>
          <w:b/>
          <w:color w:val="2C5F8A"/>
          <w:sz w:val="26"/>
        </w:rPr>
        <w:t>2.1 基本变量</w:t>
      </w:r>
    </w:p>
    <w:p>
      <w:pPr>
        <w:spacing w:line="360" w:lineRule="auto"/>
        <w:ind w:firstLine="420"/>
      </w:pPr>
      <w:r>
        <w:rPr>
          <w:sz w:val="22"/>
        </w:rPr>
        <w:t>设宇宙的认知状态由一个密度矩阵 ρ 描述，定义在可分希尔伯特空间 H 上。ρ 满足密度矩阵的基本条件：</w:t>
      </w:r>
    </w:p>
    <w:p>
      <w:pPr>
        <w:spacing w:line="360" w:lineRule="auto"/>
        <w:jc w:val="center"/>
      </w:pPr>
      <w:r>
        <w:rPr>
          <w:rFonts w:ascii="Cambria Math" w:hAnsi="Cambria Math"/>
          <w:i/>
          <w:sz w:val="22"/>
        </w:rPr>
        <w:t>ρ = ρ†,  ρ ≥ 0,  Tr[ρ] = 1</w:t>
      </w:r>
    </w:p>
    <w:p>
      <w:pPr>
        <w:spacing w:line="360" w:lineRule="auto"/>
        <w:ind w:firstLine="420"/>
      </w:pPr>
      <w:r>
        <w:rPr>
          <w:sz w:val="22"/>
        </w:rPr>
        <w:t>认知状态空间 M 是所有合法密度矩阵构成的集合，它是一个带有边界的光滑流形（量子态空间）。M 上的每一点对应一个认知状态 ρ，纯态构成 M 的边界（ extremal points ），混合态构成内部。</w:t>
      </w:r>
    </w:p>
    <w:p>
      <w:pPr>
        <w:spacing w:line="360" w:lineRule="auto"/>
        <w:ind w:firstLine="420"/>
      </w:pPr>
      <w:r>
        <w:rPr>
          <w:sz w:val="22"/>
        </w:rPr>
        <w:t>认知状态的基本不变量是冯·诺依曼熵：</w:t>
      </w:r>
    </w:p>
    <w:p>
      <w:pPr>
        <w:spacing w:line="360" w:lineRule="auto"/>
        <w:jc w:val="center"/>
      </w:pPr>
      <w:r>
        <w:rPr>
          <w:rFonts w:ascii="Cambria Math" w:hAnsi="Cambria Math"/>
          <w:i/>
          <w:sz w:val="22"/>
        </w:rPr>
        <w:t>S_cog[ρ] = −k_B · Tr[ρ ln ρ]</w:t>
      </w:r>
    </w:p>
    <w:p>
      <w:pPr>
        <w:spacing w:line="360" w:lineRule="auto"/>
        <w:ind w:firstLine="420"/>
      </w:pPr>
      <w:r>
        <w:rPr>
          <w:sz w:val="22"/>
        </w:rPr>
        <w:t>它度量认知状态的不确定度（信息缺失量）。S_cog = 0 对应纯态（最大确定性），S_cog = k_B ln d 对应最大混合态（最大不确定性），其中 d 是希尔伯特空间维数。</w:t>
      </w:r>
    </w:p>
    <w:p>
      <w:r>
        <w:rPr>
          <w:rFonts w:ascii="黑体" w:hAnsi="黑体" w:eastAsia="黑体"/>
          <w:b/>
          <w:color w:val="2C5F8A"/>
          <w:sz w:val="26"/>
        </w:rPr>
        <w:t>2.2 量子费舍尔信息度量</w:t>
      </w:r>
    </w:p>
    <w:p>
      <w:pPr>
        <w:spacing w:line="360" w:lineRule="auto"/>
        <w:ind w:firstLine="420"/>
      </w:pPr>
      <w:r>
        <w:rPr>
          <w:sz w:val="22"/>
        </w:rPr>
        <w:t>在认知状态空间 M 上，我们定义量子费舍尔信息度量（Quantum Fisher Information Metric, QFIM），它给出两个相邻认知状态之间的信息距离。设 ρ 依赖于一组实参数 θ = (θ¹, θ², ..., θⁿ)，则度量张量为：</w:t>
      </w:r>
    </w:p>
    <w:p>
      <w:pPr>
        <w:spacing w:line="360" w:lineRule="auto"/>
        <w:jc w:val="center"/>
      </w:pPr>
      <w:r>
        <w:rPr>
          <w:rFonts w:ascii="Cambria Math" w:hAnsi="Cambria Math"/>
          <w:i/>
          <w:sz w:val="22"/>
        </w:rPr>
        <w:t>g_ij(ρ) = (1/2) · Tr[ρ {L_i, L_j}]</w:t>
      </w:r>
    </w:p>
    <w:p>
      <w:pPr>
        <w:spacing w:line="360" w:lineRule="auto"/>
        <w:ind w:firstLine="420"/>
      </w:pPr>
      <w:r>
        <w:rPr>
          <w:sz w:val="22"/>
        </w:rPr>
        <w:t>其中 {A, B} = AB + BA 是反对易子，L_i 是对称对数导数（Symmetric Logarithmic Derivative, SLD），由以下方程隐式定义：</w:t>
      </w:r>
    </w:p>
    <w:p>
      <w:pPr>
        <w:spacing w:line="360" w:lineRule="auto"/>
        <w:jc w:val="center"/>
      </w:pPr>
      <w:r>
        <w:rPr>
          <w:rFonts w:ascii="Cambria Math" w:hAnsi="Cambria Math"/>
          <w:i/>
          <w:sz w:val="22"/>
        </w:rPr>
        <w:t>∂ρ/∂θⁱ = (1/2)(ρ L_i + L_i ρ)</w:t>
      </w:r>
    </w:p>
    <w:p>
      <w:pPr>
        <w:spacing w:line="360" w:lineRule="auto"/>
        <w:ind w:firstLine="420"/>
      </w:pPr>
      <w:r>
        <w:rPr>
          <w:sz w:val="22"/>
        </w:rPr>
        <w:t>这个度量的物理意义是：当认知状态沿参数方向 θⁱ 发生微小变化时，可区分性（信息距离）的变化率。它满足黎曼度量的所有公理：对称性、双线性、正定性。</w:t>
      </w:r>
    </w:p>
    <w:p>
      <w:pPr>
        <w:spacing w:line="312" w:lineRule="auto"/>
        <w:ind w:left="567"/>
      </w:pPr>
      <w:r>
        <w:rPr>
          <w:i/>
          <w:color w:val="555555"/>
          <w:sz w:val="20"/>
        </w:rPr>
        <w:t>经典极限：当 ρ 在某组基下对角化时，ρ = Σₙ pₙ |n⟩⟨n|，量子费舍尔度量退化为经典费舍尔信息：g_ij = Σₙ pₙ (∂ln pₙ/∂θⁱ)(∂ln pₙ/∂θʲ)。原文中的 Tr[ρ ∂lnρ/∂θⁱ ∂lnρ/∂θʲ] 仅在此对角极限下成立。</w:t>
      </w:r>
    </w:p>
    <w:p>
      <w:r>
        <w:rPr>
          <w:rFonts w:ascii="黑体" w:hAnsi="黑体" w:eastAsia="黑体"/>
          <w:b/>
          <w:color w:val="2C5F8A"/>
          <w:sz w:val="26"/>
        </w:rPr>
        <w:t>2.3 关键洞察：时空度规作为信息度量的投影</w:t>
      </w:r>
    </w:p>
    <w:p>
      <w:pPr>
        <w:spacing w:line="360" w:lineRule="auto"/>
        <w:ind w:firstLine="420"/>
      </w:pPr>
      <w:r>
        <w:rPr>
          <w:sz w:val="22"/>
        </w:rPr>
        <w:t>认知论本体论的核心数学假设是：物理时空的度规张量 g_μν(x) 不是独立的动力学变量，而是认知状态空间上的量子费舍尔信息度量在物理时空中的诱导投影。</w:t>
      </w:r>
    </w:p>
    <w:p>
      <w:pPr>
        <w:spacing w:line="360" w:lineRule="auto"/>
        <w:ind w:firstLine="420"/>
      </w:pPr>
      <w:r>
        <w:rPr>
          <w:sz w:val="22"/>
        </w:rPr>
        <w:t>具体而言，存在一个从认知信息空间到物理时空的映射算子 Φ，使得：</w:t>
      </w:r>
    </w:p>
    <w:p>
      <w:pPr>
        <w:spacing w:line="360" w:lineRule="auto"/>
        <w:jc w:val="center"/>
      </w:pPr>
      <w:r>
        <w:rPr>
          <w:rFonts w:ascii="Cambria Math" w:hAnsi="Cambria Math"/>
          <w:i/>
          <w:sz w:val="22"/>
        </w:rPr>
        <w:t>g_μν(x) = Φ_μ^i Φ_ν^j · g_ij(ρ(x))</w:t>
      </w:r>
    </w:p>
    <w:p>
      <w:pPr>
        <w:spacing w:line="360" w:lineRule="auto"/>
        <w:ind w:firstLine="420"/>
      </w:pPr>
      <w:r>
        <w:rPr>
          <w:sz w:val="22"/>
        </w:rPr>
        <w:t>其中 ρ(x) 是时空点 x 处的局域认知状态，Φ_μ^i 是投影映射的雅可比矩阵。这个关系的含义是：时空的弯曲程度（曲率）直接对应于认知状态空间中信息度量的变化率。时空曲率大的地方，认知状态的可区分性变化剧烈；时空平坦的地方，认知状态均匀分布。</w:t>
      </w:r>
    </w:p>
    <w:p>
      <w:pPr>
        <w:spacing w:line="360" w:lineRule="auto"/>
        <w:ind w:firstLine="420"/>
      </w:pPr>
      <w:r>
        <w:rPr>
          <w:sz w:val="22"/>
        </w:rPr>
        <w:t>这个假设将几何引力还原为信息几何，是后续所有推导的基础。</w:t>
      </w:r>
    </w:p>
    <w:p>
      <w:r>
        <w:rPr>
          <w:rFonts w:ascii="黑体" w:hAnsi="黑体" w:eastAsia="黑体"/>
          <w:b/>
          <w:color w:val="1F3A5F"/>
          <w:sz w:val="30"/>
        </w:rPr>
        <w:t>三、认知动力学方程</w:t>
      </w:r>
    </w:p>
    <w:p>
      <w:r>
        <w:rPr>
          <w:rFonts w:ascii="黑体" w:hAnsi="黑体" w:eastAsia="黑体"/>
          <w:b/>
          <w:color w:val="2C5F8A"/>
          <w:sz w:val="26"/>
        </w:rPr>
        <w:t>3.1 认知向外扩张（量子极限）</w:t>
      </w:r>
    </w:p>
    <w:p>
      <w:pPr>
        <w:spacing w:line="360" w:lineRule="auto"/>
        <w:ind w:firstLine="420"/>
      </w:pPr>
      <w:r>
        <w:rPr>
          <w:sz w:val="22"/>
        </w:rPr>
        <w:t>当认知系统处于低密度、高叠加态（高熵、低确定性）时，其动力学由幺正演化主导，即冯·诺依曼方程：</w:t>
      </w:r>
    </w:p>
    <w:p>
      <w:pPr>
        <w:spacing w:line="360" w:lineRule="auto"/>
        <w:jc w:val="center"/>
      </w:pPr>
      <w:r>
        <w:rPr>
          <w:rFonts w:ascii="Cambria Math" w:hAnsi="Cambria Math"/>
          <w:i/>
          <w:sz w:val="22"/>
        </w:rPr>
        <w:t>∂ρ/∂t = −(i/ℏ)[H, ρ]</w:t>
      </w:r>
    </w:p>
    <w:p>
      <w:pPr>
        <w:spacing w:line="360" w:lineRule="auto"/>
        <w:ind w:firstLine="420"/>
      </w:pPr>
      <w:r>
        <w:rPr>
          <w:sz w:val="22"/>
        </w:rPr>
        <w:t>其中 H 是认知哈密顿量（系统的总能量算符），[A, B] = AB − BA 是对易子。这个方程保持 ρ 的谱不变（熵守恒），描述认知信息的相干弥散。在纯态情况下 ρ = |ψ⟩⟨ψ|，冯·诺依曼方程等价于薛定谔方程。</w:t>
      </w:r>
    </w:p>
    <w:p>
      <w:pPr>
        <w:spacing w:line="360" w:lineRule="auto"/>
        <w:ind w:firstLine="420"/>
      </w:pPr>
      <w:r>
        <w:rPr>
          <w:sz w:val="22"/>
        </w:rPr>
        <w:t>在这个极限下，信息向外弥散，波函数处于叠加态，认知状态空间中的轨迹是幺正流，对应的时空曲率极小（弱场极限）。</w:t>
      </w:r>
    </w:p>
    <w:p>
      <w:r>
        <w:rPr>
          <w:rFonts w:ascii="黑体" w:hAnsi="黑体" w:eastAsia="黑体"/>
          <w:b/>
          <w:color w:val="2C5F8A"/>
          <w:sz w:val="26"/>
        </w:rPr>
        <w:t>3.2 认知向内内化（折叠超算符）</w:t>
      </w:r>
    </w:p>
    <w:p>
      <w:pPr>
        <w:spacing w:line="360" w:lineRule="auto"/>
        <w:ind w:firstLine="420"/>
      </w:pPr>
      <w:r>
        <w:rPr>
          <w:sz w:val="22"/>
        </w:rPr>
        <w:t>当认知系统趋向高密度、高确定性状态（低熵、高确定性）时，需要描述认知信息的压缩过程。我们定义认知折叠超算符 C，它将一个弥散的认知状态向低能、高确定性方向压缩：</w:t>
      </w:r>
    </w:p>
    <w:p>
      <w:pPr>
        <w:spacing w:line="360" w:lineRule="auto"/>
        <w:jc w:val="center"/>
      </w:pPr>
      <w:r>
        <w:rPr>
          <w:rFonts w:ascii="Cambria Math" w:hAnsi="Cambria Math"/>
          <w:i/>
          <w:sz w:val="22"/>
        </w:rPr>
        <w:t>C[ρ] = ( e^{−β H_cog/2} · ρ · e^{−β H_cog/2} ) / Tr[ e^{−β H_cog/2} · ρ · e^{−β H_cog/2} ]</w:t>
      </w:r>
    </w:p>
    <w:p>
      <w:pPr>
        <w:spacing w:line="360" w:lineRule="auto"/>
        <w:ind w:firstLine="420"/>
      </w:pPr>
      <w:r>
        <w:rPr>
          <w:sz w:val="22"/>
        </w:rPr>
        <w:t>其中 H_cog 是认知哈密顿量，β = 1/(k_B T_cog) 是逆认知温度（信息压缩率的度量）。e^{−β H_cog/2} 是一个正定算符，它在能量本征态基下对高能分量施加指数衰减。</w:t>
      </w:r>
    </w:p>
    <w:p>
      <w:pPr>
        <w:spacing w:line="360" w:lineRule="auto"/>
        <w:ind w:firstLine="420"/>
      </w:pPr>
      <w:r>
        <w:rPr>
          <w:sz w:val="22"/>
        </w:rPr>
        <w:t>这个超算符的性质：</w:t>
      </w:r>
    </w:p>
    <w:p>
      <w:pPr>
        <w:spacing w:line="360" w:lineRule="auto"/>
        <w:ind w:firstLine="420"/>
      </w:pPr>
      <w:r>
        <w:rPr>
          <w:sz w:val="22"/>
        </w:rPr>
        <w:t>（1）正定性：若 ρ ≥ 0，则 C[ρ] ≥ 0；</w:t>
      </w:r>
    </w:p>
    <w:p>
      <w:pPr>
        <w:spacing w:line="360" w:lineRule="auto"/>
        <w:ind w:firstLine="420"/>
      </w:pPr>
      <w:r>
        <w:rPr>
          <w:sz w:val="22"/>
        </w:rPr>
        <w:t>（2）保迹性：Tr[C[ρ]] = 1（分母正是分子的迹）；</w:t>
      </w:r>
    </w:p>
    <w:p>
      <w:pPr>
        <w:spacing w:line="360" w:lineRule="auto"/>
        <w:ind w:firstLine="420"/>
      </w:pPr>
      <w:r>
        <w:rPr>
          <w:sz w:val="22"/>
        </w:rPr>
        <w:t>（3）熵减性：S_cog[C[ρ]] ≤ S_cog[ρ]，即折叠操作不增加认知熵（信息被压缩，确定性提高）；</w:t>
      </w:r>
    </w:p>
    <w:p>
      <w:pPr>
        <w:spacing w:line="360" w:lineRule="auto"/>
        <w:ind w:firstLine="420"/>
      </w:pPr>
      <w:r>
        <w:rPr>
          <w:sz w:val="22"/>
        </w:rPr>
        <w:t>（4）不动点：C 的不动点是 H_cog 的基态纯态 |E₀⟩⟨E₀|（对于非简并谱）。</w:t>
      </w:r>
    </w:p>
    <w:p>
      <w:pPr>
        <w:spacing w:line="312" w:lineRule="auto"/>
        <w:ind w:left="567"/>
      </w:pPr>
      <w:r>
        <w:rPr>
          <w:i/>
          <w:color w:val="555555"/>
          <w:sz w:val="20"/>
        </w:rPr>
        <w:t>修正说明：原文中折叠算子的分母为 Tr[e^{−βH}ρ]，与分子的迹 Tr[e^{−2βH}ρ] 不相等，导致 C[ρ] 不保迹。此处修正分母为分子自身的迹，确保 C[ρ] 是合法密度矩阵。同时将指数改为 −βH/2，使分子成为 e^{−βH/2} ρ e^{−βH/2}，这是更标准的正定 sandwich 形式。</w:t>
      </w:r>
    </w:p>
    <w:p>
      <w:r>
        <w:rPr>
          <w:rFonts w:ascii="黑体" w:hAnsi="黑体" w:eastAsia="黑体"/>
          <w:b/>
          <w:color w:val="2C5F8A"/>
          <w:sz w:val="26"/>
        </w:rPr>
        <w:t>3.3 统一方程：认知-时空动力学</w:t>
      </w:r>
    </w:p>
    <w:p>
      <w:pPr>
        <w:spacing w:line="360" w:lineRule="auto"/>
        <w:ind w:firstLine="420"/>
      </w:pPr>
      <w:r>
        <w:rPr>
          <w:sz w:val="22"/>
        </w:rPr>
        <w:t>将向外扩张（幺正演化）和向内内化（认知折叠）统一为一个动力学方程。关键是要保证方程保持密度矩阵的迹守恒（Tr[ρ] = 1）。我们采用主方程（master equation）形式：</w:t>
      </w:r>
    </w:p>
    <w:p>
      <w:pPr>
        <w:spacing w:line="360" w:lineRule="auto"/>
        <w:jc w:val="center"/>
      </w:pPr>
      <w:r>
        <w:rPr>
          <w:rFonts w:ascii="Cambria Math" w:hAnsi="Cambria Math"/>
          <w:i/>
          <w:sz w:val="22"/>
        </w:rPr>
        <w:t>∂ρ/∂t = −(i/ℏ)[H, ρ] + κ · ( C[ρ] − ρ )</w:t>
      </w:r>
    </w:p>
    <w:p>
      <w:pPr>
        <w:spacing w:line="360" w:lineRule="auto"/>
        <w:ind w:firstLine="420"/>
      </w:pPr>
      <w:r>
        <w:rPr>
          <w:sz w:val="22"/>
        </w:rPr>
        <w:t>其中 κ ≥ 0 是认知折叠耦合常数（量纲为 1/时间），控制折叠过程的速率。</w:t>
      </w:r>
    </w:p>
    <w:p>
      <w:pPr>
        <w:spacing w:line="360" w:lineRule="auto"/>
        <w:ind w:firstLine="420"/>
      </w:pPr>
      <w:r>
        <w:rPr>
          <w:sz w:val="22"/>
        </w:rPr>
        <w:t>迹守恒验证：对两边取迹，</w:t>
      </w:r>
    </w:p>
    <w:p>
      <w:pPr>
        <w:spacing w:line="360" w:lineRule="auto"/>
        <w:ind w:firstLine="420"/>
      </w:pPr>
      <w:r>
        <w:rPr>
          <w:sz w:val="22"/>
        </w:rPr>
        <w:t>Tr[∂ρ/∂t] = −(i/ℏ)Tr[H,ρ] + κ·Tr[C[ρ]−ρ] = 0 + κ·(1−1) = 0</w:t>
      </w:r>
    </w:p>
    <w:p>
      <w:pPr>
        <w:spacing w:line="360" w:lineRule="auto"/>
        <w:ind w:firstLine="420"/>
      </w:pPr>
      <w:r>
        <w:rPr>
          <w:sz w:val="22"/>
        </w:rPr>
        <w:t>因此 Tr[ρ] 不随时间变化，若初始 Tr[ρ]=1 则恒为 1。</w:t>
      </w:r>
    </w:p>
    <w:p>
      <w:pPr>
        <w:spacing w:line="312" w:lineRule="auto"/>
        <w:ind w:left="567"/>
      </w:pPr>
      <w:r>
        <w:rPr>
          <w:i/>
          <w:color w:val="555555"/>
          <w:sz w:val="20"/>
        </w:rPr>
        <w:t>修正说明：原文统一方程为 ∂ρ/∂t = −(i/ℏ)[H,ρ] + κ·C[ρ]，由于 Tr[C[ρ]]≠0，该方程不保持迹守恒。此处改为 κ·(C[ρ]−ρ) 形式，这是标准的弛豫主方程结构：ρ 以速率 κ 向折叠态 C[ρ] 弛豫。</w:t>
      </w:r>
    </w:p>
    <w:p>
      <w:r>
        <w:rPr>
          <w:rFonts w:ascii="黑体" w:hAnsi="黑体" w:eastAsia="黑体"/>
          <w:b/>
          <w:color w:val="2C5F8A"/>
          <w:sz w:val="26"/>
        </w:rPr>
        <w:t>3.4 极限分析</w:t>
      </w:r>
    </w:p>
    <w:p>
      <w:pPr>
        <w:spacing w:line="360" w:lineRule="auto"/>
        <w:ind w:firstLine="420"/>
      </w:pPr>
      <w:r>
        <w:rPr>
          <w:sz w:val="22"/>
        </w:rPr>
        <w:t>统一方程包含两个极限：</w:t>
      </w:r>
    </w:p>
    <w:p>
      <w:r>
        <w:rPr>
          <w:rFonts w:ascii="楷体" w:hAnsi="楷体" w:eastAsia="楷体"/>
          <w:b/>
          <w:sz w:val="23"/>
        </w:rPr>
        <w:t>极限一：κ → 0（量子极限）</w:t>
      </w:r>
    </w:p>
    <w:p>
      <w:pPr>
        <w:spacing w:line="360" w:lineRule="auto"/>
        <w:ind w:firstLine="420"/>
      </w:pPr>
      <w:r>
        <w:rPr>
          <w:sz w:val="22"/>
        </w:rPr>
        <w:t>当 κ → 0 时，折叠项消失，方程退化为冯·诺依曼方程：</w:t>
      </w:r>
    </w:p>
    <w:p>
      <w:pPr>
        <w:spacing w:line="360" w:lineRule="auto"/>
        <w:jc w:val="center"/>
      </w:pPr>
      <w:r>
        <w:rPr>
          <w:rFonts w:ascii="Cambria Math" w:hAnsi="Cambria Math"/>
          <w:i/>
          <w:sz w:val="22"/>
        </w:rPr>
        <w:t>∂ρ/∂t = −(i/ℏ)[H, ρ]</w:t>
      </w:r>
    </w:p>
    <w:p>
      <w:pPr>
        <w:spacing w:line="360" w:lineRule="auto"/>
        <w:ind w:firstLine="420"/>
      </w:pPr>
      <w:r>
        <w:rPr>
          <w:sz w:val="22"/>
        </w:rPr>
        <w:t>这正是量子力学的标准演化方程。认知信息向外弥散，叠加性保持，熵守恒。对应的时空投影是弱曲率、近平坦的。</w:t>
      </w:r>
    </w:p>
    <w:p>
      <w:r>
        <w:rPr>
          <w:rFonts w:ascii="楷体" w:hAnsi="楷体" w:eastAsia="楷体"/>
          <w:b/>
          <w:sz w:val="23"/>
        </w:rPr>
        <w:t>极限二：κ → ∞（经典引力极限）</w:t>
      </w:r>
    </w:p>
    <w:p>
      <w:pPr>
        <w:spacing w:line="360" w:lineRule="auto"/>
        <w:ind w:firstLine="420"/>
      </w:pPr>
      <w:r>
        <w:rPr>
          <w:sz w:val="22"/>
        </w:rPr>
        <w:t>当 κ → ∞ 时，折叠项主导，ρ 以无限快的速率向 C[ρ] 弛豫。在任意有限时间内，ρ 趋近于 C 的不动点。由 3.2 节，C 的不动点是 H_cog 的基态纯态 |E₀⟩⟨E₀|（非简并情形）。</w:t>
      </w:r>
    </w:p>
    <w:p>
      <w:pPr>
        <w:spacing w:line="360" w:lineRule="auto"/>
        <w:ind w:firstLine="420"/>
      </w:pPr>
      <w:r>
        <w:rPr>
          <w:sz w:val="22"/>
        </w:rPr>
        <w:t>基态纯态具有零熵（S_cog = 0）、最大确定性，对应于宏观经典时空的极限：认知状态完全确定，不再有量子涨落，时空投影表现为确定的经典几何。这就是广义相对论的适用区域。</w:t>
      </w:r>
    </w:p>
    <w:p>
      <w:r>
        <w:rPr>
          <w:rFonts w:ascii="楷体" w:hAnsi="楷体" w:eastAsia="楷体"/>
          <w:b/>
          <w:sz w:val="23"/>
        </w:rPr>
        <w:t>极限三：κ 有限（量子引力区域）</w:t>
      </w:r>
    </w:p>
    <w:p>
      <w:pPr>
        <w:spacing w:line="360" w:lineRule="auto"/>
        <w:ind w:firstLine="420"/>
      </w:pPr>
      <w:r>
        <w:rPr>
          <w:sz w:val="22"/>
        </w:rPr>
        <w:t>当 κ 取有限值时，幺正演化与折叠弛豫竞争，认知状态既不完全相干也不完全确定。这是量子引力效应显著的区域，时空度规存在量子涨落，黑洞奇点附近和宇宙极早期属于这个区域。</w:t>
      </w:r>
    </w:p>
    <w:p>
      <w:r>
        <w:rPr>
          <w:rFonts w:ascii="黑体" w:hAnsi="黑体" w:eastAsia="黑体"/>
          <w:b/>
          <w:color w:val="1F3A5F"/>
          <w:sz w:val="30"/>
        </w:rPr>
        <w:t>四、从认知动力学推导爱因斯坦方程</w:t>
      </w:r>
    </w:p>
    <w:p>
      <w:pPr>
        <w:spacing w:line="360" w:lineRule="auto"/>
        <w:ind w:firstLine="420"/>
      </w:pPr>
      <w:r>
        <w:rPr>
          <w:sz w:val="22"/>
        </w:rPr>
        <w:t>本节证明：在宏观（κ → ∞、低熵、高确定性）极限下，认知动力学的统计平均给出爱因斯坦场方程。推导遵循 Jacobson（1995）的熵力思路，但将热力学熵替换为认知熵，将热力学温度替换为认知温度。</w:t>
      </w:r>
    </w:p>
    <w:p>
      <w:r>
        <w:rPr>
          <w:rFonts w:ascii="黑体" w:hAnsi="黑体" w:eastAsia="黑体"/>
          <w:b/>
          <w:color w:val="2C5F8A"/>
          <w:sz w:val="26"/>
        </w:rPr>
        <w:t>4.1 认知熵与全息屏</w:t>
      </w:r>
    </w:p>
    <w:p>
      <w:pPr>
        <w:spacing w:line="360" w:lineRule="auto"/>
        <w:ind w:firstLine="420"/>
      </w:pPr>
      <w:r>
        <w:rPr>
          <w:sz w:val="22"/>
        </w:rPr>
        <w:t>考虑时空中一张类光全息屏（light-sheet screen）Σ，其面积为 A。全息原理指出：任意空间区域能存储的最大信息量（认知熵上限）与该区域的边界面积成正比。在认知框架下，这个关系为：</w:t>
      </w:r>
    </w:p>
    <w:p>
      <w:pPr>
        <w:spacing w:line="360" w:lineRule="auto"/>
        <w:jc w:val="center"/>
      </w:pPr>
      <w:r>
        <w:rPr>
          <w:rFonts w:ascii="Cambria Math" w:hAnsi="Cambria Math"/>
          <w:i/>
          <w:sz w:val="22"/>
        </w:rPr>
        <w:t>S_cog^max = (k_B c³ / 4ℏG) · A</w:t>
      </w:r>
    </w:p>
    <w:p>
      <w:pPr>
        <w:spacing w:line="360" w:lineRule="auto"/>
        <w:ind w:firstLine="420"/>
      </w:pPr>
      <w:r>
        <w:rPr>
          <w:sz w:val="22"/>
        </w:rPr>
        <w:t>这正是贝肯斯坦-霍金熵公式的形式。我们将其解释为：全息屏上的最大认知熵由屏的面积决定，比例常数包含普朗克长度 l_P = √(ℏG/c³)。</w:t>
      </w:r>
    </w:p>
    <w:p>
      <w:pPr>
        <w:spacing w:line="360" w:lineRule="auto"/>
        <w:ind w:firstLine="420"/>
      </w:pPr>
      <w:r>
        <w:rPr>
          <w:sz w:val="22"/>
        </w:rPr>
        <w:t>当能量流过全息屏时，屏上的局域认知状态发生变化，导致认知熵变化。由 S_cog^max 与 A 的关系，熵变与面积变的关系为：</w:t>
      </w:r>
    </w:p>
    <w:p>
      <w:pPr>
        <w:spacing w:line="360" w:lineRule="auto"/>
        <w:jc w:val="center"/>
      </w:pPr>
      <w:r>
        <w:rPr>
          <w:rFonts w:ascii="Cambria Math" w:hAnsi="Cambria Math"/>
          <w:i/>
          <w:sz w:val="22"/>
        </w:rPr>
        <w:t>δS_cog = (k_B c³ / 4ℏG) · δA</w:t>
      </w:r>
    </w:p>
    <w:p>
      <w:r>
        <w:rPr>
          <w:rFonts w:ascii="黑体" w:hAnsi="黑体" w:eastAsia="黑体"/>
          <w:b/>
          <w:color w:val="2C5F8A"/>
          <w:sz w:val="26"/>
        </w:rPr>
        <w:t>4.2 认知热力学第一定律</w:t>
      </w:r>
    </w:p>
    <w:p>
      <w:pPr>
        <w:spacing w:line="360" w:lineRule="auto"/>
        <w:ind w:firstLine="420"/>
      </w:pPr>
      <w:r>
        <w:rPr>
          <w:sz w:val="22"/>
        </w:rPr>
        <w:t>认知系统的能量-熵关系遵循热力学第一定律的认知版本：</w:t>
      </w:r>
    </w:p>
    <w:p>
      <w:pPr>
        <w:spacing w:line="360" w:lineRule="auto"/>
        <w:jc w:val="center"/>
      </w:pPr>
      <w:r>
        <w:rPr>
          <w:rFonts w:ascii="Cambria Math" w:hAnsi="Cambria Math"/>
          <w:i/>
          <w:sz w:val="22"/>
        </w:rPr>
        <w:t>δE_cog = T_cog · δS_cog</w:t>
      </w:r>
    </w:p>
    <w:p>
      <w:pPr>
        <w:spacing w:line="360" w:lineRule="auto"/>
        <w:ind w:firstLine="420"/>
      </w:pPr>
      <w:r>
        <w:rPr>
          <w:sz w:val="22"/>
        </w:rPr>
        <w:t>其中 δE_cog 是流过全息屏的认知能量流，T_cog 是认知温度。</w:t>
      </w:r>
    </w:p>
    <w:p>
      <w:pPr>
        <w:spacing w:line="360" w:lineRule="auto"/>
        <w:ind w:firstLine="420"/>
      </w:pPr>
      <w:r>
        <w:rPr>
          <w:sz w:val="22"/>
        </w:rPr>
        <w:t>认知温度的物理来源是昂鲁效应（Unruh effect）：一个具有固有加速度 a 的观察者，会将闵可夫斯基真空感知为温度为 T = ℏa/(2πck_B) 的热浴。在认知框架下，全息屏的加速度对应于认知折叠的速率，因此认知温度为：</w:t>
      </w:r>
    </w:p>
    <w:p>
      <w:pPr>
        <w:spacing w:line="360" w:lineRule="auto"/>
        <w:jc w:val="center"/>
      </w:pPr>
      <w:r>
        <w:rPr>
          <w:rFonts w:ascii="Cambria Math" w:hAnsi="Cambria Math"/>
          <w:i/>
          <w:sz w:val="22"/>
        </w:rPr>
        <w:t>T_cog = ℏ a / (2π c k_B)</w:t>
      </w:r>
    </w:p>
    <w:p>
      <w:pPr>
        <w:spacing w:line="360" w:lineRule="auto"/>
        <w:ind w:firstLine="420"/>
      </w:pPr>
      <w:r>
        <w:rPr>
          <w:sz w:val="22"/>
        </w:rPr>
        <w:t>其中 a 是全息屏的固有加速度。将 T_cog 代入第一定律：</w:t>
      </w:r>
    </w:p>
    <w:p>
      <w:pPr>
        <w:spacing w:line="360" w:lineRule="auto"/>
        <w:jc w:val="center"/>
      </w:pPr>
      <w:r>
        <w:rPr>
          <w:rFonts w:ascii="Cambria Math" w:hAnsi="Cambria Math"/>
          <w:i/>
          <w:sz w:val="22"/>
        </w:rPr>
        <w:t>δE_cog = (ℏ a / 2π c k_B) · δS_cog</w:t>
      </w:r>
    </w:p>
    <w:p>
      <w:r>
        <w:rPr>
          <w:rFonts w:ascii="黑体" w:hAnsi="黑体" w:eastAsia="黑体"/>
          <w:b/>
          <w:color w:val="2C5F8A"/>
          <w:sz w:val="26"/>
        </w:rPr>
        <w:t>4.3 能量流与能量-动量张量</w:t>
      </w:r>
    </w:p>
    <w:p>
      <w:pPr>
        <w:spacing w:line="360" w:lineRule="auto"/>
        <w:ind w:firstLine="420"/>
      </w:pPr>
      <w:r>
        <w:rPr>
          <w:sz w:val="22"/>
        </w:rPr>
        <w:t>流过全息屏的认知能量流由能量-动量张量描述。设 k^μ 是全息屏的类光切矢量（生成元），则在仿射参数 λ 的微小增量 dλ 内，流过面元 dA 的能量为：</w:t>
      </w:r>
    </w:p>
    <w:p>
      <w:pPr>
        <w:spacing w:line="360" w:lineRule="auto"/>
        <w:jc w:val="center"/>
      </w:pPr>
      <w:r>
        <w:rPr>
          <w:rFonts w:ascii="Cambria Math" w:hAnsi="Cambria Math"/>
          <w:i/>
          <w:sz w:val="22"/>
        </w:rPr>
        <w:t>δE_cog = ∫_Σ T_{μν}^{cog} k^μ k^ν · dλ · dA</w:t>
      </w:r>
    </w:p>
    <w:p>
      <w:pPr>
        <w:spacing w:line="360" w:lineRule="auto"/>
        <w:ind w:firstLine="420"/>
      </w:pPr>
      <w:r>
        <w:rPr>
          <w:sz w:val="22"/>
        </w:rPr>
        <w:t>其中 T_{μν}^{cog} 是认知能量-动量张量。在纯态极限下（ρ = |ψ⟩⟨ψ|），认知波函数 ψ 的拉格朗日密度为 L_cog，则能量-动量张量由诺特定理给出：</w:t>
      </w:r>
    </w:p>
    <w:p>
      <w:pPr>
        <w:spacing w:line="360" w:lineRule="auto"/>
        <w:jc w:val="center"/>
      </w:pPr>
      <w:r>
        <w:rPr>
          <w:rFonts w:ascii="Cambria Math" w:hAnsi="Cambria Math"/>
          <w:i/>
          <w:sz w:val="22"/>
        </w:rPr>
        <w:t>T_{μν}^{cog} = (∂L_cog/∂(∂^μ ψ)) ∂_ν ψ − g_{μν} L_cog</w:t>
      </w:r>
    </w:p>
    <w:p>
      <w:pPr>
        <w:spacing w:line="360" w:lineRule="auto"/>
        <w:ind w:firstLine="420"/>
      </w:pPr>
      <w:r>
        <w:rPr>
          <w:sz w:val="22"/>
        </w:rPr>
        <w:t>这里 ψ 是认知波函数（纯态极限下的描述），L_cog 是认知拉格朗日密度。对于一般混合态，T_{μν}^{cog} 由密度矩阵的能量流算符的期望值给出。</w:t>
      </w:r>
    </w:p>
    <w:p>
      <w:pPr>
        <w:spacing w:line="312" w:lineRule="auto"/>
        <w:ind w:left="567"/>
      </w:pPr>
      <w:r>
        <w:rPr>
          <w:i/>
          <w:color w:val="555555"/>
          <w:sz w:val="20"/>
        </w:rPr>
        <w:t>概念说明：全文基本变量是密度矩阵 ρ。认知波函数 ψ 仅在纯态极限（ρ = |ψ⟩⟨ψ|）下使用，是 ρ 的特殊情形。能量-动量张量的一般定义为 T_{μν}^{cog} = Tr[ρ T_{μν}]，其中 T_{μν} 是能量-动量算符；纯态下退化为上述诺特形式。</w:t>
      </w:r>
    </w:p>
    <w:p>
      <w:r>
        <w:rPr>
          <w:rFonts w:ascii="黑体" w:hAnsi="黑体" w:eastAsia="黑体"/>
          <w:b/>
          <w:color w:val="2C5F8A"/>
          <w:sz w:val="26"/>
        </w:rPr>
        <w:t>4.4 面积变化与 Raychaudhuri 方程</w:t>
      </w:r>
    </w:p>
    <w:p>
      <w:pPr>
        <w:spacing w:line="360" w:lineRule="auto"/>
        <w:ind w:firstLine="420"/>
      </w:pPr>
      <w:r>
        <w:rPr>
          <w:sz w:val="22"/>
        </w:rPr>
        <w:t>全息屏面积的变化由类光汇的聚焦方程（Raychaudhuri 方程）描述。对于扭转和剪切可忽略的小变形（局部平衡近似），膨胀标量 θ 的变化为：</w:t>
      </w:r>
    </w:p>
    <w:p>
      <w:pPr>
        <w:spacing w:line="360" w:lineRule="auto"/>
        <w:jc w:val="center"/>
      </w:pPr>
      <w:r>
        <w:rPr>
          <w:rFonts w:ascii="Cambria Math" w:hAnsi="Cambria Math"/>
          <w:i/>
          <w:sz w:val="22"/>
        </w:rPr>
        <w:t>dθ/dλ = −R_{μν} k^μ k^ν</w:t>
      </w:r>
    </w:p>
    <w:p>
      <w:pPr>
        <w:spacing w:line="360" w:lineRule="auto"/>
        <w:ind w:firstLine="420"/>
      </w:pPr>
      <w:r>
        <w:rPr>
          <w:sz w:val="22"/>
        </w:rPr>
        <w:t>其中 R_{μν} 是里奇张量。在仿射参数 λ 的微小间隔内，面积变化为：</w:t>
      </w:r>
    </w:p>
    <w:p>
      <w:pPr>
        <w:spacing w:line="360" w:lineRule="auto"/>
        <w:jc w:val="center"/>
      </w:pPr>
      <w:r>
        <w:rPr>
          <w:rFonts w:ascii="Cambria Math" w:hAnsi="Cambria Math"/>
          <w:i/>
          <w:sz w:val="22"/>
        </w:rPr>
        <w:t>δA = −∫_Σ (∫₀^λ θ(λ') dλ') dA ≈ −(λ²/2) ∫_Σ R_{μν} k^μ k^ν dA</w:t>
      </w:r>
    </w:p>
    <w:p>
      <w:pPr>
        <w:spacing w:line="360" w:lineRule="auto"/>
        <w:ind w:firstLine="420"/>
      </w:pPr>
      <w:r>
        <w:rPr>
          <w:sz w:val="22"/>
        </w:rPr>
        <w:t>这里我们取初始膨胀 θ(0)=0（全息屏在极值面上），并忽略剪切和扭转的高阶贡献。负号表示：正能量流导致类光汇聚焦，面积减小。</w:t>
      </w:r>
    </w:p>
    <w:p>
      <w:r>
        <w:rPr>
          <w:rFonts w:ascii="黑体" w:hAnsi="黑体" w:eastAsia="黑体"/>
          <w:b/>
          <w:color w:val="2C5F8A"/>
          <w:sz w:val="26"/>
        </w:rPr>
        <w:t>4.5 联立推导爱因斯坦方程</w:t>
      </w:r>
    </w:p>
    <w:p>
      <w:pPr>
        <w:spacing w:line="360" w:lineRule="auto"/>
        <w:ind w:firstLine="420"/>
      </w:pPr>
      <w:r>
        <w:rPr>
          <w:sz w:val="22"/>
        </w:rPr>
        <w:t>现在联立以上关系。由 4.1 节，熵变与面积变的关系：</w:t>
      </w:r>
    </w:p>
    <w:p>
      <w:pPr>
        <w:spacing w:line="360" w:lineRule="auto"/>
        <w:jc w:val="center"/>
      </w:pPr>
      <w:r>
        <w:rPr>
          <w:rFonts w:ascii="Cambria Math" w:hAnsi="Cambria Math"/>
          <w:i/>
          <w:sz w:val="22"/>
        </w:rPr>
        <w:t>δS_cog = (k_B c³ / 4ℏG) · δA</w:t>
      </w:r>
    </w:p>
    <w:p>
      <w:pPr>
        <w:spacing w:line="360" w:lineRule="auto"/>
        <w:ind w:firstLine="420"/>
      </w:pPr>
      <w:r>
        <w:rPr>
          <w:sz w:val="22"/>
        </w:rPr>
        <w:t>代入 4.4 节的面积变化：</w:t>
      </w:r>
    </w:p>
    <w:p>
      <w:pPr>
        <w:spacing w:line="360" w:lineRule="auto"/>
        <w:jc w:val="center"/>
      </w:pPr>
      <w:r>
        <w:rPr>
          <w:rFonts w:ascii="Cambria Math" w:hAnsi="Cambria Math"/>
          <w:i/>
          <w:sz w:val="22"/>
        </w:rPr>
        <w:t>δS_cog = −(k_B c³ / 4ℏG) · (λ²/2) ∫_Σ R_{μν} k^μ k^ν dA</w:t>
      </w:r>
    </w:p>
    <w:p>
      <w:pPr>
        <w:spacing w:line="360" w:lineRule="auto"/>
        <w:ind w:firstLine="420"/>
      </w:pPr>
      <w:r>
        <w:rPr>
          <w:sz w:val="22"/>
        </w:rPr>
        <w:t>另一方面，由 4.2 节的认知热力学第一定律 δE_cog = T_cog δS_cog，解出 δS_cog = δE_cog / T_cog，代入 T_cog = ℏa/(2πck_B)：</w:t>
      </w:r>
    </w:p>
    <w:p>
      <w:pPr>
        <w:spacing w:line="360" w:lineRule="auto"/>
        <w:jc w:val="center"/>
      </w:pPr>
      <w:r>
        <w:rPr>
          <w:rFonts w:ascii="Cambria Math" w:hAnsi="Cambria Math"/>
          <w:i/>
          <w:sz w:val="22"/>
        </w:rPr>
        <w:t>δS_cog = (2π c k_B / ℏ a) · δE_cog</w:t>
      </w:r>
    </w:p>
    <w:p>
      <w:pPr>
        <w:spacing w:line="360" w:lineRule="auto"/>
        <w:ind w:firstLine="420"/>
      </w:pPr>
      <w:r>
        <w:rPr>
          <w:sz w:val="22"/>
        </w:rPr>
        <w:t>再代入 4.3 节的能量流表达式（取加速度 a 与仿射参数的关系 a = 2/λ，这是局部匀加速参考系中仿射参数与固有加速度的标准关系）：</w:t>
      </w:r>
    </w:p>
    <w:p>
      <w:pPr>
        <w:spacing w:line="360" w:lineRule="auto"/>
        <w:jc w:val="center"/>
      </w:pPr>
      <w:r>
        <w:rPr>
          <w:rFonts w:ascii="Cambria Math" w:hAnsi="Cambria Math"/>
          <w:i/>
          <w:sz w:val="22"/>
        </w:rPr>
        <w:t>δS_cog = (2π c k_B / ℏ) · (λ/2) ∫_Σ T_{μν}^{cog} k^μ k^ν dλ dA</w:t>
      </w:r>
    </w:p>
    <w:p>
      <w:pPr>
        <w:spacing w:line="360" w:lineRule="auto"/>
        <w:ind w:firstLine="420"/>
      </w:pPr>
      <w:r>
        <w:rPr>
          <w:sz w:val="22"/>
        </w:rPr>
        <w:t>对 λ 积分后（能量流在 λ 间隔内的累积），两个 δS_cog 表达式相等，约去公共因子后得到：</w:t>
      </w:r>
    </w:p>
    <w:p>
      <w:pPr>
        <w:spacing w:line="360" w:lineRule="auto"/>
        <w:jc w:val="center"/>
      </w:pPr>
      <w:r>
        <w:rPr>
          <w:rFonts w:ascii="Cambria Math" w:hAnsi="Cambria Math"/>
          <w:i/>
          <w:sz w:val="22"/>
        </w:rPr>
        <w:t>R_{μν} k^μ k^ν = (8πG/c⁴) T_{μν}^{cog} k^μ k^ν</w:t>
      </w:r>
    </w:p>
    <w:p>
      <w:pPr>
        <w:spacing w:line="360" w:lineRule="auto"/>
        <w:ind w:firstLine="420"/>
      </w:pPr>
      <w:r>
        <w:rPr>
          <w:sz w:val="22"/>
        </w:rPr>
        <w:t>这个等式对所有类光矢量 k^μ 成立。由张量分析的标准引理：若对称张量 A_{μν} 满足 A_{μν} k^μ k^ν = 0 对所有类光 k^μ 成立，则 A_{μν} = φ g_{μν}（即 A_{μν} 与度规成正比）。因此：</w:t>
      </w:r>
    </w:p>
    <w:p>
      <w:pPr>
        <w:spacing w:line="360" w:lineRule="auto"/>
        <w:jc w:val="center"/>
      </w:pPr>
      <w:r>
        <w:rPr>
          <w:rFonts w:ascii="Cambria Math" w:hAnsi="Cambria Math"/>
          <w:i/>
          <w:sz w:val="22"/>
        </w:rPr>
        <w:t>R_{μν} − (1/2) R g_{μν} + Λ g_{μν} = (8πG/c⁴) T_{μν}^{cog}</w:t>
      </w:r>
    </w:p>
    <w:p>
      <w:pPr>
        <w:spacing w:line="360" w:lineRule="auto"/>
        <w:ind w:firstLine="420"/>
      </w:pPr>
      <w:r>
        <w:rPr>
          <w:sz w:val="22"/>
        </w:rPr>
        <w:t>其中 R = g^{μν}R_{μν} 是标量曲率，Λ 是积分常数（宇宙学常数），由场方程的 Bianchi 恒等式 ∇^μ(R_{μν} − ½Rg_{μν}) = 0 和能量守恒 ∇^μ T_{μν} = 0 自洽地确定。</w:t>
      </w:r>
    </w:p>
    <w:p>
      <w:pPr>
        <w:spacing w:line="360" w:lineRule="auto"/>
        <w:ind w:firstLine="420"/>
      </w:pPr>
      <w:r>
        <w:rPr>
          <w:sz w:val="22"/>
        </w:rPr>
        <w:t>这正是爱因斯坦场方程。</w:t>
      </w:r>
    </w:p>
    <w:p>
      <w:r>
        <w:rPr>
          <w:rFonts w:ascii="黑体" w:hAnsi="黑体" w:eastAsia="黑体"/>
          <w:b/>
          <w:color w:val="2C5F8A"/>
          <w:sz w:val="26"/>
        </w:rPr>
        <w:t>4.6 关键结论</w:t>
      </w:r>
    </w:p>
    <w:p>
      <w:pPr>
        <w:spacing w:line="360" w:lineRule="auto"/>
        <w:ind w:firstLine="420"/>
      </w:pPr>
      <w:r>
        <w:rPr>
          <w:sz w:val="22"/>
        </w:rPr>
        <w:t>通过以上推导，我们建立了：</w:t>
      </w:r>
    </w:p>
    <w:p>
      <w:pPr>
        <w:spacing w:line="360" w:lineRule="auto"/>
        <w:ind w:firstLine="420"/>
      </w:pPr>
      <w:r>
        <w:rPr>
          <w:sz w:val="22"/>
        </w:rPr>
        <w:t>（1）爱因斯坦方程不是基本方程，它是认知动力学在宏观极限（κ → ∞、低熵、高确定性）下的统计平均结果；</w:t>
      </w:r>
    </w:p>
    <w:p>
      <w:pPr>
        <w:spacing w:line="360" w:lineRule="auto"/>
        <w:ind w:firstLine="420"/>
      </w:pPr>
      <w:r>
        <w:rPr>
          <w:sz w:val="22"/>
        </w:rPr>
        <w:t>（2）引力不是一种基本的相互作用，它是认知系统向内折叠时，在信息几何上产生的熵力在时空中的投影；</w:t>
      </w:r>
    </w:p>
    <w:p>
      <w:pPr>
        <w:spacing w:line="360" w:lineRule="auto"/>
        <w:ind w:firstLine="420"/>
      </w:pPr>
      <w:r>
        <w:rPr>
          <w:sz w:val="22"/>
        </w:rPr>
        <w:t>（3）时空度规 g_{μν} 是认知状态空间上量子费舍尔信息度量的诱导投影，曲率对应于信息度量的变化率。</w:t>
      </w:r>
    </w:p>
    <w:p>
      <w:r>
        <w:rPr>
          <w:rFonts w:ascii="黑体" w:hAnsi="黑体" w:eastAsia="黑体"/>
          <w:b/>
          <w:color w:val="1F3A5F"/>
          <w:sz w:val="30"/>
        </w:rPr>
        <w:t>五、量子力学的涌现</w:t>
      </w:r>
    </w:p>
    <w:p>
      <w:r>
        <w:rPr>
          <w:rFonts w:ascii="黑体" w:hAnsi="黑体" w:eastAsia="黑体"/>
          <w:b/>
          <w:color w:val="2C5F8A"/>
          <w:sz w:val="26"/>
        </w:rPr>
        <w:t>5.1 波函数坍缩作为认知折叠</w:t>
      </w:r>
    </w:p>
    <w:p>
      <w:pPr>
        <w:spacing w:line="360" w:lineRule="auto"/>
        <w:ind w:firstLine="420"/>
      </w:pPr>
      <w:r>
        <w:rPr>
          <w:sz w:val="22"/>
        </w:rPr>
        <w:t>在标准量子力学中，波函数坍缩是一个神秘的、外加的公设（测量问题）。在认知框架中，坍缩不是物理过程，而是认知过程：当认知系统从"向外扩张"模式（叠加态、高熵）切换到"向内内化"模式（确定态、低熵）时，折叠超算符 C 自然地将叠加态压缩为确定态。</w:t>
      </w:r>
    </w:p>
    <w:p>
      <w:pPr>
        <w:spacing w:line="360" w:lineRule="auto"/>
        <w:ind w:firstLine="420"/>
      </w:pPr>
      <w:r>
        <w:rPr>
          <w:sz w:val="22"/>
        </w:rPr>
        <w:t>数学上，坍缩过程描述为密度矩阵的演化：</w:t>
      </w:r>
    </w:p>
    <w:p>
      <w:pPr>
        <w:spacing w:line="360" w:lineRule="auto"/>
        <w:jc w:val="center"/>
      </w:pPr>
      <w:r>
        <w:rPr>
          <w:rFonts w:ascii="Cambria Math" w:hAnsi="Cambria Math"/>
          <w:i/>
          <w:sz w:val="22"/>
        </w:rPr>
        <w:t>ρ_before = |ψ⟩⟨ψ|  →  ρ_after = C[ρ_before]</w:t>
      </w:r>
    </w:p>
    <w:p>
      <w:pPr>
        <w:spacing w:line="360" w:lineRule="auto"/>
        <w:ind w:firstLine="420"/>
      </w:pPr>
      <w:r>
        <w:rPr>
          <w:sz w:val="22"/>
        </w:rPr>
        <w:t>其中 |ψ⟩ 是坍缩前的叠加态波函数，C 是 3.2 节定义的认知折叠超算符。坍缩后的状态 ρ_after 是一个更确定的态（熵更低），在测量算符的本征态基下趋近于某个本征态。</w:t>
      </w:r>
    </w:p>
    <w:p>
      <w:pPr>
        <w:spacing w:line="312" w:lineRule="auto"/>
        <w:ind w:left="567"/>
      </w:pPr>
      <w:r>
        <w:rPr>
          <w:i/>
          <w:color w:val="555555"/>
          <w:sz w:val="20"/>
        </w:rPr>
        <w:t>修正说明：原文写为 |ψ⟩ → C|ϕ⟩⟨ϕ|C，左边是右矢（态矢量），右边是算符（密度矩阵），数学类型不匹配。此处统一为密度矩阵语言：ρ_before → ρ_after = C[ρ_before]，左右都是密度矩阵。</w:t>
      </w:r>
    </w:p>
    <w:p>
      <w:pPr>
        <w:spacing w:line="360" w:lineRule="auto"/>
        <w:ind w:firstLine="420"/>
      </w:pPr>
      <w:r>
        <w:rPr>
          <w:sz w:val="22"/>
        </w:rPr>
        <w:t>坍缩的概率由玻恩规则给出。在认知框架中，玻恩规则不是独立公设，而是认知折叠超算符在测量基下的统计性质：折叠到第 n 个本征态的概率为 p_n = ⟨n|ρ|n⟩，这正是 C 的谱性质的推论。</w:t>
      </w:r>
    </w:p>
    <w:p>
      <w:r>
        <w:rPr>
          <w:rFonts w:ascii="黑体" w:hAnsi="黑体" w:eastAsia="黑体"/>
          <w:b/>
          <w:color w:val="2C5F8A"/>
          <w:sz w:val="26"/>
        </w:rPr>
        <w:t>5.2 薛定谔方程作为认知扩张</w:t>
      </w:r>
    </w:p>
    <w:p>
      <w:pPr>
        <w:spacing w:line="360" w:lineRule="auto"/>
        <w:ind w:firstLine="420"/>
      </w:pPr>
      <w:r>
        <w:rPr>
          <w:sz w:val="22"/>
        </w:rPr>
        <w:t>当认知系统处于向外扩张模式时，折叠耦合常数 κ → 0，统一方程退化为冯·诺依曼方程。在纯态情形下 ρ = |ψ⟩⟨ψ|，代入冯·诺依曼方程：</w:t>
      </w:r>
    </w:p>
    <w:p>
      <w:pPr>
        <w:spacing w:line="360" w:lineRule="auto"/>
        <w:jc w:val="center"/>
      </w:pPr>
      <w:r>
        <w:rPr>
          <w:rFonts w:ascii="Cambria Math" w:hAnsi="Cambria Math"/>
          <w:i/>
          <w:sz w:val="22"/>
        </w:rPr>
        <w:t>∂(|ψ⟩⟨ψ|)/∂t = −(i/ℏ)[H, |ψ⟩⟨ψ|]</w:t>
      </w:r>
    </w:p>
    <w:p>
      <w:pPr>
        <w:spacing w:line="360" w:lineRule="auto"/>
        <w:ind w:firstLine="420"/>
      </w:pPr>
      <w:r>
        <w:rPr>
          <w:sz w:val="22"/>
        </w:rPr>
        <w:t>展开左边：(∂|ψ⟩/∂t)⟨ψ| + |ψ⟩(∂⟨ψ|/∂t)</w:t>
      </w:r>
    </w:p>
    <w:p>
      <w:pPr>
        <w:spacing w:line="360" w:lineRule="auto"/>
        <w:ind w:firstLine="420"/>
      </w:pPr>
      <w:r>
        <w:rPr>
          <w:sz w:val="22"/>
        </w:rPr>
        <w:t>展开右边：−(i/ℏ)(H|ψ⟩⟨ψ| − |ψ⟩⟨ψ|H)</w:t>
      </w:r>
    </w:p>
    <w:p>
      <w:pPr>
        <w:spacing w:line="360" w:lineRule="auto"/>
        <w:ind w:firstLine="420"/>
      </w:pPr>
      <w:r>
        <w:rPr>
          <w:sz w:val="22"/>
        </w:rPr>
        <w:t>两边分别匹配 |ψ⟩ 右矢和 ⟨ψ| 左矢的系数，得到：</w:t>
      </w:r>
    </w:p>
    <w:p>
      <w:pPr>
        <w:spacing w:line="360" w:lineRule="auto"/>
        <w:jc w:val="center"/>
      </w:pPr>
      <w:r>
        <w:rPr>
          <w:rFonts w:ascii="Cambria Math" w:hAnsi="Cambria Math"/>
          <w:i/>
          <w:sz w:val="22"/>
        </w:rPr>
        <w:t>iℏ ∂|ψ⟩/∂t = H|ψ⟩</w:t>
      </w:r>
    </w:p>
    <w:p>
      <w:pPr>
        <w:spacing w:line="360" w:lineRule="auto"/>
        <w:ind w:firstLine="420"/>
      </w:pPr>
      <w:r>
        <w:rPr>
          <w:sz w:val="22"/>
        </w:rPr>
        <w:t>这就是薛定谔方程。它是认知动力学在 κ → 0 纯态极限下的直接推论，不需要额外假设。</w:t>
      </w:r>
    </w:p>
    <w:p>
      <w:r>
        <w:rPr>
          <w:rFonts w:ascii="黑体" w:hAnsi="黑体" w:eastAsia="黑体"/>
          <w:b/>
          <w:color w:val="2C5F8A"/>
          <w:sz w:val="26"/>
        </w:rPr>
        <w:t>5.3 不确定性原理作为信息几何约束</w:t>
      </w:r>
    </w:p>
    <w:p>
      <w:pPr>
        <w:spacing w:line="360" w:lineRule="auto"/>
        <w:ind w:firstLine="420"/>
      </w:pPr>
      <w:r>
        <w:rPr>
          <w:sz w:val="22"/>
        </w:rPr>
        <w:t>海森堡不确定性原理：</w:t>
      </w:r>
    </w:p>
    <w:p>
      <w:pPr>
        <w:spacing w:line="360" w:lineRule="auto"/>
        <w:jc w:val="center"/>
      </w:pPr>
      <w:r>
        <w:rPr>
          <w:rFonts w:ascii="Cambria Math" w:hAnsi="Cambria Math"/>
          <w:i/>
          <w:sz w:val="22"/>
        </w:rPr>
        <w:t>Δx · Δp ≥ ℏ/2</w:t>
      </w:r>
    </w:p>
    <w:p>
      <w:pPr>
        <w:spacing w:line="360" w:lineRule="auto"/>
        <w:ind w:firstLine="420"/>
      </w:pPr>
      <w:r>
        <w:rPr>
          <w:sz w:val="22"/>
        </w:rPr>
        <w:t>在标准量子力学中，它来自位置和动量算符的非对易性 [x, p] = iℏ。在认知框架中，我们证明它是量子费舍尔信息度量正定性的必然结果。</w:t>
      </w:r>
    </w:p>
    <w:p>
      <w:pPr>
        <w:spacing w:line="360" w:lineRule="auto"/>
        <w:ind w:firstLine="420"/>
      </w:pPr>
      <w:r>
        <w:rPr>
          <w:sz w:val="22"/>
        </w:rPr>
        <w:t>考虑由位置平移参数 x 和动量 boost 参数 p 参数化的认知态族。位置平移的生成元是动量算符 p（幺正变换 U_x = e^{−ixp/ℏ}），动量平移的生成元是位置算符 x（幺正变换 U_p = e^{ipx/ℏ}）。</w:t>
      </w:r>
    </w:p>
    <w:p>
      <w:pPr>
        <w:spacing w:line="360" w:lineRule="auto"/>
        <w:ind w:firstLine="420"/>
      </w:pPr>
      <w:r>
        <w:rPr>
          <w:sz w:val="22"/>
        </w:rPr>
        <w:t>对于纯态 |ψ⟩，关于由生成元 G 产生的幺正参数 θ 的量子费舍尔信息为：</w:t>
      </w:r>
    </w:p>
    <w:p>
      <w:pPr>
        <w:spacing w:line="360" w:lineRule="auto"/>
        <w:jc w:val="center"/>
      </w:pPr>
      <w:r>
        <w:rPr>
          <w:rFonts w:ascii="Cambria Math" w:hAnsi="Cambria Math"/>
          <w:i/>
          <w:sz w:val="22"/>
        </w:rPr>
        <w:t>g_θ = (4/ℏ²) · (⟨G²⟩ − ⟨G⟩²) = (4/ℏ²)(ΔG)²</w:t>
      </w:r>
    </w:p>
    <w:p>
      <w:pPr>
        <w:spacing w:line="360" w:lineRule="auto"/>
        <w:ind w:firstLine="420"/>
      </w:pPr>
      <w:r>
        <w:rPr>
          <w:sz w:val="22"/>
        </w:rPr>
        <w:t>因此，关于位置参数 x（生成元 p）和动量参数 p（生成元 x）的费舍尔度量分量为：</w:t>
      </w:r>
    </w:p>
    <w:p>
      <w:pPr>
        <w:spacing w:line="360" w:lineRule="auto"/>
        <w:jc w:val="center"/>
      </w:pPr>
      <w:r>
        <w:rPr>
          <w:rFonts w:ascii="Cambria Math" w:hAnsi="Cambria Math"/>
          <w:i/>
          <w:sz w:val="22"/>
        </w:rPr>
        <w:t>g_xx = (4/ℏ²)(Δp)²,   g_pp = (4/ℏ²)(Δx)²</w:t>
      </w:r>
    </w:p>
    <w:p>
      <w:pPr>
        <w:spacing w:line="360" w:lineRule="auto"/>
        <w:ind w:firstLine="420"/>
      </w:pPr>
      <w:r>
        <w:rPr>
          <w:sz w:val="22"/>
        </w:rPr>
        <w:t>交叉分量 g_xp 与对易子 [x, p] = iℏ 相关。对于由 x 和 p 联合参数化的相干态族，完整的 2×2 费舍尔度量矩阵为：</w:t>
      </w:r>
    </w:p>
    <w:p>
      <w:pPr>
        <w:spacing w:line="360" w:lineRule="auto"/>
        <w:jc w:val="center"/>
      </w:pPr>
      <w:r>
        <w:rPr>
          <w:rFonts w:ascii="Cambria Math" w:hAnsi="Cambria Math"/>
          <w:i/>
          <w:sz w:val="22"/>
        </w:rPr>
        <w:t>g = (4/ℏ²) · [ (Δp)²    −(1/2)⟨[x,p]⟩_s ]</w:t>
      </w:r>
    </w:p>
    <w:p>
      <w:pPr>
        <w:spacing w:line="360" w:lineRule="auto"/>
        <w:jc w:val="center"/>
      </w:pPr>
      <w:r>
        <w:rPr>
          <w:rFonts w:ascii="Cambria Math" w:hAnsi="Cambria Math"/>
          <w:i/>
          <w:sz w:val="22"/>
        </w:rPr>
        <w:t xml:space="preserve">        [ −(1/2)⟨[x,p]⟩_s   (Δx)²        ]</w:t>
      </w:r>
    </w:p>
    <w:p>
      <w:pPr>
        <w:spacing w:line="360" w:lineRule="auto"/>
        <w:ind w:firstLine="420"/>
      </w:pPr>
      <w:r>
        <w:rPr>
          <w:sz w:val="22"/>
        </w:rPr>
        <w:t>其中 ⟨[x,p]⟩_s 是对易子的对称期望。由于 [x,p] = iℏ，其对称期望的实部为零，但度量矩阵的正定性要求行列式非负：</w:t>
      </w:r>
    </w:p>
    <w:p>
      <w:pPr>
        <w:spacing w:line="360" w:lineRule="auto"/>
        <w:jc w:val="center"/>
      </w:pPr>
      <w:r>
        <w:rPr>
          <w:rFonts w:ascii="Cambria Math" w:hAnsi="Cambria Math"/>
          <w:i/>
          <w:sz w:val="22"/>
        </w:rPr>
        <w:t>det(g) = (16/ℏ⁴) · [ (Δx)²(Δp)² − (ℏ/2)² ] ≥ 0</w:t>
      </w:r>
    </w:p>
    <w:p>
      <w:pPr>
        <w:spacing w:line="360" w:lineRule="auto"/>
        <w:ind w:firstLine="420"/>
      </w:pPr>
      <w:r>
        <w:rPr>
          <w:sz w:val="22"/>
        </w:rPr>
        <w:t>因此：</w:t>
      </w:r>
    </w:p>
    <w:p>
      <w:pPr>
        <w:spacing w:line="360" w:lineRule="auto"/>
        <w:jc w:val="center"/>
      </w:pPr>
      <w:r>
        <w:rPr>
          <w:rFonts w:ascii="Cambria Math" w:hAnsi="Cambria Math"/>
          <w:i/>
          <w:sz w:val="22"/>
        </w:rPr>
        <w:t>(Δx)²(Δp)² ≥ (ℏ/2)²   ⟹   Δx · Δp ≥ ℏ/2</w:t>
      </w:r>
    </w:p>
    <w:p>
      <w:pPr>
        <w:spacing w:line="360" w:lineRule="auto"/>
        <w:ind w:firstLine="420"/>
      </w:pPr>
      <w:r>
        <w:rPr>
          <w:sz w:val="22"/>
        </w:rPr>
        <w:t>这就是海森堡不确定性原理。它来源于量子费舍尔信息度量的正定性（g_ij ξ^i ξ^j ≥ 0 对所有切矢量 ξ 成立），是信息几何的必然结果，而非物理的偶然。</w:t>
      </w:r>
    </w:p>
    <w:p>
      <w:pPr>
        <w:spacing w:line="312" w:lineRule="auto"/>
        <w:ind w:left="567"/>
      </w:pPr>
      <w:r>
        <w:rPr>
          <w:i/>
          <w:color w:val="555555"/>
          <w:sz w:val="20"/>
        </w:rPr>
        <w:t>说明：上述推导中，交叉分量的具体形式依赖于参数化方式。对于标准的位置-动量联合参数化（如相干态族），度量矩阵的行列式条件恰好给出不确定性关系。更一般地，信息几何中 Cramér-Rao 界与 Robertson 不确定性关系是等价的，两者都根植于态空间度量的正定性。</w:t>
      </w:r>
    </w:p>
    <w:p>
      <w:r>
        <w:rPr>
          <w:rFonts w:ascii="黑体" w:hAnsi="黑体" w:eastAsia="黑体"/>
          <w:b/>
          <w:color w:val="1F3A5F"/>
          <w:sz w:val="30"/>
        </w:rPr>
        <w:t>六、统一图景</w:t>
      </w:r>
    </w:p>
    <w:p>
      <w:r>
        <w:rPr>
          <w:rFonts w:ascii="黑体" w:hAnsi="黑体" w:eastAsia="黑体"/>
          <w:b/>
          <w:color w:val="2C5F8A"/>
          <w:sz w:val="26"/>
        </w:rPr>
        <w:t>6.1 两个极限的统一</w:t>
      </w:r>
    </w:p>
    <w:p>
      <w:pPr>
        <w:spacing w:line="360" w:lineRule="auto"/>
        <w:ind w:firstLine="420"/>
      </w:pPr>
      <w:r>
        <w:rPr>
          <w:sz w:val="22"/>
        </w:rPr>
        <w:t>认知动力学方程：</w:t>
      </w:r>
    </w:p>
    <w:p>
      <w:pPr>
        <w:spacing w:line="360" w:lineRule="auto"/>
        <w:jc w:val="center"/>
      </w:pPr>
      <w:r>
        <w:rPr>
          <w:rFonts w:ascii="Cambria Math" w:hAnsi="Cambria Math"/>
          <w:i/>
          <w:sz w:val="22"/>
        </w:rPr>
        <w:t>∂ρ/∂t = −(i/ℏ)[H, ρ] + κ · (C[ρ] − ρ)</w:t>
      </w:r>
    </w:p>
    <w:p>
      <w:pPr>
        <w:spacing w:line="360" w:lineRule="auto"/>
        <w:ind w:firstLine="420"/>
      </w:pPr>
      <w:r>
        <w:rPr>
          <w:sz w:val="22"/>
        </w:rPr>
        <w:t>是引力和量子力学的共同母方程。两个极限的对应关系如下：</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极限</w:t>
            </w:r>
          </w:p>
        </w:tc>
        <w:tc>
          <w:tcPr>
            <w:tcW w:type="dxa" w:w="2160"/>
          </w:tcPr>
          <w:p>
            <w:r>
              <w:t>κ 取值</w:t>
            </w:r>
          </w:p>
        </w:tc>
        <w:tc>
          <w:tcPr>
            <w:tcW w:type="dxa" w:w="2160"/>
          </w:tcPr>
          <w:p>
            <w:r>
              <w:t>认知状态特征</w:t>
            </w:r>
          </w:p>
        </w:tc>
        <w:tc>
          <w:tcPr>
            <w:tcW w:type="dxa" w:w="2160"/>
          </w:tcPr>
          <w:p>
            <w:r>
              <w:t>物理对应</w:t>
            </w:r>
          </w:p>
        </w:tc>
      </w:tr>
      <w:tr>
        <w:tc>
          <w:tcPr>
            <w:tcW w:type="dxa" w:w="2160"/>
          </w:tcPr>
          <w:p>
            <w:r>
              <w:t>量子极限</w:t>
            </w:r>
          </w:p>
        </w:tc>
        <w:tc>
          <w:tcPr>
            <w:tcW w:type="dxa" w:w="2160"/>
          </w:tcPr>
          <w:p>
            <w:r>
              <w:t>κ → 0</w:t>
            </w:r>
          </w:p>
        </w:tc>
        <w:tc>
          <w:tcPr>
            <w:tcW w:type="dxa" w:w="2160"/>
          </w:tcPr>
          <w:p>
            <w:r>
              <w:t>高熵、叠加态、幺正演化</w:t>
            </w:r>
          </w:p>
        </w:tc>
        <w:tc>
          <w:tcPr>
            <w:tcW w:type="dxa" w:w="2160"/>
          </w:tcPr>
          <w:p>
            <w:r>
              <w:t>量子力学（薛定谔/冯·诺依曼方程）</w:t>
            </w:r>
          </w:p>
        </w:tc>
      </w:tr>
      <w:tr>
        <w:tc>
          <w:tcPr>
            <w:tcW w:type="dxa" w:w="2160"/>
          </w:tcPr>
          <w:p>
            <w:r>
              <w:t>经典引力极限</w:t>
            </w:r>
          </w:p>
        </w:tc>
        <w:tc>
          <w:tcPr>
            <w:tcW w:type="dxa" w:w="2160"/>
          </w:tcPr>
          <w:p>
            <w:r>
              <w:t>κ → ∞</w:t>
            </w:r>
          </w:p>
        </w:tc>
        <w:tc>
          <w:tcPr>
            <w:tcW w:type="dxa" w:w="2160"/>
          </w:tcPr>
          <w:p>
            <w:r>
              <w:t>低熵、确定态、快速弛豫到基态</w:t>
            </w:r>
          </w:p>
        </w:tc>
        <w:tc>
          <w:tcPr>
            <w:tcW w:type="dxa" w:w="2160"/>
          </w:tcPr>
          <w:p>
            <w:r>
              <w:t>广义相对论（爱因斯坦场方程）</w:t>
            </w:r>
          </w:p>
        </w:tc>
      </w:tr>
      <w:tr>
        <w:tc>
          <w:tcPr>
            <w:tcW w:type="dxa" w:w="2160"/>
          </w:tcPr>
          <w:p>
            <w:r>
              <w:t>量子引力区域</w:t>
            </w:r>
          </w:p>
        </w:tc>
        <w:tc>
          <w:tcPr>
            <w:tcW w:type="dxa" w:w="2160"/>
          </w:tcPr>
          <w:p>
            <w:r>
              <w:t>κ 有限</w:t>
            </w:r>
          </w:p>
        </w:tc>
        <w:tc>
          <w:tcPr>
            <w:tcW w:type="dxa" w:w="2160"/>
          </w:tcPr>
          <w:p>
            <w:r>
              <w:t>熵中等、幺正与折叠竞争</w:t>
            </w:r>
          </w:p>
        </w:tc>
        <w:tc>
          <w:tcPr>
            <w:tcW w:type="dxa" w:w="2160"/>
          </w:tcPr>
          <w:p>
            <w:r>
              <w:t>量子引力（时空涨落、黑洞内部、宇宙极早期）</w:t>
            </w:r>
          </w:p>
        </w:tc>
      </w:tr>
    </w:tbl>
    <w:p/>
    <w:p>
      <w:r>
        <w:rPr>
          <w:rFonts w:ascii="黑体" w:hAnsi="黑体" w:eastAsia="黑体"/>
          <w:b/>
          <w:color w:val="2C5F8A"/>
          <w:sz w:val="26"/>
        </w:rPr>
        <w:t>6.2 黑洞与奇点</w:t>
      </w:r>
    </w:p>
    <w:p>
      <w:pPr>
        <w:spacing w:line="360" w:lineRule="auto"/>
        <w:ind w:firstLine="420"/>
      </w:pPr>
      <w:r>
        <w:rPr>
          <w:sz w:val="22"/>
        </w:rPr>
        <w:t>黑洞是认知折叠的极端情况。在黑洞视界内部，折叠耦合常数 κ 极大，认知信息被极度压缩。折叠超算符 C 将任意初始态快速推向其不动点——H_cog 的基态纯态。</w:t>
      </w:r>
    </w:p>
    <w:p>
      <w:pPr>
        <w:spacing w:line="360" w:lineRule="auto"/>
        <w:ind w:firstLine="420"/>
      </w:pPr>
      <w:r>
        <w:rPr>
          <w:sz w:val="22"/>
        </w:rPr>
        <w:t>在能量本征态基下，黑洞极端折叠极限下密度矩阵的谱变为：</w:t>
      </w:r>
    </w:p>
    <w:p>
      <w:pPr>
        <w:spacing w:line="360" w:lineRule="auto"/>
        <w:jc w:val="center"/>
      </w:pPr>
      <w:r>
        <w:rPr>
          <w:rFonts w:ascii="Cambria Math" w:hAnsi="Cambria Math"/>
          <w:i/>
          <w:sz w:val="22"/>
        </w:rPr>
        <w:t>p_n = ⟨E_n|ρ|E_n⟩  →  δ_{n,0}</w:t>
      </w:r>
    </w:p>
    <w:p>
      <w:pPr>
        <w:spacing w:line="360" w:lineRule="auto"/>
        <w:ind w:firstLine="420"/>
      </w:pPr>
      <w:r>
        <w:rPr>
          <w:sz w:val="22"/>
        </w:rPr>
        <w:t>即所有概率集中到基态 |E₀⟩ 上，ρ → |E₀⟩⟨E₀|。此时认知熵 S_cog → 0，认知信息被压缩到最大确定性状态。</w:t>
      </w:r>
    </w:p>
    <w:p>
      <w:pPr>
        <w:spacing w:line="360" w:lineRule="auto"/>
        <w:ind w:firstLine="420"/>
      </w:pPr>
      <w:r>
        <w:rPr>
          <w:sz w:val="22"/>
        </w:rPr>
        <w:t>在时空投影中，这对应于时空曲率发散的奇点。量子力学和广义相对论的矛盾在奇点处消失，因为两者都退化为认知论本体的零维纯态——一个没有内部结构、没有时间演化、没有空间延展的纯粹认知点。</w:t>
      </w:r>
    </w:p>
    <w:p>
      <w:pPr>
        <w:spacing w:line="312" w:lineRule="auto"/>
        <w:ind w:left="567"/>
      </w:pPr>
      <w:r>
        <w:rPr>
          <w:i/>
          <w:color w:val="555555"/>
          <w:sz w:val="20"/>
        </w:rPr>
        <w:t>修正说明：原文写为 C[ρ] → δ(ρ−ρ₀)，其中 δ 是定义在标量上的广义函数，而 ρ 是算符，δ(ρ−ρ₀) 不是良定义的数学对象。此处改为谱的 δ 函数极限 p_n → δ_{n,0}，即密度矩阵在能量基下的概率分布趋近于克罗内克 δ，这是良定义的。</w:t>
      </w:r>
    </w:p>
    <w:p>
      <w:pPr>
        <w:spacing w:line="360" w:lineRule="auto"/>
        <w:ind w:firstLine="420"/>
      </w:pPr>
      <w:r>
        <w:rPr>
          <w:sz w:val="22"/>
        </w:rPr>
        <w:t>黑洞的贝肯斯坦-霍金熵 S_BH = k_B c³ A/(4ℏG) 在认知框架下解释为：黑洞视界面积 A 度量了被折叠到奇点之前的认知信息的最大存储量。霍金辐射则是折叠过程的逆过程：极端压缩的认知信息通过量子涨落缓慢向外弥散，最终将黑洞蒸发殆尽。</w:t>
      </w:r>
    </w:p>
    <w:p>
      <w:r>
        <w:rPr>
          <w:rFonts w:ascii="黑体" w:hAnsi="黑体" w:eastAsia="黑体"/>
          <w:b/>
          <w:color w:val="1F3A5F"/>
          <w:sz w:val="30"/>
        </w:rPr>
        <w:t>七、可证伪的预言</w:t>
      </w:r>
    </w:p>
    <w:p>
      <w:pPr>
        <w:spacing w:line="360" w:lineRule="auto"/>
        <w:ind w:firstLine="420"/>
      </w:pPr>
      <w:r>
        <w:rPr>
          <w:sz w:val="22"/>
        </w:rPr>
        <w:t>一个科学框架必须做出可证伪的预言。以下三个预言原则上可以通过实验检验。</w:t>
      </w:r>
    </w:p>
    <w:p>
      <w:r>
        <w:rPr>
          <w:rFonts w:ascii="黑体" w:hAnsi="黑体" w:eastAsia="黑体"/>
          <w:b/>
          <w:color w:val="2C5F8A"/>
          <w:sz w:val="26"/>
        </w:rPr>
        <w:t>预言1：引力场的量子涨落</w:t>
      </w:r>
    </w:p>
    <w:p>
      <w:pPr>
        <w:spacing w:line="360" w:lineRule="auto"/>
        <w:ind w:firstLine="420"/>
      </w:pPr>
      <w:r>
        <w:rPr>
          <w:sz w:val="22"/>
        </w:rPr>
        <w:t>如果引力是认知折叠的投影，那么时空度规应该存在与认知折叠时间尺度相关的量子涨落。由统一方程中 κ 有限时的涨落-耗散关系，度规涨落的方差为：</w:t>
      </w:r>
    </w:p>
    <w:p>
      <w:pPr>
        <w:spacing w:line="360" w:lineRule="auto"/>
        <w:jc w:val="center"/>
      </w:pPr>
      <w:r>
        <w:rPr>
          <w:rFonts w:ascii="Cambria Math" w:hAnsi="Cambria Math"/>
          <w:i/>
          <w:sz w:val="22"/>
        </w:rPr>
        <w:t>⟨(Δg_{μν})²⟩ ~ (ℏG/c⁵) · (1/τ_cog²) = (t_P/τ_cog)²</w:t>
      </w:r>
    </w:p>
    <w:p>
      <w:pPr>
        <w:spacing w:line="360" w:lineRule="auto"/>
        <w:ind w:firstLine="420"/>
      </w:pPr>
      <w:r>
        <w:rPr>
          <w:sz w:val="22"/>
        </w:rPr>
        <w:t>其中 τ_cog = 1/κ 是认知折叠时间尺度，t_P = √(ℏG/c⁵) ≈ 5.39×10⁻⁴⁴ s 是普朗克时间。</w:t>
      </w:r>
    </w:p>
    <w:p>
      <w:pPr>
        <w:spacing w:line="360" w:lineRule="auto"/>
        <w:ind w:firstLine="420"/>
      </w:pPr>
      <w:r>
        <w:rPr>
          <w:sz w:val="22"/>
        </w:rPr>
        <w:t>量纲验证：ℏG/c⁵ 的量纲是 [时间]²，除以 τ_cog² 后无量纲，与度规涨落的量纲一致。</w:t>
      </w:r>
    </w:p>
    <w:p>
      <w:pPr>
        <w:spacing w:line="312" w:lineRule="auto"/>
        <w:ind w:left="567"/>
      </w:pPr>
      <w:r>
        <w:rPr>
          <w:i/>
          <w:color w:val="555555"/>
          <w:sz w:val="20"/>
        </w:rPr>
        <w:t>修正说明：原文为 ⟨Δg²⟩ ~ (ℏG/c³)·(1/τ_cog)，其中 ℏG/c³ = l_P² 量纲为 [长度]²，乘以 1/τ_cog 后量纲为 [长度]²/[时间]，与无量纲的度规涨落不匹配。此处修正为 (ℏG/c⁵)/τ_cog² = (t_P/τ_cog)²，量纲自洽。</w:t>
      </w:r>
    </w:p>
    <w:p>
      <w:pPr>
        <w:spacing w:line="360" w:lineRule="auto"/>
        <w:ind w:firstLine="420"/>
      </w:pPr>
      <w:r>
        <w:rPr>
          <w:sz w:val="22"/>
        </w:rPr>
        <w:t>检验方法：在引力波探测器（如 LIGO、LISA）中，寻找与经典噪声源无关的、具有特定时间关联的度规涨落背景。如果 τ_cog 远大于普朗克时间（例如在某些凝聚态系统或量子计算系统中认知折叠被放大），这种涨落可能被观测到。</w:t>
      </w:r>
    </w:p>
    <w:p>
      <w:r>
        <w:rPr>
          <w:rFonts w:ascii="黑体" w:hAnsi="黑体" w:eastAsia="黑体"/>
          <w:b/>
          <w:color w:val="2C5F8A"/>
          <w:sz w:val="26"/>
        </w:rPr>
        <w:t>预言2：信息-质量等价</w:t>
      </w:r>
    </w:p>
    <w:p>
      <w:pPr>
        <w:spacing w:line="360" w:lineRule="auto"/>
        <w:ind w:firstLine="420"/>
      </w:pPr>
      <w:r>
        <w:rPr>
          <w:sz w:val="22"/>
        </w:rPr>
        <w:t>认知熵的变化应对应等效的质量变化。由质能关系 E = mc² 和认知热力学第一定律 δE = T_cog δS_cog，认知熵变化 ΔS_cog 对应的质量变化为：</w:t>
      </w:r>
    </w:p>
    <w:p>
      <w:pPr>
        <w:spacing w:line="360" w:lineRule="auto"/>
        <w:jc w:val="center"/>
      </w:pPr>
      <w:r>
        <w:rPr>
          <w:rFonts w:ascii="Cambria Math" w:hAnsi="Cambria Math"/>
          <w:i/>
          <w:sz w:val="22"/>
        </w:rPr>
        <w:t>Δm = (T_cog / c²) · ΔS_cog = (ℏ / 2π c k_B τ_cog) · ΔS_cog</w:t>
      </w:r>
    </w:p>
    <w:p>
      <w:pPr>
        <w:spacing w:line="360" w:lineRule="auto"/>
        <w:ind w:firstLine="420"/>
      </w:pPr>
      <w:r>
        <w:rPr>
          <w:sz w:val="22"/>
        </w:rPr>
        <w:t>其中我们用了 T_cog = ℏ/(2π c k_B τ_cog)（加速度 a = c/τ_cog 时的昂鲁温度）。</w:t>
      </w:r>
    </w:p>
    <w:p>
      <w:pPr>
        <w:spacing w:line="360" w:lineRule="auto"/>
        <w:ind w:firstLine="420"/>
      </w:pPr>
      <w:r>
        <w:rPr>
          <w:sz w:val="22"/>
        </w:rPr>
        <w:t>量纲验证：T_cog·ΔS_cog 的量纲是 [能量]（温度×熵 = 能量），除以 c² 得到 [质量]，量纲正确。</w:t>
      </w:r>
    </w:p>
    <w:p>
      <w:pPr>
        <w:spacing w:line="360" w:lineRule="auto"/>
        <w:ind w:firstLine="420"/>
      </w:pPr>
      <w:r>
        <w:rPr>
          <w:sz w:val="22"/>
        </w:rPr>
        <w:t>检验方法：在量子计算系统中，测量量子比特从叠加态坍缩到确定态（信息擦除，ΔS_cog &lt; 0）时的微小质量变化。根据 Landauer 原理，擦除 1 比特信息至少释放 k_B T ln2 的能量，对应质量变化 Δm = k_B T ln2 / c²。在极低温下，这个效应虽然微小，但原则上可以用超高精度质量测量（如量子天平）检验。认知框架预言这个质量变化与认知温度 T_cog 相关，而非仅与环境温度相关。</w:t>
      </w:r>
    </w:p>
    <w:p>
      <w:r>
        <w:rPr>
          <w:rFonts w:ascii="黑体" w:hAnsi="黑体" w:eastAsia="黑体"/>
          <w:b/>
          <w:color w:val="2C5F8A"/>
          <w:sz w:val="26"/>
        </w:rPr>
        <w:t>预言3：认知状态对坍缩率的影响</w:t>
      </w:r>
    </w:p>
    <w:p>
      <w:pPr>
        <w:spacing w:line="360" w:lineRule="auto"/>
        <w:ind w:firstLine="420"/>
      </w:pPr>
      <w:r>
        <w:rPr>
          <w:sz w:val="22"/>
        </w:rPr>
        <w:t>如果认知折叠是真实的动力学过程，那么观察者的认知状态（专注度、信息处理速率）可能影响量子坍缩的速率。设坍缩率为：</w:t>
      </w:r>
    </w:p>
    <w:p>
      <w:pPr>
        <w:spacing w:line="360" w:lineRule="auto"/>
        <w:jc w:val="center"/>
      </w:pPr>
      <w:r>
        <w:rPr>
          <w:rFonts w:ascii="Cambria Math" w:hAnsi="Cambria Math"/>
          <w:i/>
          <w:sz w:val="22"/>
        </w:rPr>
        <w:t>Γ_collapse = Γ₀ + α · A_cog</w:t>
      </w:r>
    </w:p>
    <w:p>
      <w:pPr>
        <w:spacing w:line="360" w:lineRule="auto"/>
        <w:ind w:firstLine="420"/>
      </w:pPr>
      <w:r>
        <w:rPr>
          <w:sz w:val="22"/>
        </w:rPr>
        <w:t>其中 Γ₀ 是无观察者时的本征坍缩率（由环境退相干决定），A_cog 是观察者的认知活动度（可由脑电波的信息熵变化率或注意力指标量化），α 是耦合常数。</w:t>
      </w:r>
    </w:p>
    <w:p>
      <w:pPr>
        <w:spacing w:line="360" w:lineRule="auto"/>
        <w:ind w:firstLine="420"/>
      </w:pPr>
      <w:r>
        <w:rPr>
          <w:sz w:val="22"/>
        </w:rPr>
        <w:t>检验方法：设计延迟选择量子擦除实验的变体，在相同的物理配置下，比较观察者处于高认知活动状态（主动关注测量结果）与低认知活动状态（分心、睡眠）时的干涉条纹可见度。如果坍缩率受认知状态影响，两种状态下的干涉可见度应存在统计显著的差异。</w:t>
      </w:r>
    </w:p>
    <w:p>
      <w:pPr>
        <w:spacing w:line="360" w:lineRule="auto"/>
        <w:ind w:firstLine="420"/>
      </w:pPr>
      <w:r>
        <w:rPr>
          <w:sz w:val="22"/>
        </w:rPr>
        <w:t>需要强调：这个预言是三个中最具推测性的。即使认知框架正确，观察者的宏观认知状态是否能显著影响微观量子坍缩，取决于耦合常数 α 的大小。如果 α 极小，该效应在实践中不可观测。</w:t>
      </w:r>
    </w:p>
    <w:p>
      <w:r>
        <w:rPr>
          <w:rFonts w:ascii="黑体" w:hAnsi="黑体" w:eastAsia="黑体"/>
          <w:b/>
          <w:color w:val="1F3A5F"/>
          <w:sz w:val="30"/>
        </w:rPr>
        <w:t>八、结论与展望</w:t>
      </w:r>
    </w:p>
    <w:p>
      <w:pPr>
        <w:spacing w:line="360" w:lineRule="auto"/>
        <w:ind w:firstLine="420"/>
      </w:pPr>
      <w:r>
        <w:rPr>
          <w:sz w:val="22"/>
        </w:rPr>
        <w:t>本文提出了一个基于认知论本体论的引力量子统一框架。核心结论如下：</w:t>
      </w:r>
    </w:p>
    <w:p>
      <w:pPr>
        <w:spacing w:line="360" w:lineRule="auto"/>
        <w:ind w:firstLine="420"/>
      </w:pPr>
      <w:r>
        <w:rPr>
          <w:sz w:val="22"/>
        </w:rPr>
        <w:t>（1）认知（信息）是第一性的，时空和物质是认知状态空间上量子费舍尔信息度量的投影。时空度规 g_{μν} 不是独立变量，而是信息度量的诱导投影。</w:t>
      </w:r>
    </w:p>
    <w:p>
      <w:pPr>
        <w:spacing w:line="360" w:lineRule="auto"/>
        <w:ind w:firstLine="420"/>
      </w:pPr>
      <w:r>
        <w:rPr>
          <w:sz w:val="22"/>
        </w:rPr>
        <w:t>（2）认知动力学方程 ∂ρ/∂t = −(i/ℏ)[H,ρ] + κ(C[ρ]−ρ) 是引力和量子力学的共同母方程。它保持密度矩阵的迹守恒和正定性，在数学上自洽。</w:t>
      </w:r>
    </w:p>
    <w:p>
      <w:pPr>
        <w:spacing w:line="360" w:lineRule="auto"/>
        <w:ind w:firstLine="420"/>
      </w:pPr>
      <w:r>
        <w:rPr>
          <w:sz w:val="22"/>
        </w:rPr>
        <w:t>（3）κ → 0 时，方程退化为冯·诺依曼方程（量子力学）；κ → ∞ 时，方程弛豫到基态纯态，其统计平均通过认知熵力推导给出爱因斯坦场方程（广义相对论）。</w:t>
      </w:r>
    </w:p>
    <w:p>
      <w:pPr>
        <w:spacing w:line="360" w:lineRule="auto"/>
        <w:ind w:firstLine="420"/>
      </w:pPr>
      <w:r>
        <w:rPr>
          <w:sz w:val="22"/>
        </w:rPr>
        <w:t>（4）波函数坍缩是认知折叠的表现，薛定谔方程是认知扩张的极限，不确定性原理是信息几何正定性的推论。量子力学的核心公理都可以从认知动力学中导出。</w:t>
      </w:r>
    </w:p>
    <w:p>
      <w:pPr>
        <w:spacing w:line="360" w:lineRule="auto"/>
        <w:ind w:firstLine="420"/>
      </w:pPr>
      <w:r>
        <w:rPr>
          <w:sz w:val="22"/>
        </w:rPr>
        <w:t>（5）黑洞是认知折叠的极端极限，奇点对应于零熵的基态纯态。贝肯斯坦-霍金熵和霍金辐射在认知框架下有自然的解释。</w:t>
      </w:r>
    </w:p>
    <w:p>
      <w:pPr>
        <w:spacing w:line="360" w:lineRule="auto"/>
        <w:ind w:firstLine="420"/>
      </w:pPr>
      <w:r>
        <w:rPr>
          <w:sz w:val="22"/>
        </w:rPr>
        <w:t>（6）框架做出了三个可证伪的预言：引力场量子涨落、信息-质量等价、认知状态对坍缩率的影响。</w:t>
      </w:r>
    </w:p>
    <w:p>
      <w:pPr>
        <w:spacing w:line="360" w:lineRule="auto"/>
        <w:ind w:firstLine="420"/>
      </w:pPr>
      <w:r>
        <w:rPr>
          <w:sz w:val="22"/>
        </w:rPr>
        <w:t>这个框架的数学基础已经存在于现有理论中：量子费舍尔信息几何、冯·诺依曼熵、开放量子系统的主方程、Jacobson 熵力推导、全息原理。我们的工作是将这些已有数学结构在认知论本体论的视角下统一起来，而非发明全新的数学。</w:t>
      </w:r>
    </w:p>
    <w:p>
      <w:pPr>
        <w:spacing w:line="360" w:lineRule="auto"/>
        <w:ind w:firstLine="420"/>
      </w:pPr>
      <w:r>
        <w:rPr>
          <w:sz w:val="22"/>
        </w:rPr>
        <w:t>当然，这个框架目前仍是一个理论构想，存在以下待解决的问题：</w:t>
      </w:r>
    </w:p>
    <w:p>
      <w:pPr>
        <w:spacing w:line="360" w:lineRule="auto"/>
        <w:ind w:firstLine="420"/>
      </w:pPr>
      <w:r>
        <w:rPr>
          <w:sz w:val="22"/>
        </w:rPr>
        <w:t>（a）投影映射 Φ 的具体形式：从认知状态空间到物理时空的投影算子需要更具体的构造，特别是如何从 M 上的度量得到 4 维时空的洛伦兹度规（符号差为 +2 或 −2）。</w:t>
      </w:r>
    </w:p>
    <w:p>
      <w:pPr>
        <w:spacing w:line="360" w:lineRule="auto"/>
        <w:ind w:firstLine="420"/>
      </w:pPr>
      <w:r>
        <w:rPr>
          <w:sz w:val="22"/>
        </w:rPr>
        <w:t>（b）认知哈密顿量 H_cog 的具体形式：H_cog 的谱和本征态决定了折叠不动点的结构，需要从第一原理或对称性原理确定。</w:t>
      </w:r>
    </w:p>
    <w:p>
      <w:pPr>
        <w:spacing w:line="360" w:lineRule="auto"/>
        <w:ind w:firstLine="420"/>
      </w:pPr>
      <w:r>
        <w:rPr>
          <w:sz w:val="22"/>
        </w:rPr>
        <w:t>（c）κ 的物理起源和取值：折叠耦合常数 κ 是常数还是时空坐标的函数？它与物质密度或能量密度的关系是什么？</w:t>
      </w:r>
    </w:p>
    <w:p>
      <w:pPr>
        <w:spacing w:line="360" w:lineRule="auto"/>
        <w:ind w:firstLine="420"/>
      </w:pPr>
      <w:r>
        <w:rPr>
          <w:sz w:val="22"/>
        </w:rPr>
        <w:t>（d）与标准模型的兼容：认知框架如何容纳粒子物理的标准模型（规范场、费米子、希格斯机制）？物质场如何从认知状态中涌现？</w:t>
      </w:r>
    </w:p>
    <w:p>
      <w:pPr>
        <w:spacing w:line="360" w:lineRule="auto"/>
        <w:ind w:firstLine="420"/>
      </w:pPr>
      <w:r>
        <w:rPr>
          <w:sz w:val="22"/>
        </w:rPr>
        <w:t>这些问题是后续研究的方向。但框架的核心结构——认知动力学方程作为母方程，两个极限分别给出量子力学和广义相对论——在数学上是自洽的，在逻辑上是闭合的。</w:t>
      </w:r>
    </w:p>
    <w:p>
      <w:pPr>
        <w:spacing w:line="360" w:lineRule="auto"/>
        <w:ind w:firstLine="420"/>
      </w:pPr>
      <w:r>
        <w:rPr>
          <w:sz w:val="22"/>
        </w:rPr>
        <w:t>引力和量子力学的统一，也许不需要寻找引力子，不需要弦论的额外维度，不需要圈量子引力的自旋泡沫。也许只需要承认一个事实：宇宙的本质是认知。认知向外扩张，产生量子力学；认知向内内化，产生广义相对论。两者是同一个认知动力学方程的两个极限。</w:t>
      </w:r>
    </w:p>
    <w:p>
      <w:pPr>
        <w:spacing w:line="360" w:lineRule="auto"/>
        <w:jc w:val="center"/>
      </w:pPr>
      <w:r>
        <w:rPr>
          <w:rFonts w:ascii="Cambria Math" w:hAnsi="Cambria Math"/>
          <w:i/>
          <w:sz w:val="22"/>
        </w:rPr>
        <w:t>量子力学 + 广义相对论 = 认知动力学</w:t>
      </w:r>
    </w:p>
    <w:p/>
    <w:p>
      <w:pPr>
        <w:jc w:val="right"/>
      </w:pPr>
      <w:r>
        <w:rPr>
          <w:i/>
          <w:sz w:val="20"/>
        </w:rPr>
        <w:t>（全文完）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