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285EE1DE" w:rsidR="00181717" w:rsidRDefault="004A7BBD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</w:t>
      </w:r>
      <w:r w:rsidR="00181717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2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4F2AF435" w14:textId="77777777" w:rsidR="00EC3FA1" w:rsidRDefault="00F62F4E" w:rsidP="00EC3FA1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EC3FA1">
        <w:rPr>
          <w:rFonts w:ascii="Times New Roman" w:hAnsi="Times New Roman"/>
          <w:sz w:val="44"/>
        </w:rPr>
        <w:t>Границы применения и область архитектурного</w:t>
      </w:r>
    </w:p>
    <w:p w14:paraId="1D58549F" w14:textId="762734A6" w:rsidR="0016033B" w:rsidRPr="00EC3FA1" w:rsidRDefault="00EC3FA1" w:rsidP="00EC3FA1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проектирования программного обеспечения</w:t>
      </w:r>
      <w:r w:rsidR="00F62F4E"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E15257">
      <w:pPr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45350F97" w14:textId="77777777" w:rsidR="00914971" w:rsidRDefault="00914971" w:rsidP="00914971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Pr="00DD7F6A">
        <w:rPr>
          <w:rFonts w:ascii="Times New Roman" w:hAnsi="Times New Roman"/>
          <w:i/>
          <w:iCs/>
          <w:sz w:val="44"/>
          <w:szCs w:val="44"/>
        </w:rPr>
        <w:t>»</w:t>
      </w:r>
      <w:r w:rsidRPr="00CF71A2">
        <w:t xml:space="preserve"> </w:t>
      </w:r>
      <w:r>
        <w:t>.</w:t>
      </w:r>
      <w:proofErr w:type="gramEnd"/>
    </w:p>
    <w:p w14:paraId="1FA3ED2C" w14:textId="77777777" w:rsidR="00914971" w:rsidRDefault="00914971" w:rsidP="00914971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5A67827E" w14:textId="2D6AD13C" w:rsidR="00114356" w:rsidRDefault="0011435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5E9B63F" w14:textId="77C95DC1" w:rsidR="00B37AAA" w:rsidRPr="001E4866" w:rsidRDefault="00CB2DF1" w:rsidP="001E4866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>Архитектура ПО ВКР</w:t>
      </w:r>
    </w:p>
    <w:p w14:paraId="69762305" w14:textId="1C419BDE" w:rsidR="006A6E99" w:rsidRDefault="007F0416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7F041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CB3D07D" wp14:editId="5074FDEC">
            <wp:extent cx="5940425" cy="1422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82D" w14:textId="77777777" w:rsidR="00C71169" w:rsidRDefault="00C71169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17414B7B" w14:textId="1BD7B610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В основе проекта лежит централизованная серверная архитектура с использованием паттерна "Менеджер сессий". Данный подход был выбран как оптимальный для обеспечения стабильного </w:t>
      </w:r>
      <w:proofErr w:type="spellStart"/>
      <w:r w:rsidRPr="003D4719">
        <w:rPr>
          <w:rFonts w:ascii="Times New Roman" w:hAnsi="Times New Roman"/>
          <w:sz w:val="28"/>
          <w:szCs w:val="28"/>
        </w:rPr>
        <w:t>PvP</w:t>
      </w:r>
      <w:proofErr w:type="spellEnd"/>
      <w:r w:rsidRPr="003D4719">
        <w:rPr>
          <w:rFonts w:ascii="Times New Roman" w:hAnsi="Times New Roman"/>
          <w:sz w:val="28"/>
          <w:szCs w:val="28"/>
        </w:rPr>
        <w:t>-геймплея в режиме реального времени.</w:t>
      </w:r>
    </w:p>
    <w:p w14:paraId="03920B39" w14:textId="1562C25F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Архитектурное решение построено вокруг ключевого компонента - сервера управления игровыми сессиями. Этот центральный менеджер выполняет несколько критически важных функций. Во-первых, он отвечает за создание изолированных игровых пространств (сессий) для каждого конкретного матча между двумя игроками. Во-вторых, осуществляет мониторинг и валидацию всех игровых событий, гарантируя честность </w:t>
      </w:r>
      <w:r w:rsidRPr="003D4719">
        <w:rPr>
          <w:rFonts w:ascii="Times New Roman" w:hAnsi="Times New Roman"/>
          <w:sz w:val="28"/>
          <w:szCs w:val="28"/>
        </w:rPr>
        <w:lastRenderedPageBreak/>
        <w:t>игрового процесса. В-третьих, обеспечивает синхронизацию состояния игры между участниками.</w:t>
      </w:r>
    </w:p>
    <w:p w14:paraId="6AC0E8A9" w14:textId="4DAADC4C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При получении запроса на </w:t>
      </w:r>
      <w:r w:rsidR="006470E4" w:rsidRPr="003D4719">
        <w:rPr>
          <w:rFonts w:ascii="Times New Roman" w:hAnsi="Times New Roman"/>
          <w:sz w:val="28"/>
          <w:szCs w:val="28"/>
        </w:rPr>
        <w:t>подбор игроков</w:t>
      </w:r>
      <w:r w:rsidRPr="003D4719">
        <w:rPr>
          <w:rFonts w:ascii="Times New Roman" w:hAnsi="Times New Roman"/>
          <w:sz w:val="28"/>
          <w:szCs w:val="28"/>
        </w:rPr>
        <w:t xml:space="preserve"> сервер инициализирует новую боевую сессию - самостоятельный программный модуль, который существует ровно в течение одного матча. Каждая такая сессия работает по принципу авторитарного сервера, где вся игровая логика выполняется исключительно на стороне сервера, а клиенты выступают в роли "тонких" терминалов, ответственных только за отображение текущего состояния и передачу пользовательского ввода.</w:t>
      </w:r>
    </w:p>
    <w:p w14:paraId="7D148EC5" w14:textId="3C995EE5" w:rsidR="00753E37" w:rsidRPr="003D4719" w:rsidRDefault="00753E37" w:rsidP="00CA12C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Сервер-менеджер реализует детерминированную модель вычислений, где каждый игровой тик (с интервалом 16 </w:t>
      </w:r>
      <w:proofErr w:type="spellStart"/>
      <w:r w:rsidRPr="003D4719">
        <w:rPr>
          <w:rFonts w:ascii="Times New Roman" w:hAnsi="Times New Roman"/>
          <w:sz w:val="28"/>
          <w:szCs w:val="28"/>
        </w:rPr>
        <w:t>мс</w:t>
      </w:r>
      <w:proofErr w:type="spellEnd"/>
      <w:r w:rsidRPr="003D4719">
        <w:rPr>
          <w:rFonts w:ascii="Times New Roman" w:hAnsi="Times New Roman"/>
          <w:sz w:val="28"/>
          <w:szCs w:val="28"/>
        </w:rPr>
        <w:t>) представляет собой атомарную единицу игрового времени. Все команды игроков проходят обязательную валидацию на предмет соответствия правилам игры и текущему игровому состоянию. После проверки команды применяются к игровому миру, а результаты вычислений рассылаются обоим участникам матча.</w:t>
      </w:r>
    </w:p>
    <w:p w14:paraId="19FB8CDB" w14:textId="79CA081C" w:rsidR="00753E37" w:rsidRPr="003D4719" w:rsidRDefault="00753E37" w:rsidP="00DF04B2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>Важным аспектом архитектуры является строгая изоляция игровых сессий. Каждый матч работает в собственном контексте выполнения, что обеспечивает стабильность системы в целом - аварийное завершение одной сессии не влияет на работу других. По окончании матча сессия автоматически уничтожается, а её итоговые данные сохраняются в централизованное хранилище.</w:t>
      </w:r>
    </w:p>
    <w:p w14:paraId="4E3DBBEA" w14:textId="3D57487B" w:rsidR="00753E37" w:rsidRPr="003D4719" w:rsidRDefault="00753E37" w:rsidP="00E45A9E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>Для сетевого взаимодействия используется гибридный подход. Первоначальное соединение устанавливается через TCP-протокол, что гарантирует надежную доставку критически важных данных (начальное состояние матча, результаты). Непосредственно игровой процесс синхронизируется по UDP с применением механизмов компенсации задержек и прогнозируемого ввода, что позволяет достичь необходимой отзывчивости управления.</w:t>
      </w:r>
    </w:p>
    <w:p w14:paraId="2D5A5C05" w14:textId="3C39BA21" w:rsidR="00753E37" w:rsidRDefault="00753E37" w:rsidP="00E45A9E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3D4719">
        <w:rPr>
          <w:rFonts w:ascii="Times New Roman" w:hAnsi="Times New Roman"/>
          <w:sz w:val="28"/>
          <w:szCs w:val="28"/>
        </w:rPr>
        <w:t xml:space="preserve">Выбранная архитектура обеспечивает три ключевых преимущества: масштабируемость за счет изолированности сессий, защиту от </w:t>
      </w:r>
      <w:r w:rsidR="008E5A4B" w:rsidRPr="003D4719">
        <w:rPr>
          <w:rFonts w:ascii="Times New Roman" w:hAnsi="Times New Roman"/>
          <w:sz w:val="28"/>
          <w:szCs w:val="28"/>
        </w:rPr>
        <w:lastRenderedPageBreak/>
        <w:t>мошенничества</w:t>
      </w:r>
      <w:r w:rsidRPr="003D4719">
        <w:rPr>
          <w:rFonts w:ascii="Times New Roman" w:hAnsi="Times New Roman"/>
          <w:sz w:val="28"/>
          <w:szCs w:val="28"/>
        </w:rPr>
        <w:t xml:space="preserve"> благодаря серверной валидации всех действий, и стабильную работу в условиях неидеального интернет-соединения за счет продуманной системы синхронизации состояний.</w:t>
      </w:r>
    </w:p>
    <w:p w14:paraId="0DA64BEC" w14:textId="77777777" w:rsidR="0079414F" w:rsidRPr="003D4719" w:rsidRDefault="0079414F" w:rsidP="00E45A9E">
      <w:pPr>
        <w:pStyle w:val="Standard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604A7D4E" w14:textId="73257648" w:rsidR="003D4719" w:rsidRDefault="006933EE" w:rsidP="006933EE">
      <w:pPr>
        <w:spacing w:before="74"/>
        <w:ind w:right="815"/>
        <w:rPr>
          <w:rFonts w:ascii="Times New Roman" w:hAnsi="Times New Roman"/>
          <w:sz w:val="36"/>
          <w:szCs w:val="36"/>
        </w:rPr>
      </w:pPr>
      <w:r w:rsidRPr="006933EE">
        <w:rPr>
          <w:rFonts w:ascii="Times New Roman" w:hAnsi="Times New Roman"/>
          <w:sz w:val="36"/>
          <w:szCs w:val="36"/>
        </w:rPr>
        <w:drawing>
          <wp:inline distT="0" distB="0" distL="0" distR="0" wp14:anchorId="07DCE0C8" wp14:editId="7415608A">
            <wp:extent cx="5940425" cy="3544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9493" w14:textId="67E0A143" w:rsidR="006933EE" w:rsidRDefault="003556B5" w:rsidP="003556B5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1. Диаграмма взаимодействия </w:t>
      </w:r>
      <w:r w:rsidR="007D174E">
        <w:rPr>
          <w:rFonts w:ascii="Times New Roman" w:hAnsi="Times New Roman"/>
          <w:i/>
          <w:sz w:val="28"/>
          <w:szCs w:val="28"/>
        </w:rPr>
        <w:t>авторизации пользователя в сетевую игру</w:t>
      </w:r>
      <w:r w:rsidR="00ED5864">
        <w:rPr>
          <w:rFonts w:ascii="Times New Roman" w:hAnsi="Times New Roman"/>
          <w:i/>
          <w:sz w:val="28"/>
          <w:szCs w:val="28"/>
        </w:rPr>
        <w:t>.</w:t>
      </w:r>
    </w:p>
    <w:p w14:paraId="2F978512" w14:textId="62D8D56F" w:rsidR="001B6816" w:rsidRDefault="001B6816" w:rsidP="003556B5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</w:p>
    <w:p w14:paraId="45CD070C" w14:textId="78AD6665" w:rsidR="00F529A0" w:rsidRDefault="00F529A0" w:rsidP="00F529A0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  <w:r w:rsidRPr="00F529A0">
        <w:rPr>
          <w:rFonts w:ascii="Times New Roman" w:hAnsi="Times New Roman"/>
          <w:i/>
          <w:sz w:val="28"/>
          <w:szCs w:val="28"/>
        </w:rPr>
        <w:drawing>
          <wp:inline distT="0" distB="0" distL="0" distR="0" wp14:anchorId="7FA19FA4" wp14:editId="2EDFDBB1">
            <wp:extent cx="5940425" cy="2184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244F" w14:textId="396D876F" w:rsidR="00F529A0" w:rsidRDefault="00F529A0" w:rsidP="00F529A0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2. </w:t>
      </w:r>
      <w:r w:rsidR="00425BB5">
        <w:rPr>
          <w:rFonts w:ascii="Times New Roman" w:hAnsi="Times New Roman"/>
          <w:i/>
          <w:sz w:val="28"/>
          <w:szCs w:val="28"/>
        </w:rPr>
        <w:t>Диаграмма взаимодействия,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504AF7">
        <w:rPr>
          <w:rFonts w:ascii="Times New Roman" w:hAnsi="Times New Roman"/>
          <w:i/>
          <w:sz w:val="28"/>
          <w:szCs w:val="28"/>
        </w:rPr>
        <w:t>описывающая начало подбора игроков</w:t>
      </w:r>
    </w:p>
    <w:p w14:paraId="765046A9" w14:textId="32CCB824" w:rsidR="00425BB5" w:rsidRPr="003556B5" w:rsidRDefault="002758DC" w:rsidP="00F529A0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  <w:r w:rsidRPr="002758DC">
        <w:rPr>
          <w:rFonts w:ascii="Times New Roman" w:hAnsi="Times New Roman"/>
          <w:i/>
          <w:sz w:val="28"/>
          <w:szCs w:val="28"/>
        </w:rPr>
        <w:lastRenderedPageBreak/>
        <w:drawing>
          <wp:inline distT="0" distB="0" distL="0" distR="0" wp14:anchorId="72C1187D" wp14:editId="548B8610">
            <wp:extent cx="5940425" cy="7043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DBF3C1" w14:textId="2567FAE6" w:rsidR="000C1235" w:rsidRDefault="000C1235" w:rsidP="000C1235">
      <w:pPr>
        <w:spacing w:before="74"/>
        <w:ind w:right="815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Рисунок </w:t>
      </w:r>
      <w:r>
        <w:rPr>
          <w:rFonts w:ascii="Times New Roman" w:hAnsi="Times New Roman"/>
          <w:i/>
          <w:sz w:val="28"/>
          <w:szCs w:val="28"/>
        </w:rPr>
        <w:t>3</w:t>
      </w:r>
      <w:r>
        <w:rPr>
          <w:rFonts w:ascii="Times New Roman" w:hAnsi="Times New Roman"/>
          <w:i/>
          <w:sz w:val="28"/>
          <w:szCs w:val="28"/>
        </w:rPr>
        <w:t xml:space="preserve">. Диаграмма взаимодействия, описывающая </w:t>
      </w:r>
      <w:r>
        <w:rPr>
          <w:rFonts w:ascii="Times New Roman" w:hAnsi="Times New Roman"/>
          <w:i/>
          <w:sz w:val="28"/>
          <w:szCs w:val="28"/>
        </w:rPr>
        <w:t>проведение боя 1 на 1</w:t>
      </w:r>
    </w:p>
    <w:p w14:paraId="22013A41" w14:textId="77777777" w:rsidR="006933EE" w:rsidRDefault="006933EE" w:rsidP="001600DD">
      <w:pPr>
        <w:spacing w:before="74"/>
        <w:ind w:right="815" w:firstLine="708"/>
        <w:rPr>
          <w:rFonts w:ascii="Times New Roman" w:hAnsi="Times New Roman"/>
          <w:sz w:val="36"/>
          <w:szCs w:val="36"/>
        </w:rPr>
      </w:pPr>
    </w:p>
    <w:p w14:paraId="03C03D7F" w14:textId="77777777" w:rsidR="003D4719" w:rsidRDefault="003D4719" w:rsidP="003D4719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0103D76E" w14:textId="77777777" w:rsidR="003D4719" w:rsidRDefault="003D4719" w:rsidP="003D4719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была выбрана и описана подходящая для ВКР архитектура ПО.</w:t>
      </w:r>
    </w:p>
    <w:p w14:paraId="74588A58" w14:textId="77777777" w:rsidR="003D4719" w:rsidRPr="00114356" w:rsidRDefault="003D4719" w:rsidP="001600DD">
      <w:pPr>
        <w:spacing w:before="74"/>
        <w:ind w:right="815" w:firstLine="708"/>
        <w:rPr>
          <w:rFonts w:ascii="Times New Roman" w:hAnsi="Times New Roman"/>
          <w:sz w:val="36"/>
          <w:szCs w:val="36"/>
        </w:rPr>
      </w:pPr>
    </w:p>
    <w:sectPr w:rsidR="003D4719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C1235"/>
    <w:rsid w:val="00114356"/>
    <w:rsid w:val="001273F6"/>
    <w:rsid w:val="001600DD"/>
    <w:rsid w:val="0016033B"/>
    <w:rsid w:val="00181717"/>
    <w:rsid w:val="001863A0"/>
    <w:rsid w:val="00196DBC"/>
    <w:rsid w:val="001B6816"/>
    <w:rsid w:val="001E4866"/>
    <w:rsid w:val="002758DC"/>
    <w:rsid w:val="003556B5"/>
    <w:rsid w:val="0037093E"/>
    <w:rsid w:val="003D4719"/>
    <w:rsid w:val="003D5394"/>
    <w:rsid w:val="00425BB5"/>
    <w:rsid w:val="00447B4D"/>
    <w:rsid w:val="004A7BBD"/>
    <w:rsid w:val="004F16D1"/>
    <w:rsid w:val="00504AF7"/>
    <w:rsid w:val="005F31CA"/>
    <w:rsid w:val="006112B7"/>
    <w:rsid w:val="00635D13"/>
    <w:rsid w:val="006470E4"/>
    <w:rsid w:val="0064710C"/>
    <w:rsid w:val="006727A2"/>
    <w:rsid w:val="00691C15"/>
    <w:rsid w:val="006933EE"/>
    <w:rsid w:val="00694409"/>
    <w:rsid w:val="006A6E99"/>
    <w:rsid w:val="0072613F"/>
    <w:rsid w:val="00730DE7"/>
    <w:rsid w:val="007378B7"/>
    <w:rsid w:val="00753E37"/>
    <w:rsid w:val="0079414F"/>
    <w:rsid w:val="007B7427"/>
    <w:rsid w:val="007D174E"/>
    <w:rsid w:val="007F0416"/>
    <w:rsid w:val="00840E63"/>
    <w:rsid w:val="008460F5"/>
    <w:rsid w:val="00870E38"/>
    <w:rsid w:val="008E5A4B"/>
    <w:rsid w:val="00914971"/>
    <w:rsid w:val="009670BC"/>
    <w:rsid w:val="009836F0"/>
    <w:rsid w:val="00A16C0E"/>
    <w:rsid w:val="00A265B6"/>
    <w:rsid w:val="00A4119C"/>
    <w:rsid w:val="00A601F2"/>
    <w:rsid w:val="00A817E3"/>
    <w:rsid w:val="00AA3AB2"/>
    <w:rsid w:val="00AB6F16"/>
    <w:rsid w:val="00AB7D83"/>
    <w:rsid w:val="00B37AAA"/>
    <w:rsid w:val="00B63471"/>
    <w:rsid w:val="00B83B4A"/>
    <w:rsid w:val="00BD59E6"/>
    <w:rsid w:val="00BF1208"/>
    <w:rsid w:val="00C347A8"/>
    <w:rsid w:val="00C71169"/>
    <w:rsid w:val="00C81EEB"/>
    <w:rsid w:val="00C905DA"/>
    <w:rsid w:val="00CA12C2"/>
    <w:rsid w:val="00CB2DF1"/>
    <w:rsid w:val="00CB48E6"/>
    <w:rsid w:val="00D15019"/>
    <w:rsid w:val="00D93398"/>
    <w:rsid w:val="00DB35A1"/>
    <w:rsid w:val="00DC1602"/>
    <w:rsid w:val="00DD7F6A"/>
    <w:rsid w:val="00DF04B2"/>
    <w:rsid w:val="00E15257"/>
    <w:rsid w:val="00E45A9E"/>
    <w:rsid w:val="00E74179"/>
    <w:rsid w:val="00E80339"/>
    <w:rsid w:val="00E869FC"/>
    <w:rsid w:val="00EC3FA1"/>
    <w:rsid w:val="00ED5864"/>
    <w:rsid w:val="00F529A0"/>
    <w:rsid w:val="00F62F4E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EC3FA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83</cp:revision>
  <dcterms:created xsi:type="dcterms:W3CDTF">2024-10-20T14:30:00Z</dcterms:created>
  <dcterms:modified xsi:type="dcterms:W3CDTF">2025-04-11T10:47:00Z</dcterms:modified>
</cp:coreProperties>
</file>