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43</w:t>
      </w:r>
    </w:p>
    <w:p>
      <w:pPr>
        <w:jc w:val="center"/>
      </w:pPr>
      <w:r>
        <w:rPr>
          <w:b/>
          <w:sz w:val="32"/>
        </w:rPr>
        <w:t>Hurry up!</w:t>
      </w:r>
    </w:p>
    <w:p>
      <w:pPr>
        <w:jc w:val="center"/>
      </w:pPr>
      <w:r>
        <w:rPr>
          <w:color w:val="555555"/>
          <w:sz w:val="28"/>
        </w:rPr>
        <w:t>快点！    急(いそ)いで！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make the tea, Sam?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Yes, of course I can, Penny.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there any water in this kettle?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Yes, there is.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Where's the tea?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It's over there, behind the teapot.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see it?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can see the teapot, but I can't see the tea.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There it is! It's in front of you.</w:t>
      </w:r>
    </w:p>
    <w:p>
      <w:r>
        <w:rPr>
          <w:b/>
          <w:sz w:val="24"/>
        </w:rPr>
        <w:t xml:space="preserve">Sam: </w:t>
      </w:r>
      <w:r>
        <w:rPr>
          <w:sz w:val="24"/>
        </w:rPr>
        <w:t>Ah yes, I can see it now.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Where are the cups?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There are some in the cupboard.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Can you find them?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Yes. Here they are.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Hurry up, Sam. The kettle's boiling.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你会沏茶吗，萨姆？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会的，我当然会，彭妮。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壶里有水吗？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有水。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茶叶在哪儿？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就在那儿，茶壶后面。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你看见了吗？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茶壶我看见了，但茶叶没看到。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那不是么！就在你眼前。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噢，是啊，我现在看到了。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茶杯在哪儿呢？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碗橱里有几只。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你找得到吗？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找得到。就在这儿呢。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快，萨姆。水开了！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お茶(ちゃ)を いれられる、サム？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うん、もちろん いれられるよ、ペニー。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このやかんに 水(みず)は ある？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うん、あるよ。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お茶(ちゃ)は どこ？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あそこ、ティーポットの うしろ。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見(み)える？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ティーポットは 見(み)えるけど、お茶(ちゃ)は 見(み)えない。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そこに あるよ!あなたの 前(まえ)。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ああ、見(み)えた、今(いま)。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カップは どこ？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戸棚(とだな)に いくつか あるよ。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見(み)つけられる？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うん、ここに あった。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急(いそ)いで、サム。やかんが ふっとうしてる。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