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The Sawyer family</w:t>
      </w:r>
    </w:p>
    <w:p>
      <w:pPr>
        <w:jc w:val="center"/>
      </w:pPr>
      <w:r>
        <w:rPr>
          <w:color w:val="555555"/>
          <w:sz w:val="28"/>
        </w:rPr>
        <w:t>索耶一家人    ソーヤー家(け)</w:t>
      </w:r>
    </w:p>
    <w:p/>
    <w:p>
      <w:r>
        <w:rPr>
          <w:b/>
          <w:color w:val="1F4E79"/>
          <w:sz w:val="28"/>
        </w:rPr>
        <w:t>English</w:t>
      </w:r>
    </w:p>
    <w:p>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
      <w:r>
        <w:rPr>
          <w:b/>
          <w:color w:val="1F4E79"/>
          <w:sz w:val="28"/>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
      <w:r>
        <w:rPr>
          <w:b/>
          <w:color w:val="1F4E79"/>
          <w:sz w:val="28"/>
        </w:rPr>
        <w:t>日本語(にほんご)</w:t>
      </w:r>
    </w:p>
    <w:p>
      <w:r>
        <w:rPr>
          <w:sz w:val="24"/>
        </w:rPr>
        <w:t>ソーヤー家(け)は キング通(どお)り 87番(ばん)に 住(す)んで います。朝(あさ)、ソーヤーさんは 仕事(しごと)に 行(い)き、子(こ)どもたちは 学校(がっこう)に 行(い)きます。お父(とう)さんが 毎日(まいにち) 子(こ)どもたちを 学校(がっこう)に 連(つ)れて行(い)きます。ソーヤー夫人(ふじん)は 毎日(まいにち) 家(いえ)に います。家事(かじ)を します。いつも お昼(ひる)に 昼(ひる)ご飯(はん)を 食(た)べます。午後(ごご)、彼女(かのじょ)は たいてい 友達(ともだち)に 会(あ)います。よく 一緒(いっしょ)に お茶(ちゃ)を 飲(の)みます。夕方(ゆうがた)、子(こ)どもたちは 学校(がっこう)から 帰(かえ)ってきます。早(はや)く 家(いえ)に つきます。ソーヤーさんも 仕事(しごと)から 帰(かえ)ってきます。彼(かれ)は おそく 家(いえ)に つきます。夜(よる)、子(こ)どもたちは いつも 宿題(しゅくだい)を します。そして ベッドに 入(はい)ります。ソーヤーさんは たいてい 新聞(しんぶん)を 読(よ)みますが、ときどき 奥(おく)さんと テレビを 見(み)ます。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