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w:t>
      </w:r>
    </w:p>
    <w:p>
      <w:pPr>
        <w:jc w:val="center"/>
      </w:pPr>
      <w:r>
        <w:rPr>
          <w:b/>
          <w:sz w:val="32"/>
        </w:rPr>
        <w:t>A private conversation</w:t>
      </w:r>
    </w:p>
    <w:p>
      <w:pPr>
        <w:jc w:val="center"/>
      </w:pPr>
      <w:r>
        <w:rPr>
          <w:color w:val="555555"/>
          <w:sz w:val="28"/>
        </w:rPr>
        <w:t>私人谈话    個人の 会話</w:t>
      </w:r>
    </w:p>
    <w:p/>
    <w:p>
      <w:r>
        <w:rPr>
          <w:b/>
          <w:color w:val="1F4E79"/>
          <w:sz w:val="28"/>
        </w:rPr>
        <w:t>English</w:t>
      </w:r>
    </w:p>
    <w:p>
      <w:r>
        <w:rPr>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r>
        <w:rPr>
          <w:sz w:val="24"/>
        </w:rPr>
        <w:t>'It's none of your business,' the young man said rudely. 'This is a private conversation!'</w:t>
      </w:r>
    </w:p>
    <w:p/>
    <w:p>
      <w:r>
        <w:rPr>
          <w:b/>
          <w:color w:val="1F4E79"/>
          <w:sz w:val="28"/>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
      <w:r>
        <w:rPr>
          <w:b/>
          <w:color w:val="1F4E79"/>
          <w:sz w:val="28"/>
        </w:rPr>
        <w:t>日本語</w:t>
      </w:r>
    </w:p>
    <w:p>
      <w:r>
        <w:rPr>
          <w:sz w:val="24"/>
        </w:rPr>
        <w:t>先週、わたしは 劇場に 行きました。とても いい 席でした。お芝居は とても 面白かったです。でも わたしは 楽しめませんでした。若い 男の人と 若い 女の人が わたしの 後ろに 座って いました。彼らは 大きな声で 話して いました。わたしは とても 腹が立ちました。役者の 声が 聞こえなかったのです。わたしは 振り向きました。怒って 二人を 見ました。彼らは 全く 気に しませんでした。とうとう、わたしは 我慢 できませんでした。もう一度 振り向きました。「一言も 聞こえないよ!」と わたしは 怒って 言いました。</w:t>
      </w:r>
    </w:p>
    <w:p>
      <w:r>
        <w:rPr>
          <w:sz w:val="24"/>
        </w:rPr>
        <w:t>「あなたには 関係ない でしょう」と 若い 男の人は 失礼に 言いました。「これは 個人の 会話です!」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