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22.gif" ContentType="image/gif"/>
  <Override PartName="/word/media/image1.png" ContentType="image/png"/>
  <Override PartName="/word/media/image2.png" ContentType="image/png"/>
  <Override PartName="/word/media/image12.gif" ContentType="image/gif"/>
  <Override PartName="/word/media/image7.gif" ContentType="image/gif"/>
  <Override PartName="/word/media/image33.png" ContentType="image/png"/>
  <Override PartName="/word/media/image11.png" ContentType="image/png"/>
  <Override PartName="/word/media/image6.png" ContentType="image/png"/>
  <Override PartName="/word/media/image3.gif" ContentType="image/gif"/>
  <Override PartName="/word/media/image30.gif" ContentType="image/gif"/>
  <Override PartName="/word/media/image4.png" ContentType="image/png"/>
  <Override PartName="/word/media/image31.png" ContentType="image/png"/>
  <Override PartName="/word/media/image8.png" ContentType="image/png"/>
  <Override PartName="/word/media/image13.png" ContentType="image/png"/>
  <Override PartName="/word/media/image5.gif" ContentType="image/gif"/>
  <Override PartName="/word/media/image32.gif" ContentType="image/gif"/>
  <Override PartName="/word/media/image9.gif" ContentType="image/gif"/>
  <Override PartName="/word/media/image14.gif" ContentType="image/gif"/>
  <Override PartName="/word/media/image10.png" ContentType="image/png"/>
  <Override PartName="/word/media/image26.gif" ContentType="image/gif"/>
  <Override PartName="/word/media/image15.png" ContentType="image/png"/>
  <Override PartName="/word/media/image16.gif" ContentType="image/gif"/>
  <Override PartName="/word/media/image17.png" ContentType="image/png"/>
  <Override PartName="/word/media/image18.gif" ContentType="image/gif"/>
  <Override PartName="/word/media/image19.png" ContentType="image/png"/>
  <Override PartName="/word/media/image20.gif" ContentType="image/gif"/>
  <Override PartName="/word/media/image21.png" ContentType="image/png"/>
  <Override PartName="/word/media/image23.png" ContentType="image/png"/>
  <Override PartName="/word/media/image24.gif" ContentType="image/gif"/>
  <Override PartName="/word/media/image25.png" ContentType="image/png"/>
  <Override PartName="/word/media/image27.png" ContentType="image/png"/>
  <Override PartName="/word/media/image28.gif" ContentType="image/gif"/>
  <Override PartName="/word/media/image29.png" ContentType="image/png"/>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notes.xml.rels" ContentType="application/vnd.openxmlformats-package.relationships+xml"/>
  <Override PartName="/word/_rels/document.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r>
    </w:p>
    <w:p>
      <w:pPr>
        <w:pStyle w:val="Title"/>
        <w:rPr/>
      </w:pPr>
      <w:r>
        <w:rPr/>
      </w:r>
    </w:p>
    <w:p>
      <w:pPr>
        <w:pStyle w:val="Normal"/>
        <w:jc w:val="center"/>
        <w:rPr>
          <w:sz w:val="36"/>
        </w:rPr>
      </w:pPr>
      <w:r>
        <w:rPr/>
        <w:drawing>
          <wp:inline distT="0" distB="0" distL="0" distR="0">
            <wp:extent cx="2412365" cy="92265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412365" cy="922655"/>
                    </a:xfrm>
                    <a:prstGeom prst="rect">
                      <a:avLst/>
                    </a:prstGeom>
                  </pic:spPr>
                </pic:pic>
              </a:graphicData>
            </a:graphic>
          </wp:inline>
        </w:drawing>
      </w:r>
    </w:p>
    <w:p>
      <w:pPr>
        <w:pStyle w:val="Normal"/>
        <w:jc w:val="center"/>
        <w:rPr>
          <w:sz w:val="36"/>
        </w:rPr>
      </w:pPr>
      <w:r>
        <w:rPr>
          <w:sz w:val="36"/>
        </w:rPr>
      </w:r>
    </w:p>
    <w:p>
      <w:pPr>
        <w:pStyle w:val="Normal"/>
        <w:jc w:val="center"/>
        <w:rPr>
          <w:sz w:val="36"/>
        </w:rPr>
      </w:pPr>
      <w:r>
        <w:rPr>
          <w:sz w:val="36"/>
        </w:rPr>
      </w:r>
    </w:p>
    <w:p>
      <w:pPr>
        <w:pStyle w:val="Normal"/>
        <w:jc w:val="center"/>
        <w:rPr>
          <w:sz w:val="36"/>
        </w:rPr>
      </w:pPr>
      <w:r>
        <w:rPr>
          <w:sz w:val="36"/>
        </w:rPr>
      </w:r>
    </w:p>
    <w:p>
      <w:pPr>
        <w:pStyle w:val="Normal"/>
        <w:jc w:val="center"/>
        <w:rPr>
          <w:sz w:val="36"/>
        </w:rPr>
      </w:pPr>
      <w:r>
        <w:rPr>
          <w:sz w:val="36"/>
        </w:rPr>
      </w:r>
    </w:p>
    <w:p>
      <w:pPr>
        <w:pStyle w:val="Normal"/>
        <w:jc w:val="center"/>
        <w:rPr>
          <w:rFonts w:ascii="Arial" w:hAnsi="Arial"/>
          <w:sz w:val="24"/>
        </w:rPr>
      </w:pPr>
      <w:r>
        <w:rPr>
          <w:rFonts w:ascii="Arial" w:hAnsi="Arial"/>
          <w:sz w:val="24"/>
        </w:rPr>
      </w:r>
    </w:p>
    <w:p>
      <w:pPr>
        <w:pStyle w:val="Normal"/>
        <w:jc w:val="center"/>
        <w:rPr>
          <w:rFonts w:ascii="Arial" w:hAnsi="Arial"/>
          <w:sz w:val="24"/>
        </w:rPr>
      </w:pPr>
      <w:r>
        <w:rPr>
          <w:rFonts w:ascii="Arial" w:hAnsi="Arial"/>
          <w:sz w:val="24"/>
        </w:rPr>
      </w:r>
    </w:p>
    <w:p>
      <w:pPr>
        <w:pStyle w:val="Normal"/>
        <w:jc w:val="center"/>
        <w:rPr>
          <w:rFonts w:ascii="Arial" w:hAnsi="Arial" w:cs="Arial"/>
          <w:b/>
          <w:sz w:val="72"/>
          <w:szCs w:val="72"/>
        </w:rPr>
      </w:pPr>
      <w:bookmarkStart w:id="0" w:name="_Toc117068925"/>
      <w:r>
        <w:rPr>
          <w:rFonts w:cs="Arial" w:ascii="Arial" w:hAnsi="Arial"/>
          <w:b/>
          <w:sz w:val="72"/>
          <w:szCs w:val="72"/>
        </w:rPr>
        <w:t>Dynamics Working Group</w:t>
      </w:r>
      <w:bookmarkEnd w:id="0"/>
      <w:r>
        <w:rPr>
          <w:rFonts w:cs="Arial" w:ascii="Arial" w:hAnsi="Arial"/>
          <w:b/>
          <w:sz w:val="72"/>
          <w:szCs w:val="72"/>
        </w:rPr>
        <w:t xml:space="preserve"> </w:t>
      </w:r>
    </w:p>
    <w:p>
      <w:pPr>
        <w:pStyle w:val="Normal"/>
        <w:jc w:val="center"/>
        <w:rPr>
          <w:rFonts w:ascii="Arial" w:hAnsi="Arial" w:cs="Arial"/>
          <w:sz w:val="72"/>
          <w:szCs w:val="72"/>
        </w:rPr>
      </w:pPr>
      <w:r>
        <w:rPr>
          <w:rFonts w:cs="Arial" w:ascii="Arial" w:hAnsi="Arial"/>
          <w:sz w:val="72"/>
          <w:szCs w:val="72"/>
        </w:rPr>
        <w:t>Procedure Manual</w:t>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sz w:val="56"/>
          <w:szCs w:val="56"/>
        </w:rPr>
      </w:pPr>
      <w:r>
        <w:rPr>
          <w:rFonts w:ascii="Arial" w:hAnsi="Arial"/>
          <w:sz w:val="56"/>
          <w:szCs w:val="56"/>
        </w:rPr>
        <w:t>Revision 20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sz w:val="52"/>
          <w:szCs w:val="52"/>
        </w:rPr>
      </w:pPr>
      <w:r>
        <w:rPr>
          <w:rFonts w:ascii="Arial" w:hAnsi="Arial"/>
          <w:sz w:val="52"/>
          <w:szCs w:val="52"/>
        </w:rPr>
        <w:t>ROS Approved: October 5, 2023</w:t>
      </w:r>
    </w:p>
    <w:p>
      <w:pPr>
        <w:pStyle w:val="Normal"/>
        <w:jc w:val="center"/>
        <w:rPr>
          <w:rFonts w:ascii="Arial" w:hAnsi="Arial"/>
          <w:sz w:val="56"/>
          <w:szCs w:val="56"/>
        </w:rPr>
      </w:pPr>
      <w:r>
        <w:rPr>
          <w:rFonts w:ascii="Arial" w:hAnsi="Arial"/>
          <w:sz w:val="56"/>
          <w:szCs w:val="56"/>
        </w:rPr>
      </w:r>
    </w:p>
    <w:p>
      <w:pPr>
        <w:pStyle w:val="Normal"/>
        <w:jc w:val="center"/>
        <w:rPr/>
      </w:pPr>
      <w:r>
        <w:rPr/>
      </w:r>
      <w:r>
        <w:br w:type="page"/>
      </w:r>
    </w:p>
    <w:p>
      <w:pPr>
        <w:pStyle w:val="TextBody"/>
        <w:rPr>
          <w:rFonts w:cs="Arial"/>
          <w:b/>
          <w:szCs w:val="24"/>
          <w:u w:val="single"/>
        </w:rPr>
      </w:pPr>
      <w:bookmarkStart w:id="1" w:name="_Toc117068926"/>
      <w:bookmarkStart w:id="2" w:name="Table_Of_Contents"/>
      <w:r>
        <w:rPr>
          <w:rFonts w:cs="Arial"/>
          <w:b/>
          <w:szCs w:val="24"/>
          <w:u w:val="single"/>
        </w:rPr>
        <w:t>TABLE OF CONTENTS</w:t>
      </w:r>
      <w:bookmarkEnd w:id="1"/>
      <w:bookmarkEnd w:id="2"/>
      <w:r>
        <w:rPr>
          <w:rFonts w:cs="Arial"/>
          <w:b/>
          <w:szCs w:val="24"/>
          <w:u w:val="single"/>
        </w:rPr>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sdt>
      <w:sdtPr>
        <w:docPartObj>
          <w:docPartGallery w:val="Table of Contents"/>
          <w:docPartUnique w:val="true"/>
        </w:docPartObj>
      </w:sdtPr>
      <w:sdtContent>
        <w:p>
          <w:pPr>
            <w:pStyle w:val="Contents1"/>
            <w:rPr>
              <w:rFonts w:ascii="Calibri" w:hAnsi="Calibri" w:eastAsia="宋体" w:cs="" w:asciiTheme="minorHAnsi" w:cstheme="minorBidi" w:eastAsiaTheme="minorEastAsia" w:hAnsiTheme="minorHAnsi"/>
              <w:b w:val="false"/>
              <w:bCs w:val="false"/>
              <w:sz w:val="22"/>
              <w:szCs w:val="22"/>
            </w:rPr>
          </w:pPr>
          <w:r>
            <w:fldChar w:fldCharType="begin"/>
          </w:r>
          <w:r>
            <w:rPr>
              <w:webHidden/>
              <w:rStyle w:val="IndexLink"/>
            </w:rPr>
            <w:instrText xml:space="preserve"> TOC \z \o "1-3" \u \h</w:instrText>
          </w:r>
          <w:r>
            <w:rPr>
              <w:webHidden/>
              <w:rStyle w:val="IndexLink"/>
            </w:rPr>
            <w:fldChar w:fldCharType="separate"/>
          </w:r>
          <w:hyperlink w:anchor="_Toc117007184">
            <w:r>
              <w:rPr>
                <w:webHidden/>
                <w:rStyle w:val="IndexLink"/>
              </w:rPr>
              <w:t>Foreword</w:t>
            </w:r>
            <w:r>
              <w:rPr>
                <w:webHidden/>
              </w:rPr>
              <w:fldChar w:fldCharType="begin"/>
            </w:r>
            <w:r>
              <w:rPr>
                <w:webHidden/>
              </w:rPr>
              <w:instrText xml:space="preserve">PAGEREF _Toc117007184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宋体" w:cs="" w:asciiTheme="minorHAnsi" w:cstheme="minorBidi" w:eastAsiaTheme="minorEastAsia" w:hAnsiTheme="minorHAnsi"/>
              <w:b w:val="false"/>
              <w:bCs w:val="false"/>
              <w:sz w:val="22"/>
              <w:szCs w:val="22"/>
            </w:rPr>
          </w:pPr>
          <w:hyperlink w:anchor="_Toc117007185">
            <w:r>
              <w:rPr>
                <w:webHidden/>
                <w:rStyle w:val="IndexLink"/>
              </w:rPr>
              <w:t>1</w:t>
            </w:r>
            <w:r>
              <w:rPr>
                <w:rStyle w:val="IndexLink"/>
                <w:rFonts w:eastAsia="宋体" w:cs="" w:ascii="Calibri" w:hAnsi="Calibri" w:asciiTheme="minorHAnsi" w:cstheme="minorBidi" w:eastAsiaTheme="minorEastAsia" w:hAnsiTheme="minorHAnsi"/>
                <w:b w:val="false"/>
                <w:bCs w:val="false"/>
                <w:sz w:val="22"/>
                <w:szCs w:val="22"/>
              </w:rPr>
              <w:tab/>
            </w:r>
            <w:r>
              <w:rPr>
                <w:rStyle w:val="IndexLink"/>
              </w:rPr>
              <w:t>Activities of the Dynamics Working Group (DWG)</w:t>
            </w:r>
            <w:r>
              <w:rPr>
                <w:webHidden/>
              </w:rPr>
              <w:fldChar w:fldCharType="begin"/>
            </w:r>
            <w:r>
              <w:rPr>
                <w:webHidden/>
              </w:rPr>
              <w:instrText xml:space="preserve">PAGEREF _Toc117007185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宋体" w:cs="" w:asciiTheme="minorHAnsi" w:cstheme="minorBidi" w:eastAsiaTheme="minorEastAsia" w:hAnsiTheme="minorHAnsi"/>
              <w:b w:val="false"/>
              <w:bCs w:val="false"/>
              <w:sz w:val="22"/>
              <w:szCs w:val="22"/>
            </w:rPr>
          </w:pPr>
          <w:hyperlink w:anchor="_Toc117007186">
            <w:r>
              <w:rPr>
                <w:webHidden/>
                <w:rStyle w:val="IndexLink"/>
              </w:rPr>
              <w:t>2</w:t>
            </w:r>
            <w:r>
              <w:rPr>
                <w:rStyle w:val="IndexLink"/>
                <w:rFonts w:eastAsia="宋体" w:cs="" w:ascii="Calibri" w:hAnsi="Calibri" w:asciiTheme="minorHAnsi" w:cstheme="minorBidi" w:eastAsiaTheme="minorEastAsia" w:hAnsiTheme="minorHAnsi"/>
                <w:b w:val="false"/>
                <w:bCs w:val="false"/>
                <w:sz w:val="22"/>
                <w:szCs w:val="22"/>
              </w:rPr>
              <w:tab/>
            </w:r>
            <w:r>
              <w:rPr>
                <w:rStyle w:val="IndexLink"/>
              </w:rPr>
              <w:t>Administrative Procedures</w:t>
            </w:r>
            <w:r>
              <w:rPr>
                <w:webHidden/>
              </w:rPr>
              <w:fldChar w:fldCharType="begin"/>
            </w:r>
            <w:r>
              <w:rPr>
                <w:webHidden/>
              </w:rPr>
              <w:instrText xml:space="preserve">PAGEREF _Toc117007186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宋体" w:cs="" w:asciiTheme="minorHAnsi" w:cstheme="minorBidi" w:eastAsiaTheme="minorEastAsia" w:hAnsiTheme="minorHAnsi"/>
              <w:b w:val="false"/>
              <w:sz w:val="22"/>
              <w:szCs w:val="22"/>
            </w:rPr>
          </w:pPr>
          <w:hyperlink w:anchor="_Toc117007187">
            <w:r>
              <w:rPr>
                <w:webHidden/>
                <w:rStyle w:val="IndexLink"/>
              </w:rPr>
              <w:t>2.1</w:t>
            </w:r>
            <w:r>
              <w:rPr>
                <w:rStyle w:val="IndexLink"/>
                <w:rFonts w:eastAsia="宋体" w:cs="" w:ascii="Calibri" w:hAnsi="Calibri" w:asciiTheme="minorHAnsi" w:cstheme="minorBidi" w:eastAsiaTheme="minorEastAsia" w:hAnsiTheme="minorHAnsi"/>
                <w:b w:val="false"/>
                <w:sz w:val="22"/>
                <w:szCs w:val="22"/>
              </w:rPr>
              <w:tab/>
            </w:r>
            <w:r>
              <w:rPr>
                <w:rStyle w:val="IndexLink"/>
              </w:rPr>
              <w:t>Membership</w:t>
            </w:r>
            <w:r>
              <w:rPr>
                <w:webHidden/>
              </w:rPr>
              <w:fldChar w:fldCharType="begin"/>
            </w:r>
            <w:r>
              <w:rPr>
                <w:webHidden/>
              </w:rPr>
              <w:instrText xml:space="preserve">PAGEREF _Toc117007187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宋体" w:cs="" w:asciiTheme="minorHAnsi" w:cstheme="minorBidi" w:eastAsiaTheme="minorEastAsia" w:hAnsiTheme="minorHAnsi"/>
              <w:b w:val="false"/>
              <w:sz w:val="22"/>
              <w:szCs w:val="22"/>
            </w:rPr>
          </w:pPr>
          <w:hyperlink w:anchor="_Toc117007188">
            <w:r>
              <w:rPr>
                <w:webHidden/>
                <w:rStyle w:val="IndexLink"/>
                <w:bCs/>
              </w:rPr>
              <w:t>2.2</w:t>
            </w:r>
            <w:r>
              <w:rPr>
                <w:rStyle w:val="IndexLink"/>
                <w:rFonts w:eastAsia="宋体" w:cs="" w:ascii="Calibri" w:hAnsi="Calibri" w:asciiTheme="minorHAnsi" w:cstheme="minorBidi" w:eastAsiaTheme="minorEastAsia" w:hAnsiTheme="minorHAnsi"/>
                <w:b w:val="false"/>
                <w:sz w:val="22"/>
                <w:szCs w:val="22"/>
              </w:rPr>
              <w:tab/>
            </w:r>
            <w:r>
              <w:rPr>
                <w:rStyle w:val="IndexLink"/>
                <w:bCs/>
              </w:rPr>
              <w:t>Duties of Chair and Vice-Chair</w:t>
            </w:r>
            <w:r>
              <w:rPr>
                <w:webHidden/>
              </w:rPr>
              <w:fldChar w:fldCharType="begin"/>
            </w:r>
            <w:r>
              <w:rPr>
                <w:webHidden/>
              </w:rPr>
              <w:instrText xml:space="preserve">PAGEREF _Toc117007188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宋体" w:cs="" w:asciiTheme="minorHAnsi" w:cstheme="minorBidi" w:eastAsiaTheme="minorEastAsia" w:hAnsiTheme="minorHAnsi"/>
              <w:b w:val="false"/>
              <w:sz w:val="22"/>
              <w:szCs w:val="22"/>
            </w:rPr>
          </w:pPr>
          <w:hyperlink w:anchor="_Toc117007189">
            <w:r>
              <w:rPr>
                <w:webHidden/>
                <w:rStyle w:val="IndexLink"/>
                <w:bCs/>
              </w:rPr>
              <w:t>2.3</w:t>
            </w:r>
            <w:r>
              <w:rPr>
                <w:rStyle w:val="IndexLink"/>
                <w:rFonts w:eastAsia="宋体" w:cs="" w:ascii="Calibri" w:hAnsi="Calibri" w:asciiTheme="minorHAnsi" w:cstheme="minorBidi" w:eastAsiaTheme="minorEastAsia" w:hAnsiTheme="minorHAnsi"/>
                <w:b w:val="false"/>
                <w:sz w:val="22"/>
                <w:szCs w:val="22"/>
              </w:rPr>
              <w:tab/>
            </w:r>
            <w:r>
              <w:rPr>
                <w:rStyle w:val="IndexLink"/>
                <w:bCs/>
              </w:rPr>
              <w:t>Meetings</w:t>
            </w:r>
            <w:r>
              <w:rPr>
                <w:webHidden/>
              </w:rPr>
              <w:fldChar w:fldCharType="begin"/>
            </w:r>
            <w:r>
              <w:rPr>
                <w:webHidden/>
              </w:rPr>
              <w:instrText xml:space="preserve">PAGEREF _Toc117007189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宋体" w:cs="" w:asciiTheme="minorHAnsi" w:cstheme="minorBidi" w:eastAsiaTheme="minorEastAsia" w:hAnsiTheme="minorHAnsi"/>
              <w:b w:val="false"/>
              <w:sz w:val="22"/>
              <w:szCs w:val="22"/>
            </w:rPr>
          </w:pPr>
          <w:hyperlink w:anchor="_Toc117007190">
            <w:r>
              <w:rPr>
                <w:webHidden/>
                <w:rStyle w:val="IndexLink"/>
                <w:bCs/>
              </w:rPr>
              <w:t>2.4</w:t>
            </w:r>
            <w:r>
              <w:rPr>
                <w:rStyle w:val="IndexLink"/>
                <w:rFonts w:eastAsia="宋体" w:cs="" w:ascii="Calibri" w:hAnsi="Calibri" w:asciiTheme="minorHAnsi" w:cstheme="minorBidi" w:eastAsiaTheme="minorEastAsia" w:hAnsiTheme="minorHAnsi"/>
                <w:b w:val="false"/>
                <w:sz w:val="22"/>
                <w:szCs w:val="22"/>
              </w:rPr>
              <w:tab/>
            </w:r>
            <w:r>
              <w:rPr>
                <w:rStyle w:val="IndexLink"/>
                <w:bCs/>
              </w:rPr>
              <w:t>Reports to ROS</w:t>
            </w:r>
            <w:r>
              <w:rPr>
                <w:webHidden/>
              </w:rPr>
              <w:fldChar w:fldCharType="begin"/>
            </w:r>
            <w:r>
              <w:rPr>
                <w:webHidden/>
              </w:rPr>
              <w:instrText xml:space="preserve">PAGEREF _Toc117007190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宋体" w:cs="" w:asciiTheme="minorHAnsi" w:cstheme="minorBidi" w:eastAsiaTheme="minorEastAsia" w:hAnsiTheme="minorHAnsi"/>
              <w:b w:val="false"/>
              <w:sz w:val="22"/>
              <w:szCs w:val="22"/>
            </w:rPr>
          </w:pPr>
          <w:hyperlink w:anchor="_Toc117007191">
            <w:r>
              <w:rPr>
                <w:webHidden/>
                <w:rStyle w:val="IndexLink"/>
                <w:bCs/>
              </w:rPr>
              <w:t>2.5</w:t>
            </w:r>
            <w:r>
              <w:rPr>
                <w:rStyle w:val="IndexLink"/>
                <w:rFonts w:eastAsia="宋体" w:cs="" w:ascii="Calibri" w:hAnsi="Calibri" w:asciiTheme="minorHAnsi" w:cstheme="minorBidi" w:eastAsiaTheme="minorEastAsia" w:hAnsiTheme="minorHAnsi"/>
                <w:b w:val="false"/>
                <w:sz w:val="22"/>
                <w:szCs w:val="22"/>
              </w:rPr>
              <w:tab/>
            </w:r>
            <w:r>
              <w:rPr>
                <w:rStyle w:val="IndexLink"/>
                <w:bCs/>
              </w:rPr>
              <w:t>Dynamic Data Sharing Rules</w:t>
            </w:r>
            <w:r>
              <w:rPr>
                <w:webHidden/>
              </w:rPr>
              <w:fldChar w:fldCharType="begin"/>
            </w:r>
            <w:r>
              <w:rPr>
                <w:webHidden/>
              </w:rPr>
              <w:instrText xml:space="preserve">PAGEREF _Toc117007191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宋体" w:cs="" w:asciiTheme="minorHAnsi" w:cstheme="minorBidi" w:eastAsiaTheme="minorEastAsia" w:hAnsiTheme="minorHAnsi"/>
              <w:b w:val="false"/>
              <w:bCs w:val="false"/>
              <w:sz w:val="22"/>
              <w:szCs w:val="22"/>
            </w:rPr>
          </w:pPr>
          <w:hyperlink w:anchor="_Toc117007192">
            <w:r>
              <w:rPr>
                <w:webHidden/>
                <w:rStyle w:val="IndexLink"/>
              </w:rPr>
              <w:t>3</w:t>
            </w:r>
            <w:r>
              <w:rPr>
                <w:rStyle w:val="IndexLink"/>
                <w:rFonts w:eastAsia="宋体" w:cs="" w:ascii="Calibri" w:hAnsi="Calibri" w:asciiTheme="minorHAnsi" w:cstheme="minorBidi" w:eastAsiaTheme="minorEastAsia" w:hAnsiTheme="minorHAnsi"/>
                <w:b w:val="false"/>
                <w:bCs w:val="false"/>
                <w:sz w:val="22"/>
                <w:szCs w:val="22"/>
              </w:rPr>
              <w:tab/>
            </w:r>
            <w:r>
              <w:rPr>
                <w:rStyle w:val="IndexLink"/>
              </w:rPr>
              <w:t>Dynamic Data</w:t>
            </w:r>
            <w:r>
              <w:rPr>
                <w:webHidden/>
              </w:rPr>
              <w:fldChar w:fldCharType="begin"/>
            </w:r>
            <w:r>
              <w:rPr>
                <w:webHidden/>
              </w:rPr>
              <w:instrText xml:space="preserve">PAGEREF _Toc117007192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宋体" w:cs="" w:asciiTheme="minorHAnsi" w:cstheme="minorBidi" w:eastAsiaTheme="minorEastAsia" w:hAnsiTheme="minorHAnsi"/>
              <w:b w:val="false"/>
              <w:sz w:val="22"/>
              <w:szCs w:val="22"/>
            </w:rPr>
          </w:pPr>
          <w:hyperlink w:anchor="_Toc117007193">
            <w:r>
              <w:rPr>
                <w:webHidden/>
                <w:rStyle w:val="IndexLink"/>
              </w:rPr>
              <w:t>3.1</w:t>
            </w:r>
            <w:r>
              <w:rPr>
                <w:rStyle w:val="IndexLink"/>
                <w:rFonts w:eastAsia="宋体" w:cs="" w:ascii="Calibri" w:hAnsi="Calibri" w:asciiTheme="minorHAnsi" w:cstheme="minorBidi" w:eastAsiaTheme="minorEastAsia" w:hAnsiTheme="minorHAnsi"/>
                <w:b w:val="false"/>
                <w:sz w:val="22"/>
                <w:szCs w:val="22"/>
              </w:rPr>
              <w:tab/>
            </w:r>
            <w:r>
              <w:rPr>
                <w:rStyle w:val="IndexLink"/>
              </w:rPr>
              <w:t>General</w:t>
            </w:r>
            <w:r>
              <w:rPr>
                <w:webHidden/>
              </w:rPr>
              <w:fldChar w:fldCharType="begin"/>
            </w:r>
            <w:r>
              <w:rPr>
                <w:webHidden/>
              </w:rPr>
              <w:instrText xml:space="preserve">PAGEREF _Toc117007193 \h</w:instrText>
            </w:r>
            <w:r>
              <w:rPr>
                <w:webHidden/>
              </w:rPr>
              <w:fldChar w:fldCharType="separate"/>
            </w:r>
            <w:r>
              <w:rPr>
                <w:rStyle w:val="IndexLink"/>
                <w:vanish w:val="false"/>
              </w:rPr>
              <w:tab/>
              <w:t>7</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194">
            <w:r>
              <w:rPr>
                <w:webHidden/>
                <w:rStyle w:val="IndexLink"/>
              </w:rPr>
              <w:t>3.1.1</w:t>
            </w:r>
            <w:r>
              <w:rPr>
                <w:rStyle w:val="IndexLink"/>
                <w:rFonts w:eastAsia="宋体" w:cs="" w:ascii="Calibri" w:hAnsi="Calibri" w:asciiTheme="minorHAnsi" w:cstheme="minorBidi" w:eastAsiaTheme="minorEastAsia" w:hAnsiTheme="minorHAnsi"/>
                <w:sz w:val="22"/>
                <w:szCs w:val="22"/>
              </w:rPr>
              <w:tab/>
            </w:r>
            <w:r>
              <w:rPr>
                <w:rStyle w:val="IndexLink"/>
              </w:rPr>
              <w:t>Software</w:t>
            </w:r>
            <w:r>
              <w:rPr>
                <w:webHidden/>
              </w:rPr>
              <w:fldChar w:fldCharType="begin"/>
            </w:r>
            <w:r>
              <w:rPr>
                <w:webHidden/>
              </w:rPr>
              <w:instrText xml:space="preserve">PAGEREF _Toc117007194 \h</w:instrText>
            </w:r>
            <w:r>
              <w:rPr>
                <w:webHidden/>
              </w:rPr>
              <w:fldChar w:fldCharType="separate"/>
            </w:r>
            <w:r>
              <w:rPr>
                <w:rStyle w:val="IndexLink"/>
                <w:vanish w:val="false"/>
              </w:rPr>
              <w:tab/>
              <w:t>7</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195">
            <w:r>
              <w:rPr>
                <w:webHidden/>
                <w:rStyle w:val="IndexLink"/>
              </w:rPr>
              <w:t>3.1.2</w:t>
            </w:r>
            <w:r>
              <w:rPr>
                <w:rStyle w:val="IndexLink"/>
                <w:rFonts w:eastAsia="宋体" w:cs="" w:ascii="Calibri" w:hAnsi="Calibri" w:asciiTheme="minorHAnsi" w:cstheme="minorBidi" w:eastAsiaTheme="minorEastAsia" w:hAnsiTheme="minorHAnsi"/>
                <w:sz w:val="22"/>
                <w:szCs w:val="22"/>
              </w:rPr>
              <w:tab/>
            </w:r>
            <w:r>
              <w:rPr>
                <w:rStyle w:val="IndexLink"/>
              </w:rPr>
              <w:t>Dynamic Models – General</w:t>
            </w:r>
            <w:r>
              <w:rPr>
                <w:webHidden/>
              </w:rPr>
              <w:fldChar w:fldCharType="begin"/>
            </w:r>
            <w:r>
              <w:rPr>
                <w:webHidden/>
              </w:rPr>
              <w:instrText xml:space="preserve">PAGEREF _Toc117007195 \h</w:instrText>
            </w:r>
            <w:r>
              <w:rPr>
                <w:webHidden/>
              </w:rPr>
              <w:fldChar w:fldCharType="separate"/>
            </w:r>
            <w:r>
              <w:rPr>
                <w:rStyle w:val="IndexLink"/>
                <w:vanish w:val="false"/>
              </w:rPr>
              <w:tab/>
              <w:t>7</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196">
            <w:r>
              <w:rPr>
                <w:webHidden/>
                <w:rStyle w:val="IndexLink"/>
              </w:rPr>
              <w:t>3.1.3</w:t>
            </w:r>
            <w:r>
              <w:rPr>
                <w:rStyle w:val="IndexLink"/>
                <w:rFonts w:eastAsia="宋体" w:cs="" w:ascii="Calibri" w:hAnsi="Calibri" w:asciiTheme="minorHAnsi" w:cstheme="minorBidi" w:eastAsiaTheme="minorEastAsia" w:hAnsiTheme="minorHAnsi"/>
                <w:sz w:val="22"/>
                <w:szCs w:val="22"/>
              </w:rPr>
              <w:tab/>
            </w:r>
            <w:r>
              <w:rPr>
                <w:rStyle w:val="IndexLink"/>
              </w:rPr>
              <w:t>Standard Dynamic Models</w:t>
            </w:r>
            <w:r>
              <w:rPr>
                <w:webHidden/>
              </w:rPr>
              <w:fldChar w:fldCharType="begin"/>
            </w:r>
            <w:r>
              <w:rPr>
                <w:webHidden/>
              </w:rPr>
              <w:instrText xml:space="preserve">PAGEREF _Toc117007196 \h</w:instrText>
            </w:r>
            <w:r>
              <w:rPr>
                <w:webHidden/>
              </w:rPr>
              <w:fldChar w:fldCharType="separate"/>
            </w:r>
            <w:r>
              <w:rPr>
                <w:rStyle w:val="IndexLink"/>
                <w:vanish w:val="false"/>
              </w:rPr>
              <w:tab/>
              <w:t>8</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197">
            <w:r>
              <w:rPr>
                <w:webHidden/>
                <w:rStyle w:val="IndexLink"/>
              </w:rPr>
              <w:t>3.1.4</w:t>
            </w:r>
            <w:r>
              <w:rPr>
                <w:rStyle w:val="IndexLink"/>
                <w:rFonts w:eastAsia="宋体" w:cs="" w:ascii="Calibri" w:hAnsi="Calibri" w:asciiTheme="minorHAnsi" w:cstheme="minorBidi" w:eastAsiaTheme="minorEastAsia" w:hAnsiTheme="minorHAnsi"/>
                <w:sz w:val="22"/>
                <w:szCs w:val="22"/>
              </w:rPr>
              <w:tab/>
            </w:r>
            <w:r>
              <w:rPr>
                <w:rStyle w:val="IndexLink"/>
              </w:rPr>
              <w:t>User-Written Dynamic Models</w:t>
            </w:r>
            <w:r>
              <w:rPr>
                <w:webHidden/>
              </w:rPr>
              <w:fldChar w:fldCharType="begin"/>
            </w:r>
            <w:r>
              <w:rPr>
                <w:webHidden/>
              </w:rPr>
              <w:instrText xml:space="preserve">PAGEREF _Toc117007197 \h</w:instrText>
            </w:r>
            <w:r>
              <w:rPr>
                <w:webHidden/>
              </w:rPr>
              <w:fldChar w:fldCharType="separate"/>
            </w:r>
            <w:r>
              <w:rPr>
                <w:rStyle w:val="IndexLink"/>
                <w:vanish w:val="false"/>
              </w:rPr>
              <w:tab/>
              <w:t>8</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198">
            <w:r>
              <w:rPr>
                <w:webHidden/>
                <w:rStyle w:val="IndexLink"/>
              </w:rPr>
              <w:t>3.1.5</w:t>
            </w:r>
            <w:r>
              <w:rPr>
                <w:rStyle w:val="IndexLink"/>
                <w:rFonts w:eastAsia="宋体" w:cs="" w:ascii="Calibri" w:hAnsi="Calibri" w:asciiTheme="minorHAnsi" w:cstheme="minorBidi" w:eastAsiaTheme="minorEastAsia" w:hAnsiTheme="minorHAnsi"/>
                <w:sz w:val="22"/>
                <w:szCs w:val="22"/>
              </w:rPr>
              <w:tab/>
            </w:r>
            <w:r>
              <w:rPr>
                <w:rStyle w:val="IndexLink"/>
              </w:rPr>
              <w:t>Dynamic Model Quality Test Guideline</w:t>
            </w:r>
            <w:r>
              <w:rPr>
                <w:webHidden/>
              </w:rPr>
              <w:fldChar w:fldCharType="begin"/>
            </w:r>
            <w:r>
              <w:rPr>
                <w:webHidden/>
              </w:rPr>
              <w:instrText xml:space="preserve">PAGEREF _Toc117007198 \h</w:instrText>
            </w:r>
            <w:r>
              <w:rPr>
                <w:webHidden/>
              </w:rPr>
              <w:fldChar w:fldCharType="separate"/>
            </w:r>
            <w:r>
              <w:rPr>
                <w:rStyle w:val="IndexLink"/>
                <w:vanish w:val="false"/>
              </w:rPr>
              <w:tab/>
              <w:t>8</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199">
            <w:r>
              <w:rPr>
                <w:webHidden/>
                <w:rStyle w:val="IndexLink"/>
              </w:rPr>
              <w:t>3.1.6</w:t>
            </w:r>
            <w:r>
              <w:rPr>
                <w:rStyle w:val="IndexLink"/>
                <w:rFonts w:eastAsia="宋体" w:cs="" w:ascii="Calibri" w:hAnsi="Calibri" w:asciiTheme="minorHAnsi" w:cstheme="minorBidi" w:eastAsiaTheme="minorEastAsia" w:hAnsiTheme="minorHAnsi"/>
                <w:sz w:val="22"/>
                <w:szCs w:val="22"/>
              </w:rPr>
              <w:tab/>
            </w:r>
            <w:r>
              <w:rPr>
                <w:rStyle w:val="IndexLink"/>
              </w:rPr>
              <w:t>Unit Model Validation</w:t>
            </w:r>
            <w:r>
              <w:rPr>
                <w:webHidden/>
              </w:rPr>
              <w:fldChar w:fldCharType="begin"/>
            </w:r>
            <w:r>
              <w:rPr>
                <w:webHidden/>
              </w:rPr>
              <w:instrText xml:space="preserve">PAGEREF _Toc117007199 \h</w:instrText>
            </w:r>
            <w:r>
              <w:rPr>
                <w:webHidden/>
              </w:rPr>
              <w:fldChar w:fldCharType="separate"/>
            </w:r>
            <w:r>
              <w:rPr>
                <w:rStyle w:val="IndexLink"/>
                <w:vanish w:val="false"/>
              </w:rPr>
              <w:tab/>
              <w:t>22</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00">
            <w:r>
              <w:rPr>
                <w:webHidden/>
                <w:rStyle w:val="IndexLink"/>
              </w:rPr>
              <w:t>3.1.7</w:t>
            </w:r>
            <w:r>
              <w:rPr>
                <w:rStyle w:val="IndexLink"/>
                <w:rFonts w:eastAsia="宋体" w:cs="" w:ascii="Calibri" w:hAnsi="Calibri" w:asciiTheme="minorHAnsi" w:cstheme="minorBidi" w:eastAsiaTheme="minorEastAsia" w:hAnsiTheme="minorHAnsi"/>
                <w:sz w:val="22"/>
                <w:szCs w:val="22"/>
              </w:rPr>
              <w:tab/>
            </w:r>
            <w:r>
              <w:rPr>
                <w:rStyle w:val="IndexLink"/>
              </w:rPr>
              <w:t>Maintenance of Dynamic Models</w:t>
            </w:r>
            <w:r>
              <w:rPr>
                <w:webHidden/>
              </w:rPr>
              <w:fldChar w:fldCharType="begin"/>
            </w:r>
            <w:r>
              <w:rPr>
                <w:webHidden/>
              </w:rPr>
              <w:instrText xml:space="preserve">PAGEREF _Toc117007200 \h</w:instrText>
            </w:r>
            <w:r>
              <w:rPr>
                <w:webHidden/>
              </w:rPr>
              <w:fldChar w:fldCharType="separate"/>
            </w:r>
            <w:r>
              <w:rPr>
                <w:rStyle w:val="IndexLink"/>
                <w:vanish w:val="false"/>
              </w:rPr>
              <w:tab/>
              <w:t>24</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01">
            <w:r>
              <w:rPr>
                <w:webHidden/>
                <w:rStyle w:val="IndexLink"/>
              </w:rPr>
              <w:t>3.1.8</w:t>
            </w:r>
            <w:r>
              <w:rPr>
                <w:rStyle w:val="IndexLink"/>
                <w:rFonts w:eastAsia="宋体" w:cs="" w:ascii="Calibri" w:hAnsi="Calibri" w:asciiTheme="minorHAnsi" w:cstheme="minorBidi" w:eastAsiaTheme="minorEastAsia" w:hAnsiTheme="minorHAnsi"/>
                <w:sz w:val="22"/>
                <w:szCs w:val="22"/>
              </w:rPr>
              <w:tab/>
            </w:r>
            <w:r>
              <w:rPr>
                <w:rStyle w:val="IndexLink"/>
              </w:rPr>
              <w:t>Dynamic Data for Existing Equipment</w:t>
            </w:r>
            <w:r>
              <w:rPr>
                <w:webHidden/>
              </w:rPr>
              <w:fldChar w:fldCharType="begin"/>
            </w:r>
            <w:r>
              <w:rPr>
                <w:webHidden/>
              </w:rPr>
              <w:instrText xml:space="preserve">PAGEREF _Toc117007201 \h</w:instrText>
            </w:r>
            <w:r>
              <w:rPr>
                <w:webHidden/>
              </w:rPr>
              <w:fldChar w:fldCharType="separate"/>
            </w:r>
            <w:r>
              <w:rPr>
                <w:rStyle w:val="IndexLink"/>
                <w:vanish w:val="false"/>
              </w:rPr>
              <w:tab/>
              <w:t>24</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02">
            <w:r>
              <w:rPr>
                <w:webHidden/>
                <w:rStyle w:val="IndexLink"/>
              </w:rPr>
              <w:t>3.1.9</w:t>
            </w:r>
            <w:r>
              <w:rPr>
                <w:rStyle w:val="IndexLink"/>
                <w:rFonts w:eastAsia="宋体" w:cs="" w:ascii="Calibri" w:hAnsi="Calibri" w:asciiTheme="minorHAnsi" w:cstheme="minorBidi" w:eastAsiaTheme="minorEastAsia" w:hAnsiTheme="minorHAnsi"/>
                <w:sz w:val="22"/>
                <w:szCs w:val="22"/>
              </w:rPr>
              <w:tab/>
            </w:r>
            <w:r>
              <w:rPr>
                <w:rStyle w:val="IndexLink"/>
              </w:rPr>
              <w:t>Dynamic Data for Planned Equipment</w:t>
            </w:r>
            <w:r>
              <w:rPr>
                <w:webHidden/>
              </w:rPr>
              <w:fldChar w:fldCharType="begin"/>
            </w:r>
            <w:r>
              <w:rPr>
                <w:webHidden/>
              </w:rPr>
              <w:instrText xml:space="preserve">PAGEREF _Toc117007202 \h</w:instrText>
            </w:r>
            <w:r>
              <w:rPr>
                <w:webHidden/>
              </w:rPr>
              <w:fldChar w:fldCharType="separate"/>
            </w:r>
            <w:r>
              <w:rPr>
                <w:rStyle w:val="IndexLink"/>
                <w:vanish w:val="false"/>
              </w:rPr>
              <w:tab/>
              <w:t>24</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03">
            <w:r>
              <w:rPr>
                <w:webHidden/>
                <w:rStyle w:val="IndexLink"/>
              </w:rPr>
              <w:t>3.1.10</w:t>
            </w:r>
            <w:r>
              <w:rPr>
                <w:rStyle w:val="IndexLink"/>
                <w:rFonts w:eastAsia="宋体" w:cs="" w:ascii="Calibri" w:hAnsi="Calibri" w:asciiTheme="minorHAnsi" w:cstheme="minorBidi" w:eastAsiaTheme="minorEastAsia" w:hAnsiTheme="minorHAnsi"/>
                <w:sz w:val="22"/>
                <w:szCs w:val="22"/>
              </w:rPr>
              <w:tab/>
            </w:r>
            <w:r>
              <w:rPr>
                <w:rStyle w:val="IndexLink"/>
              </w:rPr>
              <w:t>Unacceptable Dynamic Models</w:t>
            </w:r>
            <w:r>
              <w:rPr>
                <w:webHidden/>
              </w:rPr>
              <w:fldChar w:fldCharType="begin"/>
            </w:r>
            <w:r>
              <w:rPr>
                <w:webHidden/>
              </w:rPr>
              <w:instrText xml:space="preserve">PAGEREF _Toc117007203 \h</w:instrText>
            </w:r>
            <w:r>
              <w:rPr>
                <w:webHidden/>
              </w:rPr>
              <w:fldChar w:fldCharType="separate"/>
            </w:r>
            <w:r>
              <w:rPr>
                <w:rStyle w:val="IndexLink"/>
                <w:vanish w:val="false"/>
              </w:rPr>
              <w:tab/>
              <w:t>24</w:t>
            </w:r>
            <w:r>
              <w:rPr>
                <w:webHidden/>
              </w:rPr>
              <w:fldChar w:fldCharType="end"/>
            </w:r>
          </w:hyperlink>
        </w:p>
        <w:p>
          <w:pPr>
            <w:pStyle w:val="Contents2"/>
            <w:rPr>
              <w:rFonts w:ascii="Calibri" w:hAnsi="Calibri" w:eastAsia="宋体" w:cs="" w:asciiTheme="minorHAnsi" w:cstheme="minorBidi" w:eastAsiaTheme="minorEastAsia" w:hAnsiTheme="minorHAnsi"/>
              <w:b w:val="false"/>
              <w:sz w:val="22"/>
              <w:szCs w:val="22"/>
            </w:rPr>
          </w:pPr>
          <w:hyperlink w:anchor="_Toc117007204">
            <w:r>
              <w:rPr>
                <w:webHidden/>
                <w:rStyle w:val="IndexLink"/>
              </w:rPr>
              <w:t>3.2</w:t>
            </w:r>
            <w:r>
              <w:rPr>
                <w:rStyle w:val="IndexLink"/>
                <w:rFonts w:eastAsia="宋体" w:cs="" w:ascii="Calibri" w:hAnsi="Calibri" w:asciiTheme="minorHAnsi" w:cstheme="minorBidi" w:eastAsiaTheme="minorEastAsia" w:hAnsiTheme="minorHAnsi"/>
                <w:b w:val="false"/>
                <w:sz w:val="22"/>
                <w:szCs w:val="22"/>
              </w:rPr>
              <w:tab/>
            </w:r>
            <w:r>
              <w:rPr>
                <w:rStyle w:val="IndexLink"/>
              </w:rPr>
              <w:t>Dynamic Data for Equipment Owned by Resource Entities (REs)</w:t>
            </w:r>
            <w:r>
              <w:rPr>
                <w:webHidden/>
              </w:rPr>
              <w:fldChar w:fldCharType="begin"/>
            </w:r>
            <w:r>
              <w:rPr>
                <w:webHidden/>
              </w:rPr>
              <w:instrText xml:space="preserve">PAGEREF _Toc117007204 \h</w:instrText>
            </w:r>
            <w:r>
              <w:rPr>
                <w:webHidden/>
              </w:rPr>
              <w:fldChar w:fldCharType="separate"/>
            </w:r>
            <w:r>
              <w:rPr>
                <w:rStyle w:val="IndexLink"/>
                <w:vanish w:val="false"/>
              </w:rPr>
              <w:tab/>
              <w:t>25</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05">
            <w:r>
              <w:rPr>
                <w:webHidden/>
                <w:rStyle w:val="IndexLink"/>
              </w:rPr>
              <w:t>3.2.1</w:t>
            </w:r>
            <w:r>
              <w:rPr>
                <w:rStyle w:val="IndexLink"/>
                <w:rFonts w:eastAsia="宋体" w:cs="" w:ascii="Calibri" w:hAnsi="Calibri" w:asciiTheme="minorHAnsi" w:cstheme="minorBidi" w:eastAsiaTheme="minorEastAsia" w:hAnsiTheme="minorHAnsi"/>
                <w:sz w:val="22"/>
                <w:szCs w:val="22"/>
              </w:rPr>
              <w:tab/>
            </w:r>
            <w:r>
              <w:rPr>
                <w:rStyle w:val="IndexLink"/>
              </w:rPr>
              <w:t>Dynamic Data Requirements for New Equipment</w:t>
            </w:r>
            <w:r>
              <w:rPr>
                <w:webHidden/>
              </w:rPr>
              <w:fldChar w:fldCharType="begin"/>
            </w:r>
            <w:r>
              <w:rPr>
                <w:webHidden/>
              </w:rPr>
              <w:instrText xml:space="preserve">PAGEREF _Toc117007205 \h</w:instrText>
            </w:r>
            <w:r>
              <w:rPr>
                <w:webHidden/>
              </w:rPr>
              <w:fldChar w:fldCharType="separate"/>
            </w:r>
            <w:r>
              <w:rPr>
                <w:rStyle w:val="IndexLink"/>
                <w:vanish w:val="false"/>
              </w:rPr>
              <w:tab/>
              <w:t>25</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06">
            <w:r>
              <w:rPr>
                <w:webHidden/>
                <w:rStyle w:val="IndexLink"/>
              </w:rPr>
              <w:t>3.2.2</w:t>
            </w:r>
            <w:r>
              <w:rPr>
                <w:rStyle w:val="IndexLink"/>
                <w:rFonts w:eastAsia="宋体" w:cs="" w:ascii="Calibri" w:hAnsi="Calibri" w:asciiTheme="minorHAnsi" w:cstheme="minorBidi" w:eastAsiaTheme="minorEastAsia" w:hAnsiTheme="minorHAnsi"/>
                <w:sz w:val="22"/>
                <w:szCs w:val="22"/>
              </w:rPr>
              <w:tab/>
            </w:r>
            <w:r>
              <w:rPr>
                <w:rStyle w:val="IndexLink"/>
              </w:rPr>
              <w:t>Updates to Existing Dynamic Data</w:t>
            </w:r>
            <w:r>
              <w:rPr>
                <w:webHidden/>
              </w:rPr>
              <w:fldChar w:fldCharType="begin"/>
            </w:r>
            <w:r>
              <w:rPr>
                <w:webHidden/>
              </w:rPr>
              <w:instrText xml:space="preserve">PAGEREF _Toc117007206 \h</w:instrText>
            </w:r>
            <w:r>
              <w:rPr>
                <w:webHidden/>
              </w:rPr>
              <w:fldChar w:fldCharType="separate"/>
            </w:r>
            <w:r>
              <w:rPr>
                <w:rStyle w:val="IndexLink"/>
                <w:vanish w:val="false"/>
              </w:rPr>
              <w:tab/>
              <w:t>27</w:t>
            </w:r>
            <w:r>
              <w:rPr>
                <w:webHidden/>
              </w:rPr>
              <w:fldChar w:fldCharType="end"/>
            </w:r>
          </w:hyperlink>
        </w:p>
        <w:p>
          <w:pPr>
            <w:pStyle w:val="Contents2"/>
            <w:rPr>
              <w:rFonts w:ascii="Calibri" w:hAnsi="Calibri" w:eastAsia="宋体" w:cs="" w:asciiTheme="minorHAnsi" w:cstheme="minorBidi" w:eastAsiaTheme="minorEastAsia" w:hAnsiTheme="minorHAnsi"/>
              <w:b w:val="false"/>
              <w:sz w:val="22"/>
              <w:szCs w:val="22"/>
            </w:rPr>
          </w:pPr>
          <w:hyperlink w:anchor="_Toc117007207">
            <w:r>
              <w:rPr>
                <w:webHidden/>
                <w:rStyle w:val="IndexLink"/>
              </w:rPr>
              <w:t>3.3</w:t>
            </w:r>
            <w:r>
              <w:rPr>
                <w:rStyle w:val="IndexLink"/>
                <w:rFonts w:eastAsia="宋体" w:cs="" w:ascii="Calibri" w:hAnsi="Calibri" w:asciiTheme="minorHAnsi" w:cstheme="minorBidi" w:eastAsiaTheme="minorEastAsia" w:hAnsiTheme="minorHAnsi"/>
                <w:b w:val="false"/>
                <w:sz w:val="22"/>
                <w:szCs w:val="22"/>
              </w:rPr>
              <w:tab/>
            </w:r>
            <w:r>
              <w:rPr>
                <w:rStyle w:val="IndexLink"/>
              </w:rPr>
              <w:t>Data for Load Resource</w:t>
            </w:r>
            <w:r>
              <w:rPr>
                <w:webHidden/>
              </w:rPr>
              <w:fldChar w:fldCharType="begin"/>
            </w:r>
            <w:r>
              <w:rPr>
                <w:webHidden/>
              </w:rPr>
              <w:instrText xml:space="preserve">PAGEREF _Toc117007207 \h</w:instrText>
            </w:r>
            <w:r>
              <w:rPr>
                <w:webHidden/>
              </w:rPr>
              <w:fldChar w:fldCharType="separate"/>
            </w:r>
            <w:r>
              <w:rPr>
                <w:rStyle w:val="IndexLink"/>
                <w:vanish w:val="false"/>
              </w:rPr>
              <w:tab/>
              <w:t>27</w:t>
            </w:r>
            <w:r>
              <w:rPr>
                <w:webHidden/>
              </w:rPr>
              <w:fldChar w:fldCharType="end"/>
            </w:r>
          </w:hyperlink>
        </w:p>
        <w:p>
          <w:pPr>
            <w:pStyle w:val="Contents2"/>
            <w:rPr>
              <w:rFonts w:ascii="Calibri" w:hAnsi="Calibri" w:eastAsia="宋体" w:cs="" w:asciiTheme="minorHAnsi" w:cstheme="minorBidi" w:eastAsiaTheme="minorEastAsia" w:hAnsiTheme="minorHAnsi"/>
              <w:b w:val="false"/>
              <w:sz w:val="22"/>
              <w:szCs w:val="22"/>
            </w:rPr>
          </w:pPr>
          <w:hyperlink w:anchor="_Toc117007208">
            <w:r>
              <w:rPr>
                <w:webHidden/>
                <w:rStyle w:val="IndexLink"/>
              </w:rPr>
              <w:t>3.4</w:t>
            </w:r>
            <w:r>
              <w:rPr>
                <w:rStyle w:val="IndexLink"/>
                <w:rFonts w:eastAsia="宋体" w:cs="" w:ascii="Calibri" w:hAnsi="Calibri" w:asciiTheme="minorHAnsi" w:cstheme="minorBidi" w:eastAsiaTheme="minorEastAsia" w:hAnsiTheme="minorHAnsi"/>
                <w:b w:val="false"/>
                <w:sz w:val="22"/>
                <w:szCs w:val="22"/>
              </w:rPr>
              <w:tab/>
            </w:r>
            <w:r>
              <w:rPr>
                <w:rStyle w:val="IndexLink"/>
              </w:rPr>
              <w:t>Dynamic Data for Equipment Owned by Transmission Service Providers (TSPs) or Other Equipment Owners</w:t>
            </w:r>
            <w:r>
              <w:rPr>
                <w:webHidden/>
              </w:rPr>
              <w:fldChar w:fldCharType="begin"/>
            </w:r>
            <w:r>
              <w:rPr>
                <w:webHidden/>
              </w:rPr>
              <w:instrText xml:space="preserve">PAGEREF _Toc117007208 \h</w:instrText>
            </w:r>
            <w:r>
              <w:rPr>
                <w:webHidden/>
              </w:rPr>
              <w:fldChar w:fldCharType="separate"/>
            </w:r>
            <w:r>
              <w:rPr>
                <w:rStyle w:val="IndexLink"/>
                <w:vanish w:val="false"/>
              </w:rPr>
              <w:tab/>
              <w:t>27</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09">
            <w:r>
              <w:rPr>
                <w:webHidden/>
                <w:rStyle w:val="IndexLink"/>
              </w:rPr>
              <w:t>3.4.1</w:t>
            </w:r>
            <w:r>
              <w:rPr>
                <w:rStyle w:val="IndexLink"/>
                <w:rFonts w:eastAsia="宋体" w:cs="" w:ascii="Calibri" w:hAnsi="Calibri" w:asciiTheme="minorHAnsi" w:cstheme="minorBidi" w:eastAsiaTheme="minorEastAsia" w:hAnsiTheme="minorHAnsi"/>
                <w:sz w:val="22"/>
                <w:szCs w:val="22"/>
              </w:rPr>
              <w:tab/>
            </w:r>
            <w:r>
              <w:rPr>
                <w:rStyle w:val="IndexLink"/>
              </w:rPr>
              <w:t>Under Frequency Firm Load Shedding (UFLS) Relay Data</w:t>
            </w:r>
            <w:r>
              <w:rPr>
                <w:webHidden/>
              </w:rPr>
              <w:fldChar w:fldCharType="begin"/>
            </w:r>
            <w:r>
              <w:rPr>
                <w:webHidden/>
              </w:rPr>
              <w:instrText xml:space="preserve">PAGEREF _Toc117007209 \h</w:instrText>
            </w:r>
            <w:r>
              <w:rPr>
                <w:webHidden/>
              </w:rPr>
              <w:fldChar w:fldCharType="separate"/>
            </w:r>
            <w:r>
              <w:rPr>
                <w:rStyle w:val="IndexLink"/>
                <w:vanish w:val="false"/>
              </w:rPr>
              <w:tab/>
              <w:t>27</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10">
            <w:r>
              <w:rPr>
                <w:webHidden/>
                <w:rStyle w:val="IndexLink"/>
              </w:rPr>
              <w:t>3.4.2</w:t>
            </w:r>
            <w:r>
              <w:rPr>
                <w:rStyle w:val="IndexLink"/>
                <w:rFonts w:eastAsia="宋体" w:cs="" w:ascii="Calibri" w:hAnsi="Calibri" w:asciiTheme="minorHAnsi" w:cstheme="minorBidi" w:eastAsiaTheme="minorEastAsia" w:hAnsiTheme="minorHAnsi"/>
                <w:sz w:val="22"/>
                <w:szCs w:val="22"/>
              </w:rPr>
              <w:tab/>
            </w:r>
            <w:r>
              <w:rPr>
                <w:rStyle w:val="IndexLink"/>
              </w:rPr>
              <w:t>Under Voltage Load Shedding (UVLS) Relay Data</w:t>
            </w:r>
            <w:r>
              <w:rPr>
                <w:webHidden/>
              </w:rPr>
              <w:fldChar w:fldCharType="begin"/>
            </w:r>
            <w:r>
              <w:rPr>
                <w:webHidden/>
              </w:rPr>
              <w:instrText xml:space="preserve">PAGEREF _Toc117007210 \h</w:instrText>
            </w:r>
            <w:r>
              <w:rPr>
                <w:webHidden/>
              </w:rPr>
              <w:fldChar w:fldCharType="separate"/>
            </w:r>
            <w:r>
              <w:rPr>
                <w:rStyle w:val="IndexLink"/>
                <w:vanish w:val="false"/>
              </w:rPr>
              <w:tab/>
              <w:t>28</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11">
            <w:r>
              <w:rPr>
                <w:webHidden/>
                <w:rStyle w:val="IndexLink"/>
              </w:rPr>
              <w:t>3.4.3</w:t>
            </w:r>
            <w:r>
              <w:rPr>
                <w:rStyle w:val="IndexLink"/>
                <w:rFonts w:eastAsia="宋体" w:cs="" w:ascii="Calibri" w:hAnsi="Calibri" w:asciiTheme="minorHAnsi" w:cstheme="minorBidi" w:eastAsiaTheme="minorEastAsia" w:hAnsiTheme="minorHAnsi"/>
                <w:sz w:val="22"/>
                <w:szCs w:val="22"/>
              </w:rPr>
              <w:tab/>
            </w:r>
            <w:r>
              <w:rPr>
                <w:rStyle w:val="IndexLink"/>
              </w:rPr>
              <w:t>Protective Relay Data</w:t>
            </w:r>
            <w:r>
              <w:rPr>
                <w:webHidden/>
              </w:rPr>
              <w:fldChar w:fldCharType="begin"/>
            </w:r>
            <w:r>
              <w:rPr>
                <w:webHidden/>
              </w:rPr>
              <w:instrText xml:space="preserve">PAGEREF _Toc117007211 \h</w:instrText>
            </w:r>
            <w:r>
              <w:rPr>
                <w:webHidden/>
              </w:rPr>
              <w:fldChar w:fldCharType="separate"/>
            </w:r>
            <w:r>
              <w:rPr>
                <w:rStyle w:val="IndexLink"/>
                <w:vanish w:val="false"/>
              </w:rPr>
              <w:tab/>
              <w:t>29</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12">
            <w:r>
              <w:rPr>
                <w:webHidden/>
                <w:rStyle w:val="IndexLink"/>
              </w:rPr>
              <w:t>3.4.4</w:t>
            </w:r>
            <w:r>
              <w:rPr>
                <w:rStyle w:val="IndexLink"/>
                <w:rFonts w:eastAsia="宋体" w:cs="" w:ascii="Calibri" w:hAnsi="Calibri" w:asciiTheme="minorHAnsi" w:cstheme="minorBidi" w:eastAsiaTheme="minorEastAsia" w:hAnsiTheme="minorHAnsi"/>
                <w:sz w:val="22"/>
                <w:szCs w:val="22"/>
              </w:rPr>
              <w:tab/>
            </w:r>
            <w:r>
              <w:rPr>
                <w:rStyle w:val="IndexLink"/>
              </w:rPr>
              <w:t>Load Model Data</w:t>
            </w:r>
            <w:r>
              <w:rPr>
                <w:webHidden/>
              </w:rPr>
              <w:fldChar w:fldCharType="begin"/>
            </w:r>
            <w:r>
              <w:rPr>
                <w:webHidden/>
              </w:rPr>
              <w:instrText xml:space="preserve">PAGEREF _Toc117007212 \h</w:instrText>
            </w:r>
            <w:r>
              <w:rPr>
                <w:webHidden/>
              </w:rPr>
              <w:fldChar w:fldCharType="separate"/>
            </w:r>
            <w:r>
              <w:rPr>
                <w:rStyle w:val="IndexLink"/>
                <w:vanish w:val="false"/>
              </w:rPr>
              <w:tab/>
              <w:t>29</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13">
            <w:r>
              <w:rPr>
                <w:webHidden/>
                <w:rStyle w:val="IndexLink"/>
              </w:rPr>
              <w:t>3.4.5</w:t>
            </w:r>
            <w:r>
              <w:rPr>
                <w:rStyle w:val="IndexLink"/>
                <w:rFonts w:eastAsia="宋体" w:cs="" w:ascii="Calibri" w:hAnsi="Calibri" w:asciiTheme="minorHAnsi" w:cstheme="minorBidi" w:eastAsiaTheme="minorEastAsia" w:hAnsiTheme="minorHAnsi"/>
                <w:sz w:val="22"/>
                <w:szCs w:val="22"/>
              </w:rPr>
              <w:tab/>
            </w:r>
            <w:r>
              <w:rPr>
                <w:rStyle w:val="IndexLink"/>
              </w:rPr>
              <w:t>Other Types of Dynamic Data</w:t>
            </w:r>
            <w:r>
              <w:rPr>
                <w:webHidden/>
              </w:rPr>
              <w:fldChar w:fldCharType="begin"/>
            </w:r>
            <w:r>
              <w:rPr>
                <w:webHidden/>
              </w:rPr>
              <w:instrText xml:space="preserve">PAGEREF _Toc117007213 \h</w:instrText>
            </w:r>
            <w:r>
              <w:rPr>
                <w:webHidden/>
              </w:rPr>
              <w:fldChar w:fldCharType="separate"/>
            </w:r>
            <w:r>
              <w:rPr>
                <w:rStyle w:val="IndexLink"/>
                <w:vanish w:val="false"/>
              </w:rPr>
              <w:tab/>
              <w:t>30</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14">
            <w:r>
              <w:rPr>
                <w:webHidden/>
                <w:rStyle w:val="IndexLink"/>
              </w:rPr>
              <w:t>3.4.6</w:t>
            </w:r>
            <w:r>
              <w:rPr>
                <w:rStyle w:val="IndexLink"/>
                <w:rFonts w:eastAsia="宋体" w:cs="" w:ascii="Calibri" w:hAnsi="Calibri" w:asciiTheme="minorHAnsi" w:cstheme="minorBidi" w:eastAsiaTheme="minorEastAsia" w:hAnsiTheme="minorHAnsi"/>
                <w:sz w:val="22"/>
                <w:szCs w:val="22"/>
              </w:rPr>
              <w:tab/>
            </w:r>
            <w:r>
              <w:rPr>
                <w:rStyle w:val="IndexLink"/>
              </w:rPr>
              <w:t>Missing or Problematic Dynamics Data</w:t>
            </w:r>
            <w:r>
              <w:rPr>
                <w:webHidden/>
              </w:rPr>
              <w:fldChar w:fldCharType="begin"/>
            </w:r>
            <w:r>
              <w:rPr>
                <w:webHidden/>
              </w:rPr>
              <w:instrText xml:space="preserve">PAGEREF _Toc117007214 \h</w:instrText>
            </w:r>
            <w:r>
              <w:rPr>
                <w:webHidden/>
              </w:rPr>
              <w:fldChar w:fldCharType="separate"/>
            </w:r>
            <w:r>
              <w:rPr>
                <w:rStyle w:val="IndexLink"/>
                <w:vanish w:val="false"/>
              </w:rPr>
              <w:tab/>
              <w:t>30</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15">
            <w:r>
              <w:rPr>
                <w:webHidden/>
                <w:rStyle w:val="IndexLink"/>
              </w:rPr>
              <w:t>3.4.7</w:t>
            </w:r>
            <w:r>
              <w:rPr>
                <w:rStyle w:val="IndexLink"/>
                <w:rFonts w:eastAsia="宋体" w:cs="" w:ascii="Calibri" w:hAnsi="Calibri" w:asciiTheme="minorHAnsi" w:cstheme="minorBidi" w:eastAsiaTheme="minorEastAsia" w:hAnsiTheme="minorHAnsi"/>
                <w:sz w:val="22"/>
                <w:szCs w:val="22"/>
              </w:rPr>
              <w:tab/>
            </w:r>
            <w:r>
              <w:rPr>
                <w:rStyle w:val="IndexLink"/>
              </w:rPr>
              <w:t>Dynamic Data and Stability Book Storage</w:t>
            </w:r>
            <w:r>
              <w:rPr>
                <w:webHidden/>
              </w:rPr>
              <w:fldChar w:fldCharType="begin"/>
            </w:r>
            <w:r>
              <w:rPr>
                <w:webHidden/>
              </w:rPr>
              <w:instrText xml:space="preserve">PAGEREF _Toc117007215 \h</w:instrText>
            </w:r>
            <w:r>
              <w:rPr>
                <w:webHidden/>
              </w:rPr>
              <w:fldChar w:fldCharType="separate"/>
            </w:r>
            <w:r>
              <w:rPr>
                <w:rStyle w:val="IndexLink"/>
                <w:vanish w:val="false"/>
              </w:rPr>
              <w:tab/>
              <w:t>31</w:t>
            </w:r>
            <w:r>
              <w:rPr>
                <w:webHidden/>
              </w:rPr>
              <w:fldChar w:fldCharType="end"/>
            </w:r>
          </w:hyperlink>
        </w:p>
        <w:p>
          <w:pPr>
            <w:pStyle w:val="Contents2"/>
            <w:rPr>
              <w:rFonts w:ascii="Calibri" w:hAnsi="Calibri" w:eastAsia="宋体" w:cs="" w:asciiTheme="minorHAnsi" w:cstheme="minorBidi" w:eastAsiaTheme="minorEastAsia" w:hAnsiTheme="minorHAnsi"/>
              <w:b w:val="false"/>
              <w:sz w:val="22"/>
              <w:szCs w:val="22"/>
            </w:rPr>
          </w:pPr>
          <w:hyperlink w:anchor="_Toc117007216">
            <w:r>
              <w:rPr>
                <w:webHidden/>
                <w:rStyle w:val="IndexLink"/>
              </w:rPr>
              <w:t>3.5</w:t>
            </w:r>
            <w:r>
              <w:rPr>
                <w:rStyle w:val="IndexLink"/>
                <w:rFonts w:eastAsia="宋体" w:cs="" w:ascii="Calibri" w:hAnsi="Calibri" w:asciiTheme="minorHAnsi" w:cstheme="minorBidi" w:eastAsiaTheme="minorEastAsia" w:hAnsiTheme="minorHAnsi"/>
                <w:b w:val="false"/>
                <w:sz w:val="22"/>
                <w:szCs w:val="22"/>
              </w:rPr>
              <w:tab/>
            </w:r>
            <w:r>
              <w:rPr>
                <w:rStyle w:val="IndexLink"/>
              </w:rPr>
              <w:t>Dynamic Models for Distributed Generation</w:t>
            </w:r>
            <w:r>
              <w:rPr>
                <w:webHidden/>
              </w:rPr>
              <w:fldChar w:fldCharType="begin"/>
            </w:r>
            <w:r>
              <w:rPr>
                <w:webHidden/>
              </w:rPr>
              <w:instrText xml:space="preserve">PAGEREF _Toc117007216 \h</w:instrText>
            </w:r>
            <w:r>
              <w:rPr>
                <w:webHidden/>
              </w:rPr>
              <w:fldChar w:fldCharType="separate"/>
            </w:r>
            <w:r>
              <w:rPr>
                <w:rStyle w:val="IndexLink"/>
                <w:vanish w:val="false"/>
              </w:rPr>
              <w:tab/>
              <w:t>31</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17">
            <w:r>
              <w:rPr>
                <w:webHidden/>
                <w:rStyle w:val="IndexLink"/>
              </w:rPr>
              <w:t>3.5.1 Distribution Generation Resource (DGR) and Distribution Energy Storage Resource (DESR)</w:t>
            </w:r>
            <w:r>
              <w:rPr>
                <w:webHidden/>
              </w:rPr>
              <w:fldChar w:fldCharType="begin"/>
            </w:r>
            <w:r>
              <w:rPr>
                <w:webHidden/>
              </w:rPr>
              <w:instrText xml:space="preserve">PAGEREF _Toc117007217 \h</w:instrText>
            </w:r>
            <w:r>
              <w:rPr>
                <w:webHidden/>
              </w:rPr>
              <w:fldChar w:fldCharType="separate"/>
            </w:r>
            <w:r>
              <w:rPr>
                <w:rStyle w:val="IndexLink"/>
                <w:vanish w:val="false"/>
              </w:rPr>
              <w:tab/>
              <w:t>31</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18">
            <w:r>
              <w:rPr>
                <w:webHidden/>
                <w:rStyle w:val="IndexLink"/>
              </w:rPr>
              <w:t>3.5.2 Settlement Only Distribution Generator (SODG)</w:t>
            </w:r>
            <w:r>
              <w:rPr>
                <w:webHidden/>
              </w:rPr>
              <w:fldChar w:fldCharType="begin"/>
            </w:r>
            <w:r>
              <w:rPr>
                <w:webHidden/>
              </w:rPr>
              <w:instrText xml:space="preserve">PAGEREF _Toc117007218 \h</w:instrText>
            </w:r>
            <w:r>
              <w:rPr>
                <w:webHidden/>
              </w:rPr>
              <w:fldChar w:fldCharType="separate"/>
            </w:r>
            <w:r>
              <w:rPr>
                <w:rStyle w:val="IndexLink"/>
                <w:vanish w:val="false"/>
              </w:rPr>
              <w:tab/>
              <w:t>31</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19">
            <w:r>
              <w:rPr>
                <w:webHidden/>
                <w:rStyle w:val="IndexLink"/>
              </w:rPr>
              <w:t>3.5.3 Unregistered Distributed Generation (UDG)</w:t>
            </w:r>
            <w:r>
              <w:rPr>
                <w:webHidden/>
              </w:rPr>
              <w:fldChar w:fldCharType="begin"/>
            </w:r>
            <w:r>
              <w:rPr>
                <w:webHidden/>
              </w:rPr>
              <w:instrText xml:space="preserve">PAGEREF _Toc117007219 \h</w:instrText>
            </w:r>
            <w:r>
              <w:rPr>
                <w:webHidden/>
              </w:rPr>
              <w:fldChar w:fldCharType="separate"/>
            </w:r>
            <w:r>
              <w:rPr>
                <w:rStyle w:val="IndexLink"/>
                <w:vanish w:val="false"/>
              </w:rPr>
              <w:tab/>
              <w:t>32</w:t>
            </w:r>
            <w:r>
              <w:rPr>
                <w:webHidden/>
              </w:rPr>
              <w:fldChar w:fldCharType="end"/>
            </w:r>
          </w:hyperlink>
        </w:p>
        <w:p>
          <w:pPr>
            <w:pStyle w:val="Contents1"/>
            <w:rPr>
              <w:rFonts w:ascii="Calibri" w:hAnsi="Calibri" w:eastAsia="宋体" w:cs="" w:asciiTheme="minorHAnsi" w:cstheme="minorBidi" w:eastAsiaTheme="minorEastAsia" w:hAnsiTheme="minorHAnsi"/>
              <w:b w:val="false"/>
              <w:bCs w:val="false"/>
              <w:sz w:val="22"/>
              <w:szCs w:val="22"/>
            </w:rPr>
          </w:pPr>
          <w:hyperlink w:anchor="_Toc117007220">
            <w:r>
              <w:rPr>
                <w:webHidden/>
                <w:rStyle w:val="IndexLink"/>
              </w:rPr>
              <w:t>4</w:t>
            </w:r>
            <w:r>
              <w:rPr>
                <w:rStyle w:val="IndexLink"/>
                <w:rFonts w:eastAsia="宋体" w:cs="" w:ascii="Calibri" w:hAnsi="Calibri" w:asciiTheme="minorHAnsi" w:cstheme="minorBidi" w:eastAsiaTheme="minorEastAsia" w:hAnsiTheme="minorHAnsi"/>
                <w:b w:val="false"/>
                <w:bCs w:val="false"/>
                <w:sz w:val="22"/>
                <w:szCs w:val="22"/>
              </w:rPr>
              <w:tab/>
            </w:r>
            <w:r>
              <w:rPr>
                <w:rStyle w:val="IndexLink"/>
              </w:rPr>
              <w:t>Overview of DWG Activities</w:t>
            </w:r>
            <w:r>
              <w:rPr>
                <w:webHidden/>
              </w:rPr>
              <w:fldChar w:fldCharType="begin"/>
            </w:r>
            <w:r>
              <w:rPr>
                <w:webHidden/>
              </w:rPr>
              <w:instrText xml:space="preserve">PAGEREF _Toc117007220 \h</w:instrText>
            </w:r>
            <w:r>
              <w:rPr>
                <w:webHidden/>
              </w:rPr>
              <w:fldChar w:fldCharType="separate"/>
            </w:r>
            <w:r>
              <w:rPr>
                <w:rStyle w:val="IndexLink"/>
                <w:vanish w:val="false"/>
              </w:rPr>
              <w:tab/>
              <w:t>33</w:t>
            </w:r>
            <w:r>
              <w:rPr>
                <w:webHidden/>
              </w:rPr>
              <w:fldChar w:fldCharType="end"/>
            </w:r>
          </w:hyperlink>
        </w:p>
        <w:p>
          <w:pPr>
            <w:pStyle w:val="Contents2"/>
            <w:rPr>
              <w:rFonts w:ascii="Calibri" w:hAnsi="Calibri" w:eastAsia="宋体" w:cs="" w:asciiTheme="minorHAnsi" w:cstheme="minorBidi" w:eastAsiaTheme="minorEastAsia" w:hAnsiTheme="minorHAnsi"/>
              <w:b w:val="false"/>
              <w:sz w:val="22"/>
              <w:szCs w:val="22"/>
            </w:rPr>
          </w:pPr>
          <w:hyperlink w:anchor="_Toc117007221">
            <w:r>
              <w:rPr>
                <w:webHidden/>
                <w:rStyle w:val="IndexLink"/>
              </w:rPr>
              <w:t>4.1</w:t>
            </w:r>
            <w:r>
              <w:rPr>
                <w:rStyle w:val="IndexLink"/>
                <w:rFonts w:eastAsia="宋体" w:cs="" w:ascii="Calibri" w:hAnsi="Calibri" w:asciiTheme="minorHAnsi" w:cstheme="minorBidi" w:eastAsiaTheme="minorEastAsia" w:hAnsiTheme="minorHAnsi"/>
                <w:b w:val="false"/>
                <w:sz w:val="22"/>
                <w:szCs w:val="22"/>
              </w:rPr>
              <w:tab/>
            </w:r>
            <w:r>
              <w:rPr>
                <w:rStyle w:val="IndexLink"/>
              </w:rPr>
              <w:t>Updating Dynamic Data and Flat Starts</w:t>
            </w:r>
            <w:r>
              <w:rPr>
                <w:webHidden/>
              </w:rPr>
              <w:fldChar w:fldCharType="begin"/>
            </w:r>
            <w:r>
              <w:rPr>
                <w:webHidden/>
              </w:rPr>
              <w:instrText xml:space="preserve">PAGEREF _Toc117007221 \h</w:instrText>
            </w:r>
            <w:r>
              <w:rPr>
                <w:webHidden/>
              </w:rPr>
              <w:fldChar w:fldCharType="separate"/>
            </w:r>
            <w:r>
              <w:rPr>
                <w:rStyle w:val="IndexLink"/>
                <w:vanish w:val="false"/>
              </w:rPr>
              <w:tab/>
              <w:t>33</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22">
            <w:r>
              <w:rPr>
                <w:webHidden/>
                <w:rStyle w:val="IndexLink"/>
              </w:rPr>
              <w:t>4.1.1</w:t>
            </w:r>
            <w:r>
              <w:rPr>
                <w:rStyle w:val="IndexLink"/>
                <w:rFonts w:eastAsia="宋体" w:cs="" w:ascii="Calibri" w:hAnsi="Calibri" w:asciiTheme="minorHAnsi" w:cstheme="minorBidi" w:eastAsiaTheme="minorEastAsia" w:hAnsiTheme="minorHAnsi"/>
                <w:sz w:val="22"/>
                <w:szCs w:val="22"/>
              </w:rPr>
              <w:tab/>
            </w:r>
            <w:r>
              <w:rPr>
                <w:rStyle w:val="IndexLink"/>
              </w:rPr>
              <w:t>Schedule for Dynamic Data Updates and Flat Start Cases</w:t>
            </w:r>
            <w:r>
              <w:rPr>
                <w:webHidden/>
              </w:rPr>
              <w:fldChar w:fldCharType="begin"/>
            </w:r>
            <w:r>
              <w:rPr>
                <w:webHidden/>
              </w:rPr>
              <w:instrText xml:space="preserve">PAGEREF _Toc117007222 \h</w:instrText>
            </w:r>
            <w:r>
              <w:rPr>
                <w:webHidden/>
              </w:rPr>
              <w:fldChar w:fldCharType="separate"/>
            </w:r>
            <w:r>
              <w:rPr>
                <w:rStyle w:val="IndexLink"/>
                <w:vanish w:val="false"/>
              </w:rPr>
              <w:tab/>
              <w:t>33</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23">
            <w:r>
              <w:rPr>
                <w:webHidden/>
                <w:rStyle w:val="IndexLink"/>
              </w:rPr>
              <w:t>4.1.2</w:t>
            </w:r>
            <w:r>
              <w:rPr>
                <w:rStyle w:val="IndexLink"/>
                <w:rFonts w:eastAsia="宋体" w:cs="" w:ascii="Calibri" w:hAnsi="Calibri" w:asciiTheme="minorHAnsi" w:cstheme="minorBidi" w:eastAsiaTheme="minorEastAsia" w:hAnsiTheme="minorHAnsi"/>
                <w:sz w:val="22"/>
                <w:szCs w:val="22"/>
              </w:rPr>
              <w:tab/>
            </w:r>
            <w:r>
              <w:rPr>
                <w:rStyle w:val="IndexLink"/>
              </w:rPr>
              <w:t>Dynamic Data Updates</w:t>
            </w:r>
            <w:r>
              <w:rPr>
                <w:webHidden/>
              </w:rPr>
              <w:fldChar w:fldCharType="begin"/>
            </w:r>
            <w:r>
              <w:rPr>
                <w:webHidden/>
              </w:rPr>
              <w:instrText xml:space="preserve">PAGEREF _Toc117007223 \h</w:instrText>
            </w:r>
            <w:r>
              <w:rPr>
                <w:webHidden/>
              </w:rPr>
              <w:fldChar w:fldCharType="separate"/>
            </w:r>
            <w:r>
              <w:rPr>
                <w:rStyle w:val="IndexLink"/>
                <w:vanish w:val="false"/>
              </w:rPr>
              <w:tab/>
              <w:t>34</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24">
            <w:r>
              <w:rPr>
                <w:webHidden/>
                <w:rStyle w:val="IndexLink"/>
              </w:rPr>
              <w:t>4.1.3</w:t>
            </w:r>
            <w:r>
              <w:rPr>
                <w:rStyle w:val="IndexLink"/>
                <w:rFonts w:eastAsia="宋体" w:cs="" w:ascii="Calibri" w:hAnsi="Calibri" w:asciiTheme="minorHAnsi" w:cstheme="minorBidi" w:eastAsiaTheme="minorEastAsia" w:hAnsiTheme="minorHAnsi"/>
                <w:sz w:val="22"/>
                <w:szCs w:val="22"/>
              </w:rPr>
              <w:tab/>
            </w:r>
            <w:r>
              <w:rPr>
                <w:rStyle w:val="IndexLink"/>
              </w:rPr>
              <w:t>Dynamic Data Screening</w:t>
            </w:r>
            <w:r>
              <w:rPr>
                <w:webHidden/>
              </w:rPr>
              <w:fldChar w:fldCharType="begin"/>
            </w:r>
            <w:r>
              <w:rPr>
                <w:webHidden/>
              </w:rPr>
              <w:instrText xml:space="preserve">PAGEREF _Toc117007224 \h</w:instrText>
            </w:r>
            <w:r>
              <w:rPr>
                <w:webHidden/>
              </w:rPr>
              <w:fldChar w:fldCharType="separate"/>
            </w:r>
            <w:r>
              <w:rPr>
                <w:rStyle w:val="IndexLink"/>
                <w:vanish w:val="false"/>
              </w:rPr>
              <w:tab/>
              <w:t>34</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25">
            <w:r>
              <w:rPr>
                <w:webHidden/>
                <w:rStyle w:val="IndexLink"/>
              </w:rPr>
              <w:t>4.1.4</w:t>
            </w:r>
            <w:r>
              <w:rPr>
                <w:rStyle w:val="IndexLink"/>
                <w:rFonts w:eastAsia="宋体" w:cs="" w:ascii="Calibri" w:hAnsi="Calibri" w:asciiTheme="minorHAnsi" w:cstheme="minorBidi" w:eastAsiaTheme="minorEastAsia" w:hAnsiTheme="minorHAnsi"/>
                <w:sz w:val="22"/>
                <w:szCs w:val="22"/>
              </w:rPr>
              <w:tab/>
            </w:r>
            <w:r>
              <w:rPr>
                <w:rStyle w:val="IndexLink"/>
              </w:rPr>
              <w:t>Flat Start Criteria</w:t>
            </w:r>
            <w:r>
              <w:rPr>
                <w:webHidden/>
              </w:rPr>
              <w:fldChar w:fldCharType="begin"/>
            </w:r>
            <w:r>
              <w:rPr>
                <w:webHidden/>
              </w:rPr>
              <w:instrText xml:space="preserve">PAGEREF _Toc117007225 \h</w:instrText>
            </w:r>
            <w:r>
              <w:rPr>
                <w:webHidden/>
              </w:rPr>
              <w:fldChar w:fldCharType="separate"/>
            </w:r>
            <w:r>
              <w:rPr>
                <w:rStyle w:val="IndexLink"/>
                <w:vanish w:val="false"/>
              </w:rPr>
              <w:tab/>
              <w:t>34</w:t>
            </w:r>
            <w:r>
              <w:rPr>
                <w:webHidden/>
              </w:rPr>
              <w:fldChar w:fldCharType="end"/>
            </w:r>
          </w:hyperlink>
        </w:p>
        <w:p>
          <w:pPr>
            <w:pStyle w:val="Contents2"/>
            <w:rPr>
              <w:rFonts w:ascii="Calibri" w:hAnsi="Calibri" w:eastAsia="宋体" w:cs="" w:asciiTheme="minorHAnsi" w:cstheme="minorBidi" w:eastAsiaTheme="minorEastAsia" w:hAnsiTheme="minorHAnsi"/>
              <w:b w:val="false"/>
              <w:sz w:val="22"/>
              <w:szCs w:val="22"/>
            </w:rPr>
          </w:pPr>
          <w:hyperlink w:anchor="_Toc117007226">
            <w:r>
              <w:rPr>
                <w:webHidden/>
                <w:rStyle w:val="IndexLink"/>
              </w:rPr>
              <w:t>4.2</w:t>
            </w:r>
            <w:r>
              <w:rPr>
                <w:rStyle w:val="IndexLink"/>
                <w:rFonts w:eastAsia="宋体" w:cs="" w:ascii="Calibri" w:hAnsi="Calibri" w:asciiTheme="minorHAnsi" w:cstheme="minorBidi" w:eastAsiaTheme="minorEastAsia" w:hAnsiTheme="minorHAnsi"/>
                <w:b w:val="false"/>
                <w:sz w:val="22"/>
                <w:szCs w:val="22"/>
              </w:rPr>
              <w:tab/>
            </w:r>
            <w:r>
              <w:rPr>
                <w:rStyle w:val="IndexLink"/>
              </w:rPr>
              <w:t>Post Flat Start Activities</w:t>
            </w:r>
            <w:r>
              <w:rPr>
                <w:webHidden/>
              </w:rPr>
              <w:fldChar w:fldCharType="begin"/>
            </w:r>
            <w:r>
              <w:rPr>
                <w:webHidden/>
              </w:rPr>
              <w:instrText xml:space="preserve">PAGEREF _Toc117007226 \h</w:instrText>
            </w:r>
            <w:r>
              <w:rPr>
                <w:webHidden/>
              </w:rPr>
              <w:fldChar w:fldCharType="separate"/>
            </w:r>
            <w:r>
              <w:rPr>
                <w:rStyle w:val="IndexLink"/>
                <w:vanish w:val="false"/>
              </w:rPr>
              <w:tab/>
              <w:t>35</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27">
            <w:r>
              <w:rPr>
                <w:webHidden/>
                <w:rStyle w:val="IndexLink"/>
              </w:rPr>
              <w:t>4.2.1</w:t>
            </w:r>
            <w:r>
              <w:rPr>
                <w:rStyle w:val="IndexLink"/>
                <w:rFonts w:eastAsia="宋体" w:cs="" w:ascii="Calibri" w:hAnsi="Calibri" w:asciiTheme="minorHAnsi" w:cstheme="minorBidi" w:eastAsiaTheme="minorEastAsia" w:hAnsiTheme="minorHAnsi"/>
                <w:sz w:val="22"/>
                <w:szCs w:val="22"/>
              </w:rPr>
              <w:tab/>
            </w:r>
            <w:r>
              <w:rPr>
                <w:rStyle w:val="IndexLink"/>
              </w:rPr>
              <w:t>Distribution of Flat Start Results and the Dynamic Data Base</w:t>
            </w:r>
            <w:r>
              <w:rPr>
                <w:webHidden/>
              </w:rPr>
              <w:fldChar w:fldCharType="begin"/>
            </w:r>
            <w:r>
              <w:rPr>
                <w:webHidden/>
              </w:rPr>
              <w:instrText xml:space="preserve">PAGEREF _Toc117007227 \h</w:instrText>
            </w:r>
            <w:r>
              <w:rPr>
                <w:webHidden/>
              </w:rPr>
              <w:fldChar w:fldCharType="separate"/>
            </w:r>
            <w:r>
              <w:rPr>
                <w:rStyle w:val="IndexLink"/>
                <w:vanish w:val="false"/>
              </w:rPr>
              <w:tab/>
              <w:t>35</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28">
            <w:r>
              <w:rPr>
                <w:webHidden/>
                <w:rStyle w:val="IndexLink"/>
              </w:rPr>
              <w:t>4.2.2</w:t>
            </w:r>
            <w:r>
              <w:rPr>
                <w:rStyle w:val="IndexLink"/>
                <w:rFonts w:eastAsia="宋体" w:cs="" w:ascii="Calibri" w:hAnsi="Calibri" w:asciiTheme="minorHAnsi" w:cstheme="minorBidi" w:eastAsiaTheme="minorEastAsia" w:hAnsiTheme="minorHAnsi"/>
                <w:sz w:val="22"/>
                <w:szCs w:val="22"/>
              </w:rPr>
              <w:tab/>
            </w:r>
            <w:r>
              <w:rPr>
                <w:rStyle w:val="IndexLink"/>
              </w:rPr>
              <w:t>Stability Book</w:t>
            </w:r>
            <w:r>
              <w:rPr>
                <w:webHidden/>
              </w:rPr>
              <w:fldChar w:fldCharType="begin"/>
            </w:r>
            <w:r>
              <w:rPr>
                <w:webHidden/>
              </w:rPr>
              <w:instrText xml:space="preserve">PAGEREF _Toc117007228 \h</w:instrText>
            </w:r>
            <w:r>
              <w:rPr>
                <w:webHidden/>
              </w:rPr>
              <w:fldChar w:fldCharType="separate"/>
            </w:r>
            <w:r>
              <w:rPr>
                <w:rStyle w:val="IndexLink"/>
                <w:vanish w:val="false"/>
              </w:rPr>
              <w:tab/>
              <w:t>35</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29">
            <w:r>
              <w:rPr>
                <w:webHidden/>
                <w:rStyle w:val="IndexLink"/>
              </w:rPr>
              <w:t>4.2.3</w:t>
            </w:r>
            <w:r>
              <w:rPr>
                <w:rStyle w:val="IndexLink"/>
                <w:rFonts w:eastAsia="宋体" w:cs="" w:ascii="Calibri" w:hAnsi="Calibri" w:asciiTheme="minorHAnsi" w:cstheme="minorBidi" w:eastAsiaTheme="minorEastAsia" w:hAnsiTheme="minorHAnsi"/>
                <w:sz w:val="22"/>
                <w:szCs w:val="22"/>
              </w:rPr>
              <w:tab/>
            </w:r>
            <w:r>
              <w:rPr>
                <w:rStyle w:val="IndexLink"/>
              </w:rPr>
              <w:t>DWG Coordination with the Steady State Working Group</w:t>
            </w:r>
            <w:r>
              <w:rPr>
                <w:webHidden/>
              </w:rPr>
              <w:fldChar w:fldCharType="begin"/>
            </w:r>
            <w:r>
              <w:rPr>
                <w:webHidden/>
              </w:rPr>
              <w:instrText xml:space="preserve">PAGEREF _Toc117007229 \h</w:instrText>
            </w:r>
            <w:r>
              <w:rPr>
                <w:webHidden/>
              </w:rPr>
              <w:fldChar w:fldCharType="separate"/>
            </w:r>
            <w:r>
              <w:rPr>
                <w:rStyle w:val="IndexLink"/>
                <w:vanish w:val="false"/>
              </w:rPr>
              <w:tab/>
              <w:t>35</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30">
            <w:r>
              <w:rPr>
                <w:webHidden/>
                <w:rStyle w:val="IndexLink"/>
              </w:rPr>
              <w:t>4.2.4</w:t>
            </w:r>
            <w:r>
              <w:rPr>
                <w:rStyle w:val="IndexLink"/>
                <w:rFonts w:eastAsia="宋体" w:cs="" w:ascii="Calibri" w:hAnsi="Calibri" w:asciiTheme="minorHAnsi" w:cstheme="minorBidi" w:eastAsiaTheme="minorEastAsia" w:hAnsiTheme="minorHAnsi"/>
                <w:sz w:val="22"/>
                <w:szCs w:val="22"/>
              </w:rPr>
              <w:tab/>
            </w:r>
            <w:r>
              <w:rPr>
                <w:rStyle w:val="IndexLink"/>
              </w:rPr>
              <w:t>DWG Dynamic Contingency Assumptions List</w:t>
            </w:r>
            <w:r>
              <w:rPr>
                <w:webHidden/>
              </w:rPr>
              <w:fldChar w:fldCharType="begin"/>
            </w:r>
            <w:r>
              <w:rPr>
                <w:webHidden/>
              </w:rPr>
              <w:instrText xml:space="preserve">PAGEREF _Toc117007230 \h</w:instrText>
            </w:r>
            <w:r>
              <w:rPr>
                <w:webHidden/>
              </w:rPr>
              <w:fldChar w:fldCharType="separate"/>
            </w:r>
            <w:r>
              <w:rPr>
                <w:rStyle w:val="IndexLink"/>
                <w:vanish w:val="false"/>
              </w:rPr>
              <w:tab/>
              <w:t>36</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31">
            <w:r>
              <w:rPr>
                <w:webHidden/>
                <w:rStyle w:val="IndexLink"/>
              </w:rPr>
              <w:t>4.2.5</w:t>
            </w:r>
            <w:r>
              <w:rPr>
                <w:rStyle w:val="IndexLink"/>
                <w:rFonts w:eastAsia="宋体" w:cs="" w:ascii="Calibri" w:hAnsi="Calibri" w:asciiTheme="minorHAnsi" w:cstheme="minorBidi" w:eastAsiaTheme="minorEastAsia" w:hAnsiTheme="minorHAnsi"/>
                <w:sz w:val="22"/>
                <w:szCs w:val="22"/>
              </w:rPr>
              <w:tab/>
            </w:r>
            <w:r>
              <w:rPr>
                <w:rStyle w:val="IndexLink"/>
              </w:rPr>
              <w:t>DWG Dynamic Contingency Database</w:t>
            </w:r>
            <w:r>
              <w:rPr>
                <w:webHidden/>
              </w:rPr>
              <w:fldChar w:fldCharType="begin"/>
            </w:r>
            <w:r>
              <w:rPr>
                <w:webHidden/>
              </w:rPr>
              <w:instrText xml:space="preserve">PAGEREF _Toc117007231 \h</w:instrText>
            </w:r>
            <w:r>
              <w:rPr>
                <w:webHidden/>
              </w:rPr>
              <w:fldChar w:fldCharType="separate"/>
            </w:r>
            <w:r>
              <w:rPr>
                <w:rStyle w:val="IndexLink"/>
                <w:vanish w:val="false"/>
              </w:rPr>
              <w:tab/>
              <w:t>36</w:t>
            </w:r>
            <w:r>
              <w:rPr>
                <w:webHidden/>
              </w:rPr>
              <w:fldChar w:fldCharType="end"/>
            </w:r>
          </w:hyperlink>
        </w:p>
        <w:p>
          <w:pPr>
            <w:pStyle w:val="Contents2"/>
            <w:rPr>
              <w:rFonts w:ascii="Calibri" w:hAnsi="Calibri" w:eastAsia="宋体" w:cs="" w:asciiTheme="minorHAnsi" w:cstheme="minorBidi" w:eastAsiaTheme="minorEastAsia" w:hAnsiTheme="minorHAnsi"/>
              <w:b w:val="false"/>
              <w:sz w:val="22"/>
              <w:szCs w:val="22"/>
            </w:rPr>
          </w:pPr>
          <w:hyperlink w:anchor="_Toc117007232">
            <w:r>
              <w:rPr>
                <w:webHidden/>
                <w:rStyle w:val="IndexLink"/>
              </w:rPr>
              <w:t>4.3</w:t>
            </w:r>
            <w:r>
              <w:rPr>
                <w:rStyle w:val="IndexLink"/>
                <w:rFonts w:eastAsia="宋体" w:cs="" w:ascii="Calibri" w:hAnsi="Calibri" w:asciiTheme="minorHAnsi" w:cstheme="minorBidi" w:eastAsiaTheme="minorEastAsia" w:hAnsiTheme="minorHAnsi"/>
                <w:b w:val="false"/>
                <w:sz w:val="22"/>
                <w:szCs w:val="22"/>
              </w:rPr>
              <w:tab/>
            </w:r>
            <w:r>
              <w:rPr>
                <w:rStyle w:val="IndexLink"/>
              </w:rPr>
              <w:t>Other DWG Activities</w:t>
            </w:r>
            <w:r>
              <w:rPr>
                <w:webHidden/>
              </w:rPr>
              <w:fldChar w:fldCharType="begin"/>
            </w:r>
            <w:r>
              <w:rPr>
                <w:webHidden/>
              </w:rPr>
              <w:instrText xml:space="preserve">PAGEREF _Toc117007232 \h</w:instrText>
            </w:r>
            <w:r>
              <w:rPr>
                <w:webHidden/>
              </w:rPr>
              <w:fldChar w:fldCharType="separate"/>
            </w:r>
            <w:r>
              <w:rPr>
                <w:rStyle w:val="IndexLink"/>
                <w:vanish w:val="false"/>
              </w:rPr>
              <w:tab/>
              <w:t>37</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33">
            <w:r>
              <w:rPr>
                <w:webHidden/>
                <w:rStyle w:val="IndexLink"/>
              </w:rPr>
              <w:t>4.3.1</w:t>
            </w:r>
            <w:r>
              <w:rPr>
                <w:rStyle w:val="IndexLink"/>
                <w:rFonts w:eastAsia="宋体" w:cs="" w:ascii="Calibri" w:hAnsi="Calibri" w:asciiTheme="minorHAnsi" w:cstheme="minorBidi" w:eastAsiaTheme="minorEastAsia" w:hAnsiTheme="minorHAnsi"/>
                <w:sz w:val="22"/>
                <w:szCs w:val="22"/>
              </w:rPr>
              <w:tab/>
            </w:r>
            <w:r>
              <w:rPr>
                <w:rStyle w:val="IndexLink"/>
              </w:rPr>
              <w:t>Event Simulation</w:t>
            </w:r>
            <w:r>
              <w:rPr>
                <w:webHidden/>
              </w:rPr>
              <w:fldChar w:fldCharType="begin"/>
            </w:r>
            <w:r>
              <w:rPr>
                <w:webHidden/>
              </w:rPr>
              <w:instrText xml:space="preserve">PAGEREF _Toc117007233 \h</w:instrText>
            </w:r>
            <w:r>
              <w:rPr>
                <w:webHidden/>
              </w:rPr>
              <w:fldChar w:fldCharType="separate"/>
            </w:r>
            <w:r>
              <w:rPr>
                <w:rStyle w:val="IndexLink"/>
                <w:vanish w:val="false"/>
              </w:rPr>
              <w:tab/>
              <w:t>37</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34">
            <w:r>
              <w:rPr>
                <w:webHidden/>
                <w:rStyle w:val="IndexLink"/>
              </w:rPr>
              <w:t>4.3.2</w:t>
            </w:r>
            <w:r>
              <w:rPr>
                <w:rStyle w:val="IndexLink"/>
                <w:rFonts w:eastAsia="宋体" w:cs="" w:ascii="Calibri" w:hAnsi="Calibri" w:asciiTheme="minorHAnsi" w:cstheme="minorBidi" w:eastAsiaTheme="minorEastAsia" w:hAnsiTheme="minorHAnsi"/>
                <w:sz w:val="22"/>
                <w:szCs w:val="22"/>
              </w:rPr>
              <w:tab/>
            </w:r>
            <w:r>
              <w:rPr>
                <w:rStyle w:val="IndexLink"/>
              </w:rPr>
              <w:t>Procedure Manual Revision Guidelines</w:t>
            </w:r>
            <w:r>
              <w:rPr>
                <w:webHidden/>
              </w:rPr>
              <w:fldChar w:fldCharType="begin"/>
            </w:r>
            <w:r>
              <w:rPr>
                <w:webHidden/>
              </w:rPr>
              <w:instrText xml:space="preserve">PAGEREF _Toc117007234 \h</w:instrText>
            </w:r>
            <w:r>
              <w:rPr>
                <w:webHidden/>
              </w:rPr>
              <w:fldChar w:fldCharType="separate"/>
            </w:r>
            <w:r>
              <w:rPr>
                <w:rStyle w:val="IndexLink"/>
                <w:vanish w:val="false"/>
              </w:rPr>
              <w:tab/>
              <w:t>37</w:t>
            </w:r>
            <w:r>
              <w:rPr>
                <w:webHidden/>
              </w:rPr>
              <w:fldChar w:fldCharType="end"/>
            </w:r>
          </w:hyperlink>
        </w:p>
        <w:p>
          <w:pPr>
            <w:pStyle w:val="Contents2"/>
            <w:rPr>
              <w:rFonts w:ascii="Calibri" w:hAnsi="Calibri" w:eastAsia="宋体" w:cs="" w:asciiTheme="minorHAnsi" w:cstheme="minorBidi" w:eastAsiaTheme="minorEastAsia" w:hAnsiTheme="minorHAnsi"/>
              <w:b w:val="false"/>
              <w:sz w:val="22"/>
              <w:szCs w:val="22"/>
            </w:rPr>
          </w:pPr>
          <w:hyperlink w:anchor="_Toc117007235">
            <w:r>
              <w:rPr>
                <w:webHidden/>
                <w:rStyle w:val="IndexLink"/>
              </w:rPr>
              <w:t>4.4</w:t>
            </w:r>
            <w:r>
              <w:rPr>
                <w:rStyle w:val="IndexLink"/>
                <w:rFonts w:eastAsia="宋体" w:cs="" w:ascii="Calibri" w:hAnsi="Calibri" w:asciiTheme="minorHAnsi" w:cstheme="minorBidi" w:eastAsiaTheme="minorEastAsia" w:hAnsiTheme="minorHAnsi"/>
                <w:b w:val="false"/>
                <w:sz w:val="22"/>
                <w:szCs w:val="22"/>
              </w:rPr>
              <w:tab/>
            </w:r>
            <w:r>
              <w:rPr>
                <w:rStyle w:val="IndexLink"/>
              </w:rPr>
              <w:t>Recommended DWG Study Methodologies</w:t>
            </w:r>
            <w:r>
              <w:rPr>
                <w:webHidden/>
              </w:rPr>
              <w:fldChar w:fldCharType="begin"/>
            </w:r>
            <w:r>
              <w:rPr>
                <w:webHidden/>
              </w:rPr>
              <w:instrText xml:space="preserve">PAGEREF _Toc117007235 \h</w:instrText>
            </w:r>
            <w:r>
              <w:rPr>
                <w:webHidden/>
              </w:rPr>
              <w:fldChar w:fldCharType="separate"/>
            </w:r>
            <w:r>
              <w:rPr>
                <w:rStyle w:val="IndexLink"/>
                <w:vanish w:val="false"/>
              </w:rPr>
              <w:tab/>
              <w:t>37</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36">
            <w:r>
              <w:rPr>
                <w:webHidden/>
                <w:rStyle w:val="IndexLink"/>
              </w:rPr>
              <w:t>4.4.1</w:t>
            </w:r>
            <w:r>
              <w:rPr>
                <w:rStyle w:val="IndexLink"/>
                <w:rFonts w:eastAsia="宋体" w:cs="" w:ascii="Calibri" w:hAnsi="Calibri" w:asciiTheme="minorHAnsi" w:cstheme="minorBidi" w:eastAsiaTheme="minorEastAsia" w:hAnsiTheme="minorHAnsi"/>
                <w:sz w:val="22"/>
                <w:szCs w:val="22"/>
              </w:rPr>
              <w:tab/>
            </w:r>
            <w:r>
              <w:rPr>
                <w:rStyle w:val="IndexLink"/>
              </w:rPr>
              <w:t>Voltage Instability Identification in Stability Studies</w:t>
            </w:r>
            <w:r>
              <w:rPr>
                <w:webHidden/>
              </w:rPr>
              <w:fldChar w:fldCharType="begin"/>
            </w:r>
            <w:r>
              <w:rPr>
                <w:webHidden/>
              </w:rPr>
              <w:instrText xml:space="preserve">PAGEREF _Toc117007236 \h</w:instrText>
            </w:r>
            <w:r>
              <w:rPr>
                <w:webHidden/>
              </w:rPr>
              <w:fldChar w:fldCharType="separate"/>
            </w:r>
            <w:r>
              <w:rPr>
                <w:rStyle w:val="IndexLink"/>
                <w:vanish w:val="false"/>
              </w:rPr>
              <w:tab/>
              <w:t>37</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37">
            <w:r>
              <w:rPr>
                <w:webHidden/>
                <w:rStyle w:val="IndexLink"/>
              </w:rPr>
              <w:t>4.4.2</w:t>
            </w:r>
            <w:r>
              <w:rPr>
                <w:rStyle w:val="IndexLink"/>
                <w:rFonts w:eastAsia="宋体" w:cs="" w:ascii="Calibri" w:hAnsi="Calibri" w:asciiTheme="minorHAnsi" w:cstheme="minorBidi" w:eastAsiaTheme="minorEastAsia" w:hAnsiTheme="minorHAnsi"/>
                <w:sz w:val="22"/>
                <w:szCs w:val="22"/>
              </w:rPr>
              <w:tab/>
            </w:r>
            <w:r>
              <w:rPr>
                <w:rStyle w:val="IndexLink"/>
              </w:rPr>
              <w:t>Cascading Identification in Stability Studies</w:t>
            </w:r>
            <w:r>
              <w:rPr>
                <w:webHidden/>
              </w:rPr>
              <w:fldChar w:fldCharType="begin"/>
            </w:r>
            <w:r>
              <w:rPr>
                <w:webHidden/>
              </w:rPr>
              <w:instrText xml:space="preserve">PAGEREF _Toc117007237 \h</w:instrText>
            </w:r>
            <w:r>
              <w:rPr>
                <w:webHidden/>
              </w:rPr>
              <w:fldChar w:fldCharType="separate"/>
            </w:r>
            <w:r>
              <w:rPr>
                <w:rStyle w:val="IndexLink"/>
                <w:vanish w:val="false"/>
              </w:rPr>
              <w:tab/>
              <w:t>38</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38">
            <w:r>
              <w:rPr>
                <w:webHidden/>
                <w:rStyle w:val="IndexLink"/>
              </w:rPr>
              <w:t>4.4.3</w:t>
            </w:r>
            <w:r>
              <w:rPr>
                <w:rStyle w:val="IndexLink"/>
                <w:rFonts w:eastAsia="宋体" w:cs="" w:ascii="Calibri" w:hAnsi="Calibri" w:asciiTheme="minorHAnsi" w:cstheme="minorBidi" w:eastAsiaTheme="minorEastAsia" w:hAnsiTheme="minorHAnsi"/>
                <w:sz w:val="22"/>
                <w:szCs w:val="22"/>
              </w:rPr>
              <w:tab/>
            </w:r>
            <w:r>
              <w:rPr>
                <w:rStyle w:val="IndexLink"/>
              </w:rPr>
              <w:t>Uncontrolled Islanding Identification in Stability Studies</w:t>
            </w:r>
            <w:r>
              <w:rPr>
                <w:webHidden/>
              </w:rPr>
              <w:fldChar w:fldCharType="begin"/>
            </w:r>
            <w:r>
              <w:rPr>
                <w:webHidden/>
              </w:rPr>
              <w:instrText xml:space="preserve">PAGEREF _Toc117007238 \h</w:instrText>
            </w:r>
            <w:r>
              <w:rPr>
                <w:webHidden/>
              </w:rPr>
              <w:fldChar w:fldCharType="separate"/>
            </w:r>
            <w:r>
              <w:rPr>
                <w:rStyle w:val="IndexLink"/>
                <w:vanish w:val="false"/>
              </w:rPr>
              <w:tab/>
              <w:t>38</w:t>
            </w:r>
            <w:r>
              <w:rPr>
                <w:webHidden/>
              </w:rPr>
              <w:fldChar w:fldCharType="end"/>
            </w:r>
          </w:hyperlink>
        </w:p>
        <w:p>
          <w:pPr>
            <w:pStyle w:val="Contents3"/>
            <w:rPr>
              <w:rFonts w:ascii="Calibri" w:hAnsi="Calibri" w:eastAsia="宋体" w:cs="" w:asciiTheme="minorHAnsi" w:cstheme="minorBidi" w:eastAsiaTheme="minorEastAsia" w:hAnsiTheme="minorHAnsi"/>
              <w:sz w:val="22"/>
              <w:szCs w:val="22"/>
            </w:rPr>
          </w:pPr>
          <w:hyperlink w:anchor="_Toc117007239">
            <w:r>
              <w:rPr>
                <w:webHidden/>
                <w:rStyle w:val="IndexLink"/>
              </w:rPr>
              <w:t>4.4.4</w:t>
            </w:r>
            <w:r>
              <w:rPr>
                <w:rStyle w:val="IndexLink"/>
                <w:rFonts w:eastAsia="宋体" w:cs="" w:ascii="Calibri" w:hAnsi="Calibri" w:asciiTheme="minorHAnsi" w:cstheme="minorBidi" w:eastAsiaTheme="minorEastAsia" w:hAnsiTheme="minorHAnsi"/>
                <w:sz w:val="22"/>
                <w:szCs w:val="22"/>
              </w:rPr>
              <w:tab/>
            </w:r>
            <w:r>
              <w:rPr>
                <w:rStyle w:val="IndexLink"/>
              </w:rPr>
              <w:t>Generator Protection Assumptions</w:t>
            </w:r>
            <w:r>
              <w:rPr>
                <w:webHidden/>
              </w:rPr>
              <w:fldChar w:fldCharType="begin"/>
            </w:r>
            <w:r>
              <w:rPr>
                <w:webHidden/>
              </w:rPr>
              <w:instrText xml:space="preserve">PAGEREF _Toc117007239 \h</w:instrText>
            </w:r>
            <w:r>
              <w:rPr>
                <w:webHidden/>
              </w:rPr>
              <w:fldChar w:fldCharType="separate"/>
            </w:r>
            <w:r>
              <w:rPr>
                <w:rStyle w:val="IndexLink"/>
                <w:vanish w:val="false"/>
              </w:rPr>
              <w:tab/>
              <w:t>39</w:t>
            </w:r>
            <w:r>
              <w:rPr>
                <w:webHidden/>
              </w:rPr>
              <w:fldChar w:fldCharType="end"/>
            </w:r>
          </w:hyperlink>
          <w:r>
            <w:rPr>
              <w:rStyle w:val="IndexLink"/>
              <w:vanish w:val="false"/>
            </w:rPr>
            <w:fldChar w:fldCharType="end"/>
          </w:r>
        </w:p>
      </w:sdtContent>
    </w:sdt>
    <w:p>
      <w:pPr>
        <w:pStyle w:val="Heading1"/>
        <w:numPr>
          <w:ilvl w:val="0"/>
          <w:numId w:val="0"/>
        </w:numPr>
        <w:spacing w:before="0" w:after="200"/>
        <w:ind w:left="0" w:hanging="0"/>
        <w:rPr>
          <w:b/>
        </w:rPr>
      </w:pPr>
      <w:r>
        <w:br w:type="page"/>
      </w:r>
      <w:bookmarkStart w:id="3" w:name="_Toc117007184"/>
      <w:bookmarkStart w:id="4" w:name="_Toc402354538"/>
      <w:r>
        <w:rPr>
          <w:b/>
        </w:rPr>
        <w:t>Foreword</w:t>
      </w:r>
      <w:bookmarkEnd w:id="3"/>
      <w:bookmarkEnd w:id="4"/>
    </w:p>
    <w:p>
      <w:pPr>
        <w:pStyle w:val="TextBody"/>
        <w:spacing w:before="0" w:after="120"/>
        <w:jc w:val="both"/>
        <w:rPr/>
      </w:pPr>
      <w:r>
        <w:rPr/>
        <w:t xml:space="preserve">This Procedure Manual is intended for use by the stakeholder members of the Electric Reliability Council of Texas (ERCOT) for the purpose of creating and maintaining the dynamics database and dynamics simulation cases which are used to evaluate the dynamic performance of the ERCOT system.  </w:t>
      </w:r>
    </w:p>
    <w:p>
      <w:pPr>
        <w:pStyle w:val="TextBody"/>
        <w:jc w:val="both"/>
        <w:rPr/>
      </w:pPr>
      <w:r>
        <w:rPr/>
      </w:r>
    </w:p>
    <w:p>
      <w:pPr>
        <w:pStyle w:val="TextBody"/>
        <w:tabs>
          <w:tab w:val="clear" w:pos="720"/>
          <w:tab w:val="left" w:pos="1440" w:leader="none"/>
          <w:tab w:val="left" w:pos="2520" w:leader="none"/>
          <w:tab w:val="right" w:pos="9000" w:leader="dot"/>
        </w:tabs>
        <w:ind w:firstLine="1800"/>
        <w:rPr/>
      </w:pPr>
      <w:r>
        <w:rPr/>
      </w:r>
    </w:p>
    <w:p>
      <w:pPr>
        <w:pStyle w:val="TextBody"/>
        <w:rPr/>
      </w:pPr>
      <w:r>
        <w:rPr/>
      </w:r>
    </w:p>
    <w:p>
      <w:pPr>
        <w:pStyle w:val="TextBody"/>
        <w:rPr/>
      </w:pPr>
      <w:r>
        <w:rPr/>
      </w:r>
      <w:r>
        <w:br w:type="page"/>
      </w:r>
    </w:p>
    <w:p>
      <w:pPr>
        <w:pStyle w:val="Heading1"/>
        <w:spacing w:before="0" w:after="200"/>
        <w:rPr>
          <w:b/>
        </w:rPr>
      </w:pPr>
      <w:bookmarkStart w:id="5" w:name="_Toc117007185"/>
      <w:bookmarkStart w:id="6" w:name="_Toc402354539"/>
      <w:bookmarkStart w:id="7" w:name="_Toc317773097"/>
      <w:bookmarkStart w:id="8" w:name="_Toc317773045"/>
      <w:bookmarkStart w:id="9" w:name="_Toc317772828"/>
      <w:bookmarkStart w:id="10" w:name="_Toc317772526"/>
      <w:bookmarkStart w:id="11" w:name="_Toc317772467"/>
      <w:bookmarkStart w:id="12" w:name="_Toc317772411"/>
      <w:bookmarkStart w:id="13" w:name="_Toc317773096"/>
      <w:bookmarkStart w:id="14" w:name="_Toc317773044"/>
      <w:bookmarkStart w:id="15" w:name="_Toc317772827"/>
      <w:bookmarkStart w:id="16" w:name="_Toc317772525"/>
      <w:bookmarkStart w:id="17" w:name="_Toc317772466"/>
      <w:bookmarkStart w:id="18" w:name="_Toc317772410"/>
      <w:bookmarkEnd w:id="7"/>
      <w:bookmarkEnd w:id="8"/>
      <w:bookmarkEnd w:id="9"/>
      <w:bookmarkEnd w:id="10"/>
      <w:bookmarkEnd w:id="11"/>
      <w:bookmarkEnd w:id="12"/>
      <w:bookmarkEnd w:id="13"/>
      <w:bookmarkEnd w:id="14"/>
      <w:bookmarkEnd w:id="15"/>
      <w:bookmarkEnd w:id="16"/>
      <w:bookmarkEnd w:id="17"/>
      <w:bookmarkEnd w:id="18"/>
      <w:r>
        <w:rPr>
          <w:b/>
        </w:rPr>
        <w:t>Activities of the Dynamics Working G</w:t>
      </w:r>
      <w:bookmarkEnd w:id="6"/>
      <w:r>
        <w:rPr>
          <w:b/>
        </w:rPr>
        <w:t>roup (DWG)</w:t>
      </w:r>
      <w:bookmarkEnd w:id="5"/>
    </w:p>
    <w:p>
      <w:pPr>
        <w:pStyle w:val="TextBodyIndent"/>
        <w:numPr>
          <w:ilvl w:val="0"/>
          <w:numId w:val="4"/>
        </w:numPr>
        <w:spacing w:before="0" w:after="200"/>
        <w:ind w:left="720" w:hanging="540"/>
        <w:rPr>
          <w:rFonts w:ascii="Arial" w:hAnsi="Arial"/>
          <w:b w:val="false"/>
        </w:rPr>
      </w:pPr>
      <w:r>
        <w:rPr>
          <w:rFonts w:ascii="Arial" w:hAnsi="Arial"/>
          <w:b w:val="false"/>
        </w:rPr>
        <w:t>The DWG builds dynamic data sets and dynamic study cases for the ERCOT system from data supplied by equipment owners. ERCOT coordinates the compilation and publication of dynamics data and dynamics study cases. The dynamics data are published in the form of dynamics study cases (flat start cases) as described within this document.</w:t>
      </w:r>
    </w:p>
    <w:p>
      <w:pPr>
        <w:pStyle w:val="TextBodyIndent"/>
        <w:numPr>
          <w:ilvl w:val="0"/>
          <w:numId w:val="4"/>
        </w:numPr>
        <w:spacing w:before="0" w:after="120"/>
        <w:ind w:left="720" w:hanging="540"/>
        <w:rPr>
          <w:rFonts w:ascii="Arial" w:hAnsi="Arial"/>
          <w:b w:val="false"/>
        </w:rPr>
      </w:pPr>
      <w:r>
        <w:rPr>
          <w:rFonts w:ascii="Arial" w:hAnsi="Arial"/>
          <w:b w:val="false"/>
        </w:rPr>
        <w:t>The DWG prepares the annual update of the Stability Book that documents dynamic data used in the flat start cases.</w:t>
      </w:r>
    </w:p>
    <w:p>
      <w:pPr>
        <w:pStyle w:val="TextBodyIndent"/>
        <w:numPr>
          <w:ilvl w:val="0"/>
          <w:numId w:val="4"/>
        </w:numPr>
        <w:spacing w:before="0" w:after="200"/>
        <w:ind w:left="720" w:hanging="540"/>
        <w:rPr>
          <w:rFonts w:ascii="Arial" w:hAnsi="Arial"/>
          <w:b w:val="false"/>
        </w:rPr>
      </w:pPr>
      <w:r>
        <w:rPr>
          <w:rFonts w:ascii="Arial" w:hAnsi="Arial"/>
          <w:b w:val="false"/>
        </w:rPr>
        <w:t>The DWG provides a forum for discussing dynamic modeling and system dynamic performance issues and questions.</w:t>
      </w:r>
    </w:p>
    <w:p>
      <w:pPr>
        <w:pStyle w:val="TextBodyIndent"/>
        <w:numPr>
          <w:ilvl w:val="0"/>
          <w:numId w:val="4"/>
        </w:numPr>
        <w:spacing w:before="0" w:after="200"/>
        <w:ind w:left="720" w:hanging="540"/>
        <w:rPr>
          <w:rFonts w:ascii="Arial" w:hAnsi="Arial"/>
          <w:b w:val="false"/>
        </w:rPr>
      </w:pPr>
      <w:r>
        <w:rPr>
          <w:rFonts w:ascii="Arial" w:hAnsi="Arial"/>
          <w:b w:val="false"/>
        </w:rPr>
        <w:t>The DWG performs other activities as directed by the Reliability and Operating Subcommittee (ROS).</w:t>
      </w:r>
    </w:p>
    <w:p>
      <w:pPr>
        <w:pStyle w:val="Heading1"/>
        <w:spacing w:before="280" w:after="200"/>
        <w:rPr>
          <w:b/>
          <w:bCs/>
        </w:rPr>
      </w:pPr>
      <w:bookmarkStart w:id="19" w:name="_Toc117007186"/>
      <w:bookmarkStart w:id="20" w:name="_Toc402354540"/>
      <w:r>
        <w:rPr>
          <w:b/>
          <w:bCs/>
        </w:rPr>
        <w:t>Administrative Procedures</w:t>
      </w:r>
      <w:bookmarkEnd w:id="19"/>
      <w:bookmarkEnd w:id="20"/>
    </w:p>
    <w:p>
      <w:pPr>
        <w:pStyle w:val="Heading2"/>
        <w:numPr>
          <w:ilvl w:val="1"/>
          <w:numId w:val="1"/>
        </w:numPr>
        <w:tabs>
          <w:tab w:val="clear" w:pos="720"/>
        </w:tabs>
        <w:spacing w:before="0" w:after="200"/>
        <w:ind w:left="720" w:hanging="540"/>
        <w:jc w:val="left"/>
        <w:rPr>
          <w:b/>
        </w:rPr>
      </w:pPr>
      <w:bookmarkStart w:id="21" w:name="_Toc117007187"/>
      <w:bookmarkStart w:id="22" w:name="_Toc402354541"/>
      <w:r>
        <w:rPr>
          <w:b/>
        </w:rPr>
        <w:t>Membership</w:t>
      </w:r>
      <w:bookmarkEnd w:id="21"/>
      <w:bookmarkEnd w:id="22"/>
    </w:p>
    <w:p>
      <w:pPr>
        <w:pStyle w:val="Hdng1BodyText"/>
        <w:ind w:left="720" w:hanging="0"/>
        <w:jc w:val="both"/>
        <w:rPr/>
      </w:pPr>
      <w:r>
        <w:rPr>
          <w:iCs/>
          <w:szCs w:val="24"/>
        </w:rPr>
        <w:t xml:space="preserve">The DWG is a non-voting working group whose </w:t>
      </w:r>
      <w:r>
        <w:rPr/>
        <w:t>members include representatives from ERCOT, Transmission Service Providers (TSPs), Texas Reliability Entity (Texas RE), and Public Utility Commission of Texas (PUCT).</w:t>
      </w:r>
    </w:p>
    <w:p>
      <w:pPr>
        <w:pStyle w:val="Hdng1BodyText"/>
        <w:ind w:left="720" w:hanging="0"/>
        <w:jc w:val="both"/>
        <w:rPr/>
      </w:pPr>
      <w:r>
        <w:rPr/>
        <w:t>Each NERC Transmission Planner within the ERCOT footprint and each ERCOT TSP with an assigned area in the Steady State Working Group (SSWG) and DWG base cases, shall have at least one designated DWG member.  The designated DWG member(s) shall be an employee(s) of an ERCOT Registered TSP. A Designated Agent that is not a DWG member may represent a DWG member.  Designated Agents are permitted on the DWG email exploder list at the discretion of the sponsoring DWG member under the stipulation that a Non-Disclosure Agreement (NDA) is in place with the sponsoring DWG member and proper notification has been provided to ERCOT. It is the responsibility of the sponsoring DWG member to inform ERCOT of Designated Agents acting on their behalf. It is also the responsibility of the sponsoring DWG member to inform ERCOT of Designated Agents that no longer represent them and to have them removed from the email exploder list. The DWG will review the participating Designated Agents annually.</w:t>
      </w:r>
    </w:p>
    <w:p>
      <w:pPr>
        <w:pStyle w:val="Hdng1BodyText"/>
        <w:ind w:left="720" w:hanging="0"/>
        <w:jc w:val="both"/>
        <w:rPr/>
      </w:pPr>
      <w:r>
        <w:rPr/>
        <w:t>DWG members and any Designated Agents shall be identified in the DWG roster, and the roster will be updated as needed by the DWG.  The DWG shall notify ROS (in the monthly report) of any TSPs that are required to have a designated DWG member but do not have a DWG representative identified on the DWG roster.</w:t>
      </w:r>
    </w:p>
    <w:p>
      <w:pPr>
        <w:pStyle w:val="Hdng1BodyText"/>
        <w:ind w:left="720" w:hanging="0"/>
        <w:jc w:val="both"/>
        <w:rPr/>
      </w:pPr>
      <w:r>
        <w:rPr/>
      </w:r>
    </w:p>
    <w:p>
      <w:pPr>
        <w:pStyle w:val="Hdng1BodyText"/>
        <w:spacing w:before="0" w:after="200"/>
        <w:ind w:left="720" w:hanging="0"/>
        <w:jc w:val="both"/>
        <w:rPr/>
      </w:pPr>
      <w:r>
        <w:rPr/>
        <w:t>The DWG will nominate a chair and vice-chair to be approved by the ROS annually.</w:t>
      </w:r>
    </w:p>
    <w:p>
      <w:pPr>
        <w:pStyle w:val="Hdng1BodyText"/>
        <w:spacing w:before="0" w:after="200"/>
        <w:ind w:left="720" w:hanging="0"/>
        <w:jc w:val="both"/>
        <w:rPr/>
      </w:pPr>
      <w:r>
        <w:rPr/>
      </w:r>
    </w:p>
    <w:p>
      <w:pPr>
        <w:pStyle w:val="Heading2"/>
        <w:numPr>
          <w:ilvl w:val="0"/>
          <w:numId w:val="6"/>
        </w:numPr>
        <w:spacing w:before="0" w:after="200"/>
        <w:ind w:left="720" w:hanging="540"/>
        <w:jc w:val="left"/>
        <w:rPr>
          <w:b/>
          <w:bCs/>
        </w:rPr>
      </w:pPr>
      <w:bookmarkStart w:id="23" w:name="_Toc117007188"/>
      <w:bookmarkStart w:id="24" w:name="_Toc402354542"/>
      <w:r>
        <w:rPr>
          <w:b/>
          <w:bCs/>
        </w:rPr>
        <w:t>Duties of Chair and Vice-Chair</w:t>
      </w:r>
      <w:bookmarkEnd w:id="23"/>
      <w:bookmarkEnd w:id="24"/>
    </w:p>
    <w:p>
      <w:pPr>
        <w:pStyle w:val="Hdng1BodyText"/>
        <w:tabs>
          <w:tab w:val="left" w:pos="720" w:leader="none"/>
        </w:tabs>
        <w:ind w:left="720" w:hanging="0"/>
        <w:jc w:val="both"/>
        <w:rPr/>
      </w:pPr>
      <w:r>
        <w:rPr/>
        <w:t>The chair will coordinate the activities of the DWG and represent the DWG at the ROS meetings and other working group meetings as required.</w:t>
      </w:r>
    </w:p>
    <w:p>
      <w:pPr>
        <w:pStyle w:val="Hdng1BodyText"/>
        <w:tabs>
          <w:tab w:val="left" w:pos="720" w:leader="none"/>
        </w:tabs>
        <w:spacing w:before="0" w:after="200"/>
        <w:ind w:left="720" w:hanging="0"/>
        <w:jc w:val="both"/>
        <w:rPr/>
      </w:pPr>
      <w:r>
        <w:rPr/>
        <w:t xml:space="preserve">The vice chair will support the chair and fulfill the duties of the chair in the absence of the chair.  </w:t>
      </w:r>
    </w:p>
    <w:p>
      <w:pPr>
        <w:pStyle w:val="Heading2"/>
        <w:numPr>
          <w:ilvl w:val="0"/>
          <w:numId w:val="6"/>
        </w:numPr>
        <w:spacing w:before="0" w:after="200"/>
        <w:ind w:left="720" w:hanging="540"/>
        <w:jc w:val="left"/>
        <w:rPr>
          <w:b/>
          <w:bCs/>
        </w:rPr>
      </w:pPr>
      <w:bookmarkStart w:id="25" w:name="_Toc117007189"/>
      <w:bookmarkStart w:id="26" w:name="_Toc402354543"/>
      <w:r>
        <w:rPr>
          <w:b/>
          <w:bCs/>
        </w:rPr>
        <w:t>Meetings</w:t>
      </w:r>
      <w:bookmarkEnd w:id="25"/>
      <w:bookmarkEnd w:id="26"/>
    </w:p>
    <w:p>
      <w:pPr>
        <w:pStyle w:val="Hdng1BodyText"/>
        <w:tabs>
          <w:tab w:val="left" w:pos="720" w:leader="none"/>
        </w:tabs>
        <w:spacing w:before="0" w:after="200"/>
        <w:ind w:left="720" w:hanging="0"/>
        <w:jc w:val="both"/>
        <w:rPr/>
      </w:pPr>
      <w:r>
        <w:rPr/>
        <w:t xml:space="preserve">The DWG will meet at least quarterly. DWG meetings are closed meetings. DWG members and Designated Agents of DWG members may attend. If a Designated Agent is not on the DWG roster, the sponsoring DWG member shall inform ERCOT and the DWG chair and vice chair of the name of the Designated Agent attending one week prior to the meeting. </w:t>
      </w:r>
    </w:p>
    <w:p>
      <w:pPr>
        <w:pStyle w:val="Hdng1BodyText"/>
        <w:tabs>
          <w:tab w:val="left" w:pos="720" w:leader="none"/>
        </w:tabs>
        <w:spacing w:before="0" w:after="200"/>
        <w:ind w:left="720" w:hanging="0"/>
        <w:jc w:val="both"/>
        <w:rPr/>
      </w:pPr>
      <w:r>
        <w:rPr/>
        <w:t xml:space="preserve">The chair may coordinate additional meetings, including open meetings, as needed to facilitate the activities of the DWG. Non-DWG members may participate in DWG meetings including open portion of the meeting for specific purposes (e.g. a technical presentation or discussion).  Any such participation should be approved by the chair, limited to the specific purpose, announced in the meeting agenda, and recorded in the meeting minutes.  The vice chair will track attendance and document meeting minutes for in-person meetings.  </w:t>
      </w:r>
    </w:p>
    <w:p>
      <w:pPr>
        <w:pStyle w:val="Hdng1BodyText"/>
        <w:tabs>
          <w:tab w:val="left" w:pos="720" w:leader="none"/>
        </w:tabs>
        <w:spacing w:before="0" w:after="200"/>
        <w:ind w:left="720" w:hanging="0"/>
        <w:jc w:val="both"/>
        <w:rPr/>
      </w:pPr>
      <w:r>
        <w:rPr/>
        <w:t>Agendas and meeting schedules should be published at least two weeks prior to the meeting. The minutes of each meeting will be distributed to DWG members.</w:t>
      </w:r>
    </w:p>
    <w:p>
      <w:pPr>
        <w:pStyle w:val="Heading2"/>
        <w:numPr>
          <w:ilvl w:val="0"/>
          <w:numId w:val="6"/>
        </w:numPr>
        <w:spacing w:before="0" w:after="200"/>
        <w:ind w:left="720" w:hanging="540"/>
        <w:jc w:val="left"/>
        <w:rPr>
          <w:b/>
          <w:bCs/>
        </w:rPr>
      </w:pPr>
      <w:bookmarkStart w:id="27" w:name="_Toc117007190"/>
      <w:bookmarkStart w:id="28" w:name="_Toc402354544"/>
      <w:r>
        <w:rPr>
          <w:b/>
          <w:bCs/>
        </w:rPr>
        <w:t>Reports to ROS</w:t>
      </w:r>
      <w:bookmarkEnd w:id="27"/>
      <w:bookmarkEnd w:id="28"/>
    </w:p>
    <w:p>
      <w:pPr>
        <w:pStyle w:val="Hdng1BodyText"/>
        <w:tabs>
          <w:tab w:val="left" w:pos="720" w:leader="none"/>
        </w:tabs>
        <w:spacing w:before="0" w:after="200"/>
        <w:ind w:left="720" w:hanging="0"/>
        <w:jc w:val="both"/>
        <w:rPr/>
      </w:pPr>
      <w:r>
        <w:rPr/>
        <w:t>Each month, the DWG chair will provide a written report to the ROS if needed.</w:t>
      </w:r>
    </w:p>
    <w:p>
      <w:pPr>
        <w:pStyle w:val="Heading2"/>
        <w:numPr>
          <w:ilvl w:val="0"/>
          <w:numId w:val="6"/>
        </w:numPr>
        <w:spacing w:before="0" w:after="200"/>
        <w:ind w:left="720" w:hanging="540"/>
        <w:jc w:val="left"/>
        <w:rPr>
          <w:b/>
          <w:bCs/>
        </w:rPr>
      </w:pPr>
      <w:bookmarkStart w:id="29" w:name="_Toc117007191"/>
      <w:r>
        <w:rPr>
          <w:b/>
          <w:bCs/>
        </w:rPr>
        <w:t>Dynamic Data Sharing Rules</w:t>
      </w:r>
      <w:bookmarkEnd w:id="29"/>
    </w:p>
    <w:p>
      <w:pPr>
        <w:pStyle w:val="Hdng1BodyText"/>
        <w:tabs>
          <w:tab w:val="left" w:pos="720" w:leader="none"/>
        </w:tabs>
        <w:spacing w:before="0" w:after="200"/>
        <w:ind w:left="720" w:hanging="0"/>
        <w:jc w:val="both"/>
        <w:rPr/>
      </w:pPr>
      <w:r>
        <w:rPr/>
        <w:t>Dynamic data and dynamic study cases are considered confidential and protected information pursuant to Nodal Protocol Section 1.3, Confidentiality.  They shall be provided to the DWG members only.</w:t>
      </w:r>
    </w:p>
    <w:p>
      <w:pPr>
        <w:pStyle w:val="TextBody"/>
        <w:ind w:left="720" w:hanging="0"/>
        <w:jc w:val="both"/>
        <w:rPr/>
      </w:pPr>
      <w:r>
        <w:rPr/>
      </w:r>
    </w:p>
    <w:p>
      <w:pPr>
        <w:pStyle w:val="TextBody"/>
        <w:jc w:val="both"/>
        <w:rPr/>
      </w:pPr>
      <w:r>
        <w:rPr/>
      </w:r>
    </w:p>
    <w:p>
      <w:pPr>
        <w:pStyle w:val="Normal"/>
        <w:rPr>
          <w:rFonts w:ascii="Arial" w:hAnsi="Arial"/>
          <w:sz w:val="24"/>
        </w:rPr>
      </w:pPr>
      <w:r>
        <w:rPr>
          <w:rFonts w:ascii="Arial" w:hAnsi="Arial"/>
          <w:sz w:val="24"/>
        </w:rPr>
      </w:r>
      <w:r>
        <w:br w:type="page"/>
      </w:r>
    </w:p>
    <w:p>
      <w:pPr>
        <w:pStyle w:val="Heading1"/>
        <w:rPr>
          <w:b/>
        </w:rPr>
      </w:pPr>
      <w:bookmarkStart w:id="30" w:name="_Toc117007192"/>
      <w:bookmarkStart w:id="31" w:name="_Toc402354545"/>
      <w:r>
        <w:rPr>
          <w:b/>
        </w:rPr>
        <w:t>Dynamic Data</w:t>
      </w:r>
      <w:bookmarkEnd w:id="30"/>
      <w:bookmarkEnd w:id="31"/>
    </w:p>
    <w:p>
      <w:pPr>
        <w:pStyle w:val="Normal"/>
        <w:rPr/>
      </w:pPr>
      <w:r>
        <w:rPr/>
      </w:r>
    </w:p>
    <w:p>
      <w:pPr>
        <w:pStyle w:val="Heading2"/>
        <w:numPr>
          <w:ilvl w:val="0"/>
          <w:numId w:val="8"/>
        </w:numPr>
        <w:spacing w:before="0" w:after="200"/>
        <w:ind w:left="720" w:hanging="540"/>
        <w:jc w:val="left"/>
        <w:rPr>
          <w:b/>
        </w:rPr>
      </w:pPr>
      <w:bookmarkStart w:id="32" w:name="_Toc117007193"/>
      <w:bookmarkStart w:id="33" w:name="_Toc402354546"/>
      <w:r>
        <w:rPr>
          <w:b/>
        </w:rPr>
        <w:t>General</w:t>
      </w:r>
      <w:bookmarkEnd w:id="32"/>
      <w:bookmarkEnd w:id="33"/>
    </w:p>
    <w:p>
      <w:pPr>
        <w:pStyle w:val="Hdng1BodyText"/>
        <w:tabs>
          <w:tab w:val="left" w:pos="720" w:leader="none"/>
        </w:tabs>
        <w:spacing w:before="0" w:after="200"/>
        <w:ind w:left="720" w:hanging="0"/>
        <w:jc w:val="both"/>
        <w:rPr/>
      </w:pPr>
      <w:r>
        <w:rPr/>
        <w:t xml:space="preserve">Dynamic data is the network data, mathematical models, and supporting information required for simulation of dynamic and transient events in the ERCOT System.     </w:t>
      </w:r>
    </w:p>
    <w:p>
      <w:pPr>
        <w:pStyle w:val="Heading3"/>
        <w:numPr>
          <w:ilvl w:val="2"/>
          <w:numId w:val="1"/>
        </w:numPr>
        <w:tabs>
          <w:tab w:val="left" w:pos="720" w:leader="none"/>
        </w:tabs>
        <w:spacing w:before="240" w:after="200"/>
        <w:ind w:left="720" w:hanging="0"/>
        <w:jc w:val="both"/>
        <w:rPr/>
      </w:pPr>
      <w:bookmarkStart w:id="34" w:name="_Toc117007194"/>
      <w:bookmarkStart w:id="35" w:name="_Toc402354547"/>
      <w:r>
        <w:rPr/>
        <w:t>Software</w:t>
      </w:r>
      <w:bookmarkEnd w:id="34"/>
      <w:bookmarkEnd w:id="35"/>
    </w:p>
    <w:p>
      <w:pPr>
        <w:pStyle w:val="Hdng1BodyText"/>
        <w:tabs>
          <w:tab w:val="left" w:pos="720" w:leader="none"/>
        </w:tabs>
        <w:spacing w:before="0" w:after="200"/>
        <w:ind w:left="720" w:hanging="0"/>
        <w:jc w:val="both"/>
        <w:rPr/>
      </w:pPr>
      <w:r>
        <w:rPr/>
        <w:t>The current planning model software is PSS/E version 35</w:t>
      </w:r>
      <w:bookmarkStart w:id="36" w:name="_Toc317773107"/>
      <w:bookmarkStart w:id="37" w:name="_Toc317773055"/>
      <w:bookmarkStart w:id="38" w:name="_Toc317772838"/>
      <w:bookmarkStart w:id="39" w:name="_Toc317772536"/>
      <w:bookmarkStart w:id="40" w:name="_Toc317772477"/>
      <w:bookmarkStart w:id="41" w:name="_Toc317772421"/>
      <w:bookmarkEnd w:id="36"/>
      <w:bookmarkEnd w:id="37"/>
      <w:bookmarkEnd w:id="38"/>
      <w:bookmarkEnd w:id="39"/>
      <w:bookmarkEnd w:id="40"/>
      <w:bookmarkEnd w:id="41"/>
      <w:r>
        <w:rPr/>
        <w:t xml:space="preserve"> and PSCAD version 4.5 or higher.  During years where a PSS/E version change is being conducted, the previous PSS/E version user defined models shall also be provided until a full transition is completed.  The current operations model software is Powertech DSATools™ Transient Security Assessment Tool (TSAT) version 22.</w:t>
      </w:r>
    </w:p>
    <w:p>
      <w:pPr>
        <w:pStyle w:val="Heading3"/>
        <w:numPr>
          <w:ilvl w:val="0"/>
          <w:numId w:val="7"/>
        </w:numPr>
        <w:spacing w:before="240" w:after="200"/>
        <w:ind w:left="720" w:hanging="0"/>
        <w:rPr/>
      </w:pPr>
      <w:bookmarkStart w:id="42" w:name="_Toc117007195"/>
      <w:bookmarkStart w:id="43" w:name="_Toc402354548"/>
      <w:r>
        <w:rPr/>
        <w:t>Dynamic Models – General</w:t>
      </w:r>
      <w:bookmarkEnd w:id="42"/>
      <w:bookmarkEnd w:id="43"/>
    </w:p>
    <w:p>
      <w:pPr>
        <w:pStyle w:val="Hdng1BodyText"/>
        <w:tabs>
          <w:tab w:val="left" w:pos="720" w:leader="none"/>
        </w:tabs>
        <w:spacing w:before="0" w:after="200"/>
        <w:ind w:left="720" w:hanging="0"/>
        <w:jc w:val="both"/>
        <w:rPr/>
      </w:pPr>
      <w:r>
        <w:rPr/>
        <w:t>Dynamic models compatible with the software(s) and version(s) listed in Section 3.1.1 shall be submitted to both ERCOT and the interconnecting TSP.  In addition to the requirements described in the Planning Guide Section 6.2, Dynamics Model Development, providers of dynamic models shall also adhere to the following requirements:</w:t>
      </w:r>
    </w:p>
    <w:p>
      <w:pPr>
        <w:pStyle w:val="ListParagraph"/>
        <w:numPr>
          <w:ilvl w:val="0"/>
          <w:numId w:val="17"/>
        </w:numPr>
        <w:spacing w:before="0" w:after="200"/>
        <w:contextualSpacing w:val="false"/>
        <w:jc w:val="both"/>
        <w:rPr>
          <w:rFonts w:ascii="Arial" w:hAnsi="Arial"/>
          <w:sz w:val="24"/>
        </w:rPr>
      </w:pPr>
      <w:r>
        <w:rPr>
          <w:rFonts w:ascii="Arial" w:hAnsi="Arial"/>
          <w:sz w:val="24"/>
        </w:rPr>
        <w:t>Each dynamic device requires a model with model parameters that accurately represent the dynamics of the device over the entire range of operating conditions.</w:t>
      </w:r>
    </w:p>
    <w:p>
      <w:pPr>
        <w:pStyle w:val="ListParagraph"/>
        <w:numPr>
          <w:ilvl w:val="0"/>
          <w:numId w:val="17"/>
        </w:numPr>
        <w:spacing w:before="0" w:after="200"/>
        <w:contextualSpacing w:val="false"/>
        <w:jc w:val="both"/>
        <w:rPr>
          <w:rFonts w:ascii="Arial" w:hAnsi="Arial"/>
          <w:sz w:val="24"/>
        </w:rPr>
      </w:pPr>
      <w:r>
        <w:rPr>
          <w:rFonts w:ascii="Arial" w:hAnsi="Arial"/>
          <w:sz w:val="24"/>
        </w:rPr>
        <w:t>PSCAD models shall be submitted to ERCOT for all inverter-based equipment installed on or after January 2015; for equipment installed before 2015 PSCAD models shall be submitted to ERCOT upon request.</w:t>
      </w:r>
    </w:p>
    <w:p>
      <w:pPr>
        <w:pStyle w:val="ListParagraph"/>
        <w:numPr>
          <w:ilvl w:val="0"/>
          <w:numId w:val="17"/>
        </w:numPr>
        <w:spacing w:before="0" w:after="200"/>
        <w:contextualSpacing w:val="false"/>
        <w:jc w:val="both"/>
        <w:rPr>
          <w:rFonts w:ascii="Arial" w:hAnsi="Arial"/>
          <w:sz w:val="24"/>
        </w:rPr>
      </w:pPr>
      <w:r>
        <w:rPr>
          <w:rFonts w:ascii="Arial" w:hAnsi="Arial"/>
          <w:sz w:val="24"/>
        </w:rPr>
        <w:t>Where multiple models are provided (e.g. PSS/E, TSAT, PSCAD), the model response shall be consistent across software platforms to the extent of platform capability.</w:t>
      </w:r>
    </w:p>
    <w:p>
      <w:pPr>
        <w:pStyle w:val="ListParagraph"/>
        <w:numPr>
          <w:ilvl w:val="0"/>
          <w:numId w:val="17"/>
        </w:numPr>
        <w:spacing w:before="0" w:after="200"/>
        <w:contextualSpacing w:val="false"/>
        <w:jc w:val="both"/>
        <w:rPr>
          <w:rFonts w:ascii="Arial" w:hAnsi="Arial"/>
          <w:sz w:val="24"/>
        </w:rPr>
      </w:pPr>
      <w:r>
        <w:rPr>
          <w:rFonts w:ascii="Arial" w:hAnsi="Arial"/>
          <w:sz w:val="24"/>
        </w:rPr>
        <w:t>Dynamic models shall utilize proper memory management within the software.  Data must only be written to allocated memory locations so that other models within the system are not affected.</w:t>
      </w:r>
    </w:p>
    <w:p>
      <w:pPr>
        <w:pStyle w:val="ListParagraph"/>
        <w:numPr>
          <w:ilvl w:val="0"/>
          <w:numId w:val="17"/>
        </w:numPr>
        <w:spacing w:before="0" w:after="200"/>
        <w:contextualSpacing w:val="false"/>
        <w:jc w:val="both"/>
        <w:rPr>
          <w:rFonts w:ascii="Arial" w:hAnsi="Arial"/>
          <w:sz w:val="24"/>
        </w:rPr>
      </w:pPr>
      <w:r>
        <w:rPr>
          <w:rFonts w:ascii="Arial" w:hAnsi="Arial"/>
          <w:sz w:val="24"/>
        </w:rPr>
        <w:t>All associated per unit dynamic model parameters for a given generating unit shall be provided using a base MVA (MBASE) in accordance with appropriate modeling techniques for the software platform, where the MBASE is typically the generator MVA rating.</w:t>
      </w:r>
    </w:p>
    <w:p>
      <w:pPr>
        <w:pStyle w:val="ListParagraph"/>
        <w:numPr>
          <w:ilvl w:val="0"/>
          <w:numId w:val="17"/>
        </w:numPr>
        <w:spacing w:before="0" w:after="200"/>
        <w:contextualSpacing w:val="false"/>
        <w:jc w:val="both"/>
        <w:rPr>
          <w:rFonts w:ascii="Arial" w:hAnsi="Arial"/>
          <w:sz w:val="24"/>
        </w:rPr>
      </w:pPr>
      <w:r>
        <w:rPr>
          <w:rFonts w:ascii="Arial" w:hAnsi="Arial"/>
          <w:sz w:val="24"/>
        </w:rPr>
        <w:t>No model shall restrict the DWG from using any integration time-step less than or equal to a ¼ cycle in simulations when using positive sequence simulation tools.</w:t>
      </w:r>
    </w:p>
    <w:p>
      <w:pPr>
        <w:pStyle w:val="ListParagraph"/>
        <w:numPr>
          <w:ilvl w:val="0"/>
          <w:numId w:val="17"/>
        </w:numPr>
        <w:spacing w:before="0" w:after="200"/>
        <w:contextualSpacing w:val="false"/>
        <w:jc w:val="both"/>
        <w:rPr>
          <w:rFonts w:ascii="Arial" w:hAnsi="Arial"/>
          <w:sz w:val="24"/>
        </w:rPr>
      </w:pPr>
      <w:r>
        <w:rPr>
          <w:rFonts w:ascii="Arial" w:hAnsi="Arial"/>
          <w:sz w:val="24"/>
        </w:rPr>
        <w:t>No model in the DWG’s Unacceptable Model List shall be used. Refer to Section 3.1.10.</w:t>
      </w:r>
    </w:p>
    <w:p>
      <w:pPr>
        <w:pStyle w:val="Heading3"/>
        <w:numPr>
          <w:ilvl w:val="0"/>
          <w:numId w:val="7"/>
        </w:numPr>
        <w:spacing w:before="240" w:after="200"/>
        <w:ind w:left="720" w:hanging="0"/>
        <w:rPr/>
      </w:pPr>
      <w:bookmarkStart w:id="44" w:name="_Toc117007196"/>
      <w:bookmarkStart w:id="45" w:name="_Toc402354549"/>
      <w:bookmarkStart w:id="46" w:name="_Toc474405703"/>
      <w:bookmarkStart w:id="47" w:name="_Toc454189811"/>
      <w:bookmarkStart w:id="48" w:name="_Toc453777146"/>
      <w:bookmarkStart w:id="49" w:name="_Toc453774700"/>
      <w:bookmarkStart w:id="50" w:name="_Toc453774617"/>
      <w:bookmarkEnd w:id="46"/>
      <w:bookmarkEnd w:id="47"/>
      <w:bookmarkEnd w:id="48"/>
      <w:bookmarkEnd w:id="49"/>
      <w:bookmarkEnd w:id="50"/>
      <w:r>
        <w:rPr/>
        <w:t>Standard Dynamic Models</w:t>
      </w:r>
      <w:bookmarkEnd w:id="44"/>
      <w:bookmarkEnd w:id="45"/>
    </w:p>
    <w:p>
      <w:pPr>
        <w:pStyle w:val="TextBodyIndent"/>
        <w:spacing w:before="0" w:after="200"/>
        <w:ind w:left="720" w:hanging="0"/>
        <w:rPr>
          <w:rFonts w:ascii="Arial" w:hAnsi="Arial"/>
          <w:b w:val="false"/>
        </w:rPr>
      </w:pPr>
      <w:r>
        <w:rPr>
          <w:rFonts w:ascii="Arial" w:hAnsi="Arial"/>
          <w:b w:val="false"/>
        </w:rPr>
        <w:t xml:space="preserve">The use of standard dynamic models provided by the software is preferred when they can accurately represent the dynamic performance of the device being modeled. </w:t>
      </w:r>
    </w:p>
    <w:p>
      <w:pPr>
        <w:pStyle w:val="Heading3"/>
        <w:numPr>
          <w:ilvl w:val="0"/>
          <w:numId w:val="7"/>
        </w:numPr>
        <w:spacing w:before="240" w:after="200"/>
        <w:ind w:left="720" w:hanging="0"/>
        <w:rPr/>
      </w:pPr>
      <w:bookmarkStart w:id="51" w:name="_Toc117007197"/>
      <w:bookmarkStart w:id="52" w:name="_Toc402354550"/>
      <w:bookmarkStart w:id="53" w:name="_Toc399758856"/>
      <w:bookmarkStart w:id="54" w:name="_Toc399757212"/>
      <w:bookmarkStart w:id="55" w:name="_Toc399757153"/>
      <w:bookmarkStart w:id="56" w:name="_Toc399754719"/>
      <w:bookmarkStart w:id="57" w:name="_Toc399754661"/>
      <w:bookmarkStart w:id="58" w:name="_Toc399754582"/>
      <w:bookmarkStart w:id="59" w:name="_Toc399754524"/>
      <w:bookmarkStart w:id="60" w:name="_Toc399754466"/>
      <w:bookmarkStart w:id="61" w:name="_Toc399754394"/>
      <w:bookmarkStart w:id="62" w:name="_Toc399754332"/>
      <w:bookmarkEnd w:id="53"/>
      <w:bookmarkEnd w:id="54"/>
      <w:bookmarkEnd w:id="55"/>
      <w:bookmarkEnd w:id="56"/>
      <w:bookmarkEnd w:id="57"/>
      <w:bookmarkEnd w:id="58"/>
      <w:bookmarkEnd w:id="59"/>
      <w:bookmarkEnd w:id="60"/>
      <w:bookmarkEnd w:id="61"/>
      <w:bookmarkEnd w:id="62"/>
      <w:r>
        <w:rPr/>
        <w:t>User-Written Dynamic Models</w:t>
      </w:r>
      <w:bookmarkEnd w:id="51"/>
      <w:bookmarkEnd w:id="52"/>
    </w:p>
    <w:p>
      <w:pPr>
        <w:pStyle w:val="TextBodyIndent"/>
        <w:spacing w:before="0" w:after="200"/>
        <w:ind w:left="720" w:hanging="0"/>
        <w:rPr>
          <w:rFonts w:ascii="Arial" w:hAnsi="Arial"/>
          <w:b w:val="false"/>
        </w:rPr>
      </w:pPr>
      <w:r>
        <w:rPr>
          <w:rFonts w:ascii="Arial" w:hAnsi="Arial"/>
          <w:b w:val="false"/>
        </w:rPr>
        <w:t>A user written model is any model that is not a standard library model within the software(s) and version(s) listed in Section 3.1.1.  When no compatible standard dynamic model(s) provided within the software can be used to represent the dynamics of a device, accurate and appropriate user written models can be used, if accepted by ERCOT and the DWG after being tested for compatibility with the flat start cases.  A model guideline checksheet is provided by ERCOT for PSS/E, TSAT and PSCAD models to help determine compatibility</w:t>
      </w:r>
      <w:r>
        <w:rPr>
          <w:rStyle w:val="FootnoteAnchor"/>
          <w:rFonts w:ascii="Arial" w:hAnsi="Arial"/>
          <w:b w:val="false"/>
        </w:rPr>
        <w:footnoteReference w:id="2"/>
      </w:r>
      <w:r>
        <w:rPr>
          <w:rFonts w:ascii="Arial" w:hAnsi="Arial"/>
          <w:b w:val="false"/>
        </w:rPr>
        <w:t xml:space="preserve">; this checksheet shall be completed and submitted along with the model.  </w:t>
      </w:r>
    </w:p>
    <w:p>
      <w:pPr>
        <w:pStyle w:val="TextBodyIndent"/>
        <w:spacing w:before="0" w:after="200"/>
        <w:ind w:left="720" w:hanging="0"/>
        <w:rPr>
          <w:rFonts w:ascii="Arial" w:hAnsi="Arial"/>
          <w:b w:val="false"/>
        </w:rPr>
      </w:pPr>
      <w:r>
        <w:rPr>
          <w:rFonts w:ascii="Arial" w:hAnsi="Arial"/>
          <w:b w:val="false"/>
        </w:rPr>
        <w:t>PSS/E User-written models for the dynamic equipment and associated data must be in dynamic linked library (DLL) format and must include a model manual.  The model manual must show control block diagrams, design logic, descriptions of all model parameters, a list of which parameters are commonly tuned for site-specific settings, and a description of procedures for using the model in dynamic simulations.</w:t>
      </w:r>
    </w:p>
    <w:p>
      <w:pPr>
        <w:pStyle w:val="TextBodyIndent"/>
        <w:spacing w:before="0" w:after="200"/>
        <w:ind w:left="720" w:hanging="0"/>
        <w:rPr>
          <w:rFonts w:ascii="Arial" w:hAnsi="Arial"/>
          <w:b w:val="false"/>
        </w:rPr>
      </w:pPr>
      <w:r>
        <w:rPr>
          <w:rFonts w:ascii="Arial" w:hAnsi="Arial"/>
          <w:b w:val="false"/>
        </w:rPr>
        <w:t>TSAT User-written models for the dynamic equipment and associated data must be in TSAT User Defined Model (UDM) format and associated dynamic linked library (DLL) and template user-defined model (TUDM) if required. The TSAT UDM or DLL shall be able to directly read and support the PSS/E format data (.dyr file).</w:t>
      </w:r>
    </w:p>
    <w:p>
      <w:pPr>
        <w:pStyle w:val="TextBodyIndent"/>
        <w:spacing w:before="0" w:after="200"/>
        <w:ind w:left="720" w:hanging="0"/>
        <w:rPr>
          <w:rFonts w:ascii="Arial" w:hAnsi="Arial"/>
          <w:b w:val="false"/>
        </w:rPr>
      </w:pPr>
      <w:r>
        <w:rPr>
          <w:rFonts w:ascii="Arial" w:hAnsi="Arial"/>
          <w:b w:val="false"/>
        </w:rPr>
        <w:t>All PSCAD models are considered to be user-written models.</w:t>
      </w:r>
    </w:p>
    <w:p>
      <w:pPr>
        <w:pStyle w:val="Heading3"/>
        <w:numPr>
          <w:ilvl w:val="0"/>
          <w:numId w:val="7"/>
        </w:numPr>
        <w:spacing w:before="240" w:after="200"/>
        <w:ind w:left="720" w:hanging="0"/>
        <w:rPr/>
      </w:pPr>
      <w:bookmarkStart w:id="63" w:name="_Toc402354551"/>
      <w:bookmarkStart w:id="64" w:name="_Toc117007198"/>
      <w:r>
        <w:rPr/>
        <w:t>Dynamic Model Quality Test Guideline</w:t>
      </w:r>
      <w:bookmarkEnd w:id="64"/>
    </w:p>
    <w:p>
      <w:pPr>
        <w:pStyle w:val="TextBodyIndent"/>
        <w:spacing w:before="0" w:after="200"/>
        <w:ind w:left="720" w:hanging="0"/>
        <w:rPr>
          <w:b w:val="false"/>
        </w:rPr>
      </w:pPr>
      <w:r>
        <w:rPr>
          <w:rFonts w:ascii="Arial" w:hAnsi="Arial"/>
          <w:b w:val="false"/>
        </w:rPr>
        <w:t>Submitted dynamic planning and operations models must be accompanied with results from model quality tests performed by the facility owner as required in paragraph (5)(c) of Planning Guide Section 6.2.  These results shall include the case simulation files as well as the simulation plots of relevant quantities for each test.  Guidelines on how these tests should be performed and the expected model performance are provided in the following sub-sections. All tests are required for PSS/E, TSAT, and PSCAD models with the exception of the Phase Angle Jump Test in Section 3.1.5.9, which is only required for PSCAD models.  A sample report is posted under ‘Model Quality’ on the ERCOT Resource Integration webpage. Plots of PSS/E, TSAT, and PSCAD test results should be overlaid onto the same plot axis for comparison.  However, TSAT model testing is not required for models utilizing a TSAT standard library model.</w:t>
      </w:r>
    </w:p>
    <w:p>
      <w:pPr>
        <w:pStyle w:val="TextBodyIndent"/>
        <w:spacing w:before="0" w:after="120"/>
        <w:ind w:left="720" w:hanging="0"/>
        <w:rPr/>
      </w:pPr>
      <w:r>
        <w:rPr>
          <w:rFonts w:ascii="Arial" w:hAnsi="Arial"/>
        </w:rPr>
        <w:t>3.1.5.1 Simulation Set Up</w:t>
      </w:r>
    </w:p>
    <w:p>
      <w:pPr>
        <w:pStyle w:val="TextBodyIndent"/>
        <w:spacing w:before="0" w:after="120"/>
        <w:ind w:left="720" w:hanging="0"/>
        <w:rPr>
          <w:rFonts w:ascii="Arial" w:hAnsi="Arial"/>
          <w:b w:val="false"/>
        </w:rPr>
      </w:pPr>
      <w:r>
        <w:rPr>
          <w:rFonts w:ascii="Arial" w:hAnsi="Arial"/>
          <w:b w:val="false"/>
        </w:rPr>
        <w:t>To examine the dynamic performance of a Generation Facility or dynamic transmission element, all site-specific dynamic models needed to represent the facility shall be included in the test.  The following model guidelines apply:</w:t>
      </w:r>
    </w:p>
    <w:p>
      <w:pPr>
        <w:pStyle w:val="ListParagraph"/>
        <w:numPr>
          <w:ilvl w:val="0"/>
          <w:numId w:val="17"/>
        </w:numPr>
        <w:spacing w:before="0" w:after="200"/>
        <w:contextualSpacing w:val="false"/>
        <w:jc w:val="both"/>
        <w:rPr>
          <w:rFonts w:ascii="Arial" w:hAnsi="Arial"/>
        </w:rPr>
      </w:pPr>
      <w:r>
        <w:rPr>
          <w:rFonts w:ascii="Arial" w:hAnsi="Arial"/>
          <w:sz w:val="24"/>
        </w:rPr>
        <w:t>The facility model is connected to a controllable infinite bus whose voltage and frequency can be adjusted for testing.  No explicit ERCOT transmission system models are required for this testing.  The tests shall be performed with the current planning model software.</w:t>
      </w:r>
    </w:p>
    <w:p>
      <w:pPr>
        <w:pStyle w:val="ListParagraph"/>
        <w:numPr>
          <w:ilvl w:val="0"/>
          <w:numId w:val="17"/>
        </w:numPr>
        <w:spacing w:before="0" w:after="200"/>
        <w:contextualSpacing w:val="false"/>
        <w:jc w:val="both"/>
        <w:rPr>
          <w:rFonts w:ascii="Arial" w:hAnsi="Arial"/>
        </w:rPr>
      </w:pPr>
      <w:r>
        <w:rPr>
          <w:rFonts w:ascii="Arial" w:hAnsi="Arial"/>
          <w:sz w:val="24"/>
        </w:rPr>
        <w:t xml:space="preserve">For generation resources, the generator is dispatched at full real power output and the Point of Interconnection (POI) bus voltage is initialized to nominal 1.0 per-unit unless the test requires otherwise. Facilities that include energy storage systems should also be tested at full real power withdrawal. The initial reactive power exchange at the POI should be near zero unless the test requires otherwise.  </w:t>
      </w:r>
    </w:p>
    <w:p>
      <w:pPr>
        <w:pStyle w:val="ListParagraph"/>
        <w:numPr>
          <w:ilvl w:val="0"/>
          <w:numId w:val="17"/>
        </w:numPr>
        <w:spacing w:before="0" w:after="200"/>
        <w:contextualSpacing w:val="false"/>
        <w:jc w:val="both"/>
        <w:rPr>
          <w:rFonts w:ascii="Arial" w:hAnsi="Arial"/>
        </w:rPr>
      </w:pPr>
      <w:r>
        <w:rPr>
          <w:rFonts w:ascii="Arial" w:hAnsi="Arial"/>
          <w:sz w:val="24"/>
        </w:rPr>
        <w:t xml:space="preserve">Behind the POI, the generator(s) and step-up transformer(s) shall be represented along with any additional planned or installed static and dynamic reactive equipment.  </w:t>
      </w:r>
    </w:p>
    <w:p>
      <w:pPr>
        <w:pStyle w:val="ListParagraph"/>
        <w:numPr>
          <w:ilvl w:val="0"/>
          <w:numId w:val="17"/>
        </w:numPr>
        <w:spacing w:before="0" w:after="200"/>
        <w:contextualSpacing w:val="false"/>
        <w:jc w:val="both"/>
        <w:rPr>
          <w:rFonts w:ascii="Arial" w:hAnsi="Arial"/>
        </w:rPr>
      </w:pPr>
      <w:r>
        <w:rPr>
          <w:rFonts w:ascii="Arial" w:hAnsi="Arial"/>
          <w:sz w:val="24"/>
        </w:rPr>
        <w:t>Station transformer taps and static switched shunts should be initialized to a nominal position appropriate for the initial POI voltage and real power dispatch.</w:t>
      </w:r>
    </w:p>
    <w:p>
      <w:pPr>
        <w:pStyle w:val="ListParagraph"/>
        <w:numPr>
          <w:ilvl w:val="0"/>
          <w:numId w:val="17"/>
        </w:numPr>
        <w:spacing w:before="0" w:after="200"/>
        <w:contextualSpacing w:val="false"/>
        <w:jc w:val="both"/>
        <w:rPr>
          <w:rFonts w:ascii="Arial" w:hAnsi="Arial"/>
        </w:rPr>
      </w:pPr>
      <w:r>
        <w:rPr>
          <w:rFonts w:ascii="Arial" w:hAnsi="Arial"/>
          <w:sz w:val="24"/>
        </w:rPr>
        <w:t xml:space="preserve">Any switching controls that are expected to provide a response within 20 seconds (e.g. automatic switched shunts or on-load transformer tap changers) should be reflected in the dynamic model for the resource. </w:t>
      </w:r>
    </w:p>
    <w:p>
      <w:pPr>
        <w:pStyle w:val="ListParagraph"/>
        <w:numPr>
          <w:ilvl w:val="0"/>
          <w:numId w:val="17"/>
        </w:numPr>
        <w:spacing w:before="0" w:after="200"/>
        <w:contextualSpacing w:val="false"/>
        <w:jc w:val="both"/>
        <w:rPr>
          <w:rFonts w:ascii="Arial" w:hAnsi="Arial"/>
        </w:rPr>
      </w:pPr>
      <w:r>
        <w:rPr>
          <w:rFonts w:ascii="Arial" w:hAnsi="Arial"/>
          <w:sz w:val="24"/>
        </w:rPr>
        <w:t>Aggregate Generation Resources, such as wind and solar, should be represented by a single equivalent aggregate model per registered Resource (i.e. allowed aggregation) and include a representation for the collector impedance and pad-mount transformer.  All dynamic control systems should be modeled (generator, exciter, governor, power system stabilizer, automatic voltage regulator, power plant controller, voltage and frequency protection, etc. as applicable).</w:t>
      </w:r>
    </w:p>
    <w:p>
      <w:pPr>
        <w:pStyle w:val="ListParagraph"/>
        <w:numPr>
          <w:ilvl w:val="0"/>
          <w:numId w:val="17"/>
        </w:numPr>
        <w:spacing w:before="0" w:after="200"/>
        <w:contextualSpacing w:val="false"/>
        <w:jc w:val="both"/>
        <w:rPr>
          <w:rFonts w:ascii="Arial" w:hAnsi="Arial"/>
        </w:rPr>
      </w:pPr>
      <w:r>
        <w:rPr>
          <w:rFonts w:ascii="Arial" w:hAnsi="Arial"/>
          <w:sz w:val="24"/>
        </w:rPr>
        <w:t>Simulations should be run for a minimum of 20 seconds and</w:t>
      </w:r>
      <w:r>
        <w:rPr/>
        <w:t xml:space="preserve"> </w:t>
      </w:r>
      <w:r>
        <w:rPr>
          <w:rFonts w:ascii="Arial" w:hAnsi="Arial"/>
          <w:sz w:val="24"/>
        </w:rPr>
        <w:t xml:space="preserve">show that the facility response has stabilized. </w:t>
      </w:r>
    </w:p>
    <w:p>
      <w:pPr>
        <w:pStyle w:val="Normal"/>
        <w:spacing w:before="120" w:after="120"/>
        <w:ind w:left="720" w:hanging="0"/>
        <w:jc w:val="both"/>
        <w:rPr>
          <w:rFonts w:ascii="Arial" w:hAnsi="Arial"/>
        </w:rPr>
      </w:pPr>
      <w:r>
        <w:rPr>
          <w:rFonts w:ascii="Arial" w:hAnsi="Arial"/>
          <w:sz w:val="24"/>
        </w:rPr>
        <w:t>Example test cases for an Inverter-Based Resource (IBR) with a STATCOM and a synchronous generator test case are shown below.  The number and size of aggregate resource models should match the resource registration.</w:t>
      </w:r>
    </w:p>
    <w:p>
      <w:pPr>
        <w:pStyle w:val="Normal"/>
        <w:spacing w:before="120" w:after="120"/>
        <w:ind w:left="720" w:hanging="0"/>
        <w:jc w:val="both"/>
        <w:rPr>
          <w:rFonts w:ascii="Arial" w:hAnsi="Arial"/>
          <w:b/>
        </w:rPr>
      </w:pPr>
      <w:r>
        <w:rPr/>
        <mc:AlternateContent>
          <mc:Choice Requires="wpg">
            <w:drawing>
              <wp:inline distT="0" distB="0" distL="0" distR="0">
                <wp:extent cx="5486400" cy="1593850"/>
                <wp:effectExtent l="114300" t="0" r="114300" b="0"/>
                <wp:docPr id="2" name="Canvas 221"/>
                <a:graphic xmlns:a="http://schemas.openxmlformats.org/drawingml/2006/main">
                  <a:graphicData uri="http://schemas.microsoft.com/office/word/2010/wordprocessingGroup">
                    <wpg:wgp>
                      <wpg:cNvGrpSpPr/>
                      <wpg:grpSpPr>
                        <a:xfrm>
                          <a:off x="0" y="0"/>
                          <a:ext cx="5486400" cy="1593720"/>
                          <a:chOff x="0" y="0"/>
                          <a:chExt cx="5486400" cy="1593720"/>
                        </a:xfrm>
                      </wpg:grpSpPr>
                      <wps:wsp>
                        <wps:cNvPr id="3" name=""/>
                        <wps:cNvSpPr/>
                        <wps:spPr>
                          <a:xfrm>
                            <a:off x="0" y="0"/>
                            <a:ext cx="5486400" cy="1593720"/>
                          </a:xfrm>
                          <a:prstGeom prst="rect">
                            <a:avLst/>
                          </a:prstGeom>
                          <a:noFill/>
                          <a:ln w="0">
                            <a:noFill/>
                          </a:ln>
                        </wps:spPr>
                        <wps:style>
                          <a:lnRef idx="0"/>
                          <a:fillRef idx="0"/>
                          <a:effectRef idx="0"/>
                          <a:fontRef idx="minor"/>
                        </wps:style>
                        <wps:bodyPr/>
                      </wps:wsp>
                      <wpg:grpSp>
                        <wpg:cNvGrpSpPr/>
                        <wpg:grpSpPr>
                          <a:xfrm>
                            <a:off x="34200" y="214560"/>
                            <a:ext cx="5450760" cy="1295280"/>
                          </a:xfrm>
                        </wpg:grpSpPr>
                        <pic:pic xmlns:pic="http://schemas.openxmlformats.org/drawingml/2006/picture">
                          <pic:nvPicPr>
                            <pic:cNvPr id="4" name="Picture 89" descr=""/>
                            <pic:cNvPicPr/>
                          </pic:nvPicPr>
                          <pic:blipFill>
                            <a:blip r:embed="rId3"/>
                            <a:stretch/>
                          </pic:blipFill>
                          <pic:spPr>
                            <a:xfrm>
                              <a:off x="4521960" y="171000"/>
                              <a:ext cx="284400" cy="547920"/>
                            </a:xfrm>
                            <a:prstGeom prst="rect">
                              <a:avLst/>
                            </a:prstGeom>
                            <a:ln w="0">
                              <a:noFill/>
                            </a:ln>
                          </pic:spPr>
                        </pic:pic>
                        <wps:wsp>
                          <wps:cNvSpPr/>
                          <wps:spPr>
                            <a:xfrm flipH="1">
                              <a:off x="1118880" y="560160"/>
                              <a:ext cx="1014840" cy="0"/>
                            </a:xfrm>
                            <a:prstGeom prst="line">
                              <a:avLst/>
                            </a:prstGeom>
                            <a:ln w="28440">
                              <a:solidFill>
                                <a:srgbClr val="5b9bd5"/>
                              </a:solidFill>
                              <a:miter/>
                            </a:ln>
                          </wps:spPr>
                          <wps:style>
                            <a:lnRef idx="0"/>
                            <a:fillRef idx="0"/>
                            <a:effectRef idx="0"/>
                            <a:fontRef idx="minor"/>
                          </wps:style>
                          <wps:bodyPr/>
                        </wps:wsp>
                        <wps:wsp>
                          <wps:cNvSpPr/>
                          <wps:spPr>
                            <a:xfrm flipH="1" flipV="1">
                              <a:off x="2169720" y="556920"/>
                              <a:ext cx="212040" cy="720"/>
                            </a:xfrm>
                            <a:prstGeom prst="line">
                              <a:avLst/>
                            </a:prstGeom>
                            <a:ln w="28440">
                              <a:solidFill>
                                <a:srgbClr val="5b9bd5"/>
                              </a:solidFill>
                              <a:miter/>
                            </a:ln>
                          </wps:spPr>
                          <wps:style>
                            <a:lnRef idx="0"/>
                            <a:fillRef idx="0"/>
                            <a:effectRef idx="0"/>
                            <a:fontRef idx="minor"/>
                          </wps:style>
                          <wps:bodyPr/>
                        </wps:wsp>
                        <wps:wsp>
                          <wps:cNvSpPr/>
                          <wps:spPr>
                            <a:xfrm>
                              <a:off x="2158920" y="192960"/>
                              <a:ext cx="0" cy="691560"/>
                            </a:xfrm>
                            <a:prstGeom prst="line">
                              <a:avLst/>
                            </a:prstGeom>
                            <a:ln w="57240">
                              <a:solidFill>
                                <a:srgbClr val="000000"/>
                              </a:solidFill>
                              <a:miter/>
                            </a:ln>
                          </wps:spPr>
                          <wps:style>
                            <a:lnRef idx="0"/>
                            <a:fillRef idx="0"/>
                            <a:effectRef idx="0"/>
                            <a:fontRef idx="minor"/>
                          </wps:style>
                          <wps:bodyPr/>
                        </wps:wsp>
                        <wps:wsp>
                          <wps:cNvSpPr/>
                          <wps:spPr>
                            <a:xfrm flipH="1">
                              <a:off x="761400" y="560160"/>
                              <a:ext cx="359280" cy="0"/>
                            </a:xfrm>
                            <a:prstGeom prst="line">
                              <a:avLst/>
                            </a:prstGeom>
                            <a:ln w="28440">
                              <a:solidFill>
                                <a:srgbClr val="5b9bd5"/>
                              </a:solidFill>
                              <a:miter/>
                            </a:ln>
                          </wps:spPr>
                          <wps:style>
                            <a:lnRef idx="0"/>
                            <a:fillRef idx="0"/>
                            <a:effectRef idx="0"/>
                            <a:fontRef idx="minor"/>
                          </wps:style>
                          <wps:bodyPr/>
                        </wps:wsp>
                        <wps:wsp>
                          <wps:cNvSpPr/>
                          <wps:spPr>
                            <a:xfrm rot="5400000">
                              <a:off x="430920" y="377640"/>
                              <a:ext cx="362520" cy="365040"/>
                            </a:xfrm>
                            <a:prstGeom prst="ellipse">
                              <a:avLst/>
                            </a:prstGeom>
                            <a:solidFill>
                              <a:srgbClr val="5b9bd5"/>
                            </a:solidFill>
                            <a:ln w="12600">
                              <a:solidFill>
                                <a:srgbClr val="41719c"/>
                              </a:solidFill>
                              <a:miter/>
                            </a:ln>
                          </wps:spPr>
                          <wps:bodyPr/>
                        </wps:wsp>
                        <wps:wsp>
                          <wps:cNvSpPr/>
                          <wps:spPr>
                            <a:xfrm>
                              <a:off x="939240" y="210960"/>
                              <a:ext cx="0" cy="691560"/>
                            </a:xfrm>
                            <a:prstGeom prst="line">
                              <a:avLst/>
                            </a:prstGeom>
                            <a:ln w="57240">
                              <a:solidFill>
                                <a:srgbClr val="000000"/>
                              </a:solidFill>
                              <a:miter/>
                            </a:ln>
                          </wps:spPr>
                          <wps:style>
                            <a:lnRef idx="0"/>
                            <a:fillRef idx="0"/>
                            <a:effectRef idx="0"/>
                            <a:fontRef idx="minor"/>
                          </wps:style>
                          <wps:bodyPr/>
                        </wps:wsp>
                        <wps:wsp>
                          <wps:cNvSpPr txBox="1"/>
                          <wps:spPr>
                            <a:xfrm>
                              <a:off x="1101960" y="242640"/>
                              <a:ext cx="771480" cy="303480"/>
                            </a:xfrm>
                            <a:prstGeom prst="rect">
                              <a:avLst/>
                            </a:prstGeom>
                            <a:noFill/>
                            <a:ln w="0">
                              <a:noFill/>
                            </a:ln>
                          </wps:spPr>
                          <wps:txbx>
                            <w:txbxContent>
                              <w:p>
                                <w:pPr>
                                  <w:overflowPunct w:val="false"/>
                                  <w:jc w:val="center"/>
                                  <w:rPr/>
                                </w:pPr>
                                <w:r>
                                  <w:rPr>
                                    <w:sz w:val="18"/>
                                    <w:color w:val="000000"/>
                                  </w:rPr>
                                  <w:t xml:space="preserve"> Zero Impedance </w:t>
                                </w:r>
                              </w:p>
                            </w:txbxContent>
                          </wps:txbx>
                          <wps:bodyPr wrap="square" lIns="9000" rIns="9000" tIns="9000" bIns="9000" anchor="t">
                            <a:noAutofit/>
                          </wps:bodyPr>
                        </wps:wsp>
                        <wps:wsp>
                          <wps:cNvSpPr txBox="1"/>
                          <wps:spPr>
                            <a:xfrm>
                              <a:off x="0" y="38160"/>
                              <a:ext cx="753120" cy="328320"/>
                            </a:xfrm>
                            <a:prstGeom prst="rect">
                              <a:avLst/>
                            </a:prstGeom>
                            <a:noFill/>
                            <a:ln w="0">
                              <a:noFill/>
                            </a:ln>
                          </wps:spPr>
                          <wps:txbx>
                            <w:txbxContent>
                              <w:p>
                                <w:pPr>
                                  <w:overflowPunct w:val="false"/>
                                  <w:jc w:val="center"/>
                                  <w:rPr/>
                                </w:pPr>
                                <w:r>
                                  <w:rPr>
                                    <w:sz w:val="20"/>
                                    <w:color w:val="000000"/>
                                  </w:rPr>
                                  <w:t>Controllable</w:t>
                                </w:r>
                              </w:p>
                              <w:p>
                                <w:pPr>
                                  <w:overflowPunct w:val="false"/>
                                  <w:jc w:val="center"/>
                                  <w:rPr/>
                                </w:pPr>
                                <w:r>
                                  <w:rPr>
                                    <w:sz w:val="20"/>
                                    <w:color w:val="000000"/>
                                  </w:rPr>
                                  <w:t>Infinite Bus</w:t>
                                </w:r>
                              </w:p>
                            </w:txbxContent>
                          </wps:txbx>
                          <wps:bodyPr wrap="square" lIns="9000" rIns="9000" tIns="9000" bIns="9000" anchor="t">
                            <a:noAutofit/>
                          </wps:bodyPr>
                        </wps:wsp>
                        <wps:wsp>
                          <wps:cNvSpPr txBox="1"/>
                          <wps:spPr>
                            <a:xfrm>
                              <a:off x="1941840" y="0"/>
                              <a:ext cx="407520" cy="201960"/>
                            </a:xfrm>
                            <a:prstGeom prst="rect">
                              <a:avLst/>
                            </a:prstGeom>
                            <a:noFill/>
                            <a:ln w="0">
                              <a:noFill/>
                            </a:ln>
                          </wps:spPr>
                          <wps:txbx>
                            <w:txbxContent>
                              <w:p>
                                <w:pPr>
                                  <w:overflowPunct w:val="false"/>
                                  <w:jc w:val="center"/>
                                  <w:rPr/>
                                </w:pPr>
                                <w:r>
                                  <w:rPr>
                                    <w:color w:val="000000"/>
                                  </w:rPr>
                                  <w:t>POI</w:t>
                                </w:r>
                              </w:p>
                            </w:txbxContent>
                          </wps:txbx>
                          <wps:bodyPr wrap="square" lIns="9000" rIns="9000" tIns="9000" bIns="9000" anchor="t">
                            <a:noAutofit/>
                          </wps:bodyPr>
                        </wps:wsp>
                        <wps:wsp>
                          <wps:cNvSpPr/>
                          <wps:spPr>
                            <a:xfrm>
                              <a:off x="545400" y="450360"/>
                              <a:ext cx="167040" cy="219600"/>
                            </a:xfrm>
                            <a:custGeom>
                              <a:avLst/>
                              <a:gdLst/>
                              <a:ahLst/>
                              <a:rect l="0" t="0" r="r" b="b"/>
                              <a:pathLst>
                                <a:path fill="none" w="464" h="610">
                                  <a:moveTo>
                                    <a:pt x="210" y="0"/>
                                  </a:moveTo>
                                  <a:cubicBezTo>
                                    <a:pt x="351" y="70"/>
                                    <a:pt x="493" y="140"/>
                                    <a:pt x="460" y="207"/>
                                  </a:cubicBezTo>
                                  <a:cubicBezTo>
                                    <a:pt x="427" y="275"/>
                                    <a:pt x="48" y="338"/>
                                    <a:pt x="9" y="406"/>
                                  </a:cubicBezTo>
                                  <a:cubicBezTo>
                                    <a:pt x="-30" y="473"/>
                                    <a:pt x="97" y="542"/>
                                    <a:pt x="225" y="611"/>
                                  </a:cubicBezTo>
                                </a:path>
                              </a:pathLst>
                            </a:custGeom>
                            <a:ln w="12600">
                              <a:solidFill>
                                <a:srgbClr val="ffffff"/>
                              </a:solidFill>
                              <a:miter/>
                            </a:ln>
                          </wps:spPr>
                          <wps:bodyPr/>
                        </wps:wsp>
                        <wps:wsp>
                          <wps:cNvSpPr/>
                          <wps:spPr>
                            <a:xfrm>
                              <a:off x="2382480" y="393840"/>
                              <a:ext cx="106560" cy="372240"/>
                            </a:xfrm>
                            <a:custGeom>
                              <a:avLst/>
                              <a:gdLst/>
                              <a:ahLst/>
                              <a:rect l="0" t="0" r="r" b="b"/>
                              <a:pathLst>
                                <a:path fill="none" w="296" h="1034">
                                  <a:moveTo>
                                    <a:pt x="279" y="0"/>
                                  </a:moveTo>
                                  <a:lnTo>
                                    <a:pt x="0" y="175"/>
                                  </a:lnTo>
                                  <a:lnTo>
                                    <a:pt x="279" y="298"/>
                                  </a:lnTo>
                                  <a:lnTo>
                                    <a:pt x="0" y="456"/>
                                  </a:lnTo>
                                  <a:lnTo>
                                    <a:pt x="279" y="596"/>
                                  </a:lnTo>
                                  <a:lnTo>
                                    <a:pt x="17" y="754"/>
                                  </a:lnTo>
                                  <a:lnTo>
                                    <a:pt x="296" y="876"/>
                                  </a:lnTo>
                                  <a:lnTo>
                                    <a:pt x="17" y="1034"/>
                                  </a:lnTo>
                                  <a:lnTo>
                                    <a:pt x="35" y="1034"/>
                                  </a:lnTo>
                                </a:path>
                              </a:pathLst>
                            </a:custGeom>
                            <a:ln w="12600">
                              <a:solidFill>
                                <a:srgbClr val="41719c"/>
                              </a:solidFill>
                              <a:miter/>
                            </a:ln>
                          </wps:spPr>
                          <wps:bodyPr/>
                        </wps:wsp>
                        <wps:wsp>
                          <wps:cNvSpPr/>
                          <wps:spPr>
                            <a:xfrm>
                              <a:off x="2497680" y="402120"/>
                              <a:ext cx="106200" cy="372240"/>
                            </a:xfrm>
                            <a:custGeom>
                              <a:avLst/>
                              <a:gdLst/>
                              <a:ahLst/>
                              <a:rect l="0" t="0" r="r" b="b"/>
                              <a:pathLst>
                                <a:path fill="none" w="295" h="1034">
                                  <a:moveTo>
                                    <a:pt x="278" y="-1"/>
                                  </a:moveTo>
                                  <a:lnTo>
                                    <a:pt x="-1" y="174"/>
                                  </a:lnTo>
                                  <a:lnTo>
                                    <a:pt x="278" y="297"/>
                                  </a:lnTo>
                                  <a:lnTo>
                                    <a:pt x="-1" y="455"/>
                                  </a:lnTo>
                                  <a:lnTo>
                                    <a:pt x="278" y="595"/>
                                  </a:lnTo>
                                  <a:lnTo>
                                    <a:pt x="16" y="753"/>
                                  </a:lnTo>
                                  <a:lnTo>
                                    <a:pt x="295" y="875"/>
                                  </a:lnTo>
                                  <a:lnTo>
                                    <a:pt x="16" y="1033"/>
                                  </a:lnTo>
                                  <a:lnTo>
                                    <a:pt x="34" y="1033"/>
                                  </a:lnTo>
                                </a:path>
                              </a:pathLst>
                            </a:custGeom>
                            <a:ln w="12600">
                              <a:solidFill>
                                <a:srgbClr val="41719c"/>
                              </a:solidFill>
                              <a:miter/>
                            </a:ln>
                          </wps:spPr>
                          <wps:bodyPr/>
                        </wps:wsp>
                        <wps:wsp>
                          <wps:cNvSpPr/>
                          <wps:spPr>
                            <a:xfrm flipH="1">
                              <a:off x="2496960" y="564480"/>
                              <a:ext cx="990000" cy="1440"/>
                            </a:xfrm>
                            <a:prstGeom prst="line">
                              <a:avLst/>
                            </a:prstGeom>
                            <a:ln w="28440">
                              <a:solidFill>
                                <a:srgbClr val="5b9bd5"/>
                              </a:solidFill>
                              <a:miter/>
                            </a:ln>
                          </wps:spPr>
                          <wps:style>
                            <a:lnRef idx="0"/>
                            <a:fillRef idx="0"/>
                            <a:effectRef idx="0"/>
                            <a:fontRef idx="minor"/>
                          </wps:style>
                          <wps:bodyPr/>
                        </wps:wsp>
                        <wps:wsp>
                          <wps:cNvSpPr/>
                          <wps:nvSpPr>
                            <wps:cNvPr id="5" name="Rectangle 103"/>
                            <wps:cNvSpPr/>
                          </wps:nvSpPr>
                          <wps:spPr>
                            <a:xfrm>
                              <a:off x="3487680" y="502200"/>
                              <a:ext cx="299160" cy="123840"/>
                            </a:xfrm>
                            <a:prstGeom prst="rect">
                              <a:avLst/>
                            </a:prstGeom>
                            <a:solidFill>
                              <a:srgbClr val="5b9bd5"/>
                            </a:solidFill>
                            <a:ln w="12600">
                              <a:solidFill>
                                <a:srgbClr val="41719c"/>
                              </a:solidFill>
                              <a:round/>
                            </a:ln>
                          </wps:spPr>
                          <wps:bodyPr/>
                        </wps:wsp>
                        <wps:wsp>
                          <wps:cNvSpPr/>
                          <wps:spPr>
                            <a:xfrm flipH="1">
                              <a:off x="3786480" y="550440"/>
                              <a:ext cx="506880" cy="0"/>
                            </a:xfrm>
                            <a:prstGeom prst="line">
                              <a:avLst/>
                            </a:prstGeom>
                            <a:ln w="28440">
                              <a:solidFill>
                                <a:srgbClr val="5b9bd5"/>
                              </a:solidFill>
                              <a:miter/>
                            </a:ln>
                          </wps:spPr>
                          <wps:style>
                            <a:lnRef idx="0"/>
                            <a:fillRef idx="0"/>
                            <a:effectRef idx="0"/>
                            <a:fontRef idx="minor"/>
                          </wps:style>
                          <wps:bodyPr/>
                        </wps:wsp>
                        <wps:wsp>
                          <wps:cNvSpPr txBox="1"/>
                          <wps:spPr>
                            <a:xfrm>
                              <a:off x="3312360" y="9720"/>
                              <a:ext cx="1113120" cy="286920"/>
                            </a:xfrm>
                            <a:prstGeom prst="rect">
                              <a:avLst/>
                            </a:prstGeom>
                            <a:noFill/>
                            <a:ln w="0">
                              <a:noFill/>
                            </a:ln>
                          </wps:spPr>
                          <wps:txbx>
                            <w:txbxContent>
                              <w:p>
                                <w:pPr>
                                  <w:overflowPunct w:val="false"/>
                                  <w:jc w:val="center"/>
                                  <w:rPr/>
                                </w:pPr>
                                <w:r>
                                  <w:rPr>
                                    <w:sz w:val="18"/>
                                    <w:color w:val="000000"/>
                                  </w:rPr>
                                  <w:t>Equivalent Collector Impedance</w:t>
                                </w:r>
                              </w:p>
                            </w:txbxContent>
                          </wps:txbx>
                          <wps:bodyPr wrap="square" lIns="9000" rIns="9000" tIns="9000" bIns="9000" anchor="t">
                            <a:noAutofit/>
                          </wps:bodyPr>
                        </wps:wsp>
                        <wpg:grpSp>
                          <wpg:cNvGrpSpPr/>
                          <wpg:grpSpPr>
                            <a:xfrm>
                              <a:off x="4254120" y="426240"/>
                              <a:ext cx="122040" cy="213480"/>
                            </a:xfrm>
                          </wpg:grpSpPr>
                          <wps:wsp>
                            <wps:cNvSpPr/>
                            <wps:spPr>
                              <a:xfrm>
                                <a:off x="0" y="0"/>
                                <a:ext cx="61560" cy="213480"/>
                              </a:xfrm>
                              <a:custGeom>
                                <a:avLst/>
                                <a:gdLst/>
                                <a:ahLst/>
                                <a:rect l="0" t="0" r="r" b="b"/>
                                <a:pathLst>
                                  <a:path fill="none" w="171" h="593">
                                    <a:moveTo>
                                      <a:pt x="160" y="-1"/>
                                    </a:moveTo>
                                    <a:lnTo>
                                      <a:pt x="0" y="100"/>
                                    </a:lnTo>
                                    <a:lnTo>
                                      <a:pt x="160" y="170"/>
                                    </a:lnTo>
                                    <a:lnTo>
                                      <a:pt x="0" y="260"/>
                                    </a:lnTo>
                                    <a:lnTo>
                                      <a:pt x="160" y="341"/>
                                    </a:lnTo>
                                    <a:lnTo>
                                      <a:pt x="10" y="431"/>
                                    </a:lnTo>
                                    <a:lnTo>
                                      <a:pt x="170" y="502"/>
                                    </a:lnTo>
                                    <a:lnTo>
                                      <a:pt x="10" y="592"/>
                                    </a:lnTo>
                                    <a:lnTo>
                                      <a:pt x="20" y="592"/>
                                    </a:lnTo>
                                  </a:path>
                                </a:pathLst>
                              </a:custGeom>
                              <a:ln w="12600">
                                <a:solidFill>
                                  <a:srgbClr val="41719c"/>
                                </a:solidFill>
                                <a:miter/>
                              </a:ln>
                            </wps:spPr>
                            <wps:bodyPr/>
                          </wps:wsp>
                          <wps:wsp>
                            <wps:cNvSpPr/>
                            <wps:spPr>
                              <a:xfrm>
                                <a:off x="60840" y="0"/>
                                <a:ext cx="60840" cy="213480"/>
                              </a:xfrm>
                              <a:custGeom>
                                <a:avLst/>
                                <a:gdLst/>
                                <a:ahLst/>
                                <a:rect l="0" t="0" r="r" b="b"/>
                                <a:pathLst>
                                  <a:path fill="none" w="169" h="593">
                                    <a:moveTo>
                                      <a:pt x="160" y="-1"/>
                                    </a:moveTo>
                                    <a:lnTo>
                                      <a:pt x="0" y="100"/>
                                    </a:lnTo>
                                    <a:lnTo>
                                      <a:pt x="160" y="170"/>
                                    </a:lnTo>
                                    <a:lnTo>
                                      <a:pt x="0" y="260"/>
                                    </a:lnTo>
                                    <a:lnTo>
                                      <a:pt x="160" y="341"/>
                                    </a:lnTo>
                                    <a:lnTo>
                                      <a:pt x="10" y="431"/>
                                    </a:lnTo>
                                    <a:lnTo>
                                      <a:pt x="170" y="502"/>
                                    </a:lnTo>
                                    <a:lnTo>
                                      <a:pt x="10" y="592"/>
                                    </a:lnTo>
                                    <a:lnTo>
                                      <a:pt x="20" y="592"/>
                                    </a:lnTo>
                                  </a:path>
                                </a:pathLst>
                              </a:custGeom>
                              <a:ln w="12600">
                                <a:solidFill>
                                  <a:srgbClr val="41719c"/>
                                </a:solidFill>
                                <a:miter/>
                              </a:ln>
                            </wps:spPr>
                            <wps:bodyPr/>
                          </wps:wsp>
                        </wpg:grpSp>
                        <wps:wsp>
                          <wps:cNvSpPr/>
                          <wps:spPr>
                            <a:xfrm flipH="1">
                              <a:off x="4368240" y="550440"/>
                              <a:ext cx="295200" cy="0"/>
                            </a:xfrm>
                            <a:prstGeom prst="line">
                              <a:avLst/>
                            </a:prstGeom>
                            <a:ln w="28440">
                              <a:solidFill>
                                <a:srgbClr val="5b9bd5"/>
                              </a:solidFill>
                              <a:miter/>
                            </a:ln>
                          </wps:spPr>
                          <wps:style>
                            <a:lnRef idx="0"/>
                            <a:fillRef idx="0"/>
                            <a:effectRef idx="0"/>
                            <a:fontRef idx="minor"/>
                          </wps:style>
                          <wps:bodyPr/>
                        </wps:wsp>
                        <wps:wsp>
                          <wps:cNvSpPr/>
                          <wps:nvSpPr>
                            <wps:cNvPr id="6" name="Rounded Rectangle 108"/>
                            <wps:cNvSpPr/>
                          </wps:nvSpPr>
                          <wps:spPr>
                            <a:xfrm>
                              <a:off x="3300120" y="804600"/>
                              <a:ext cx="700560" cy="193680"/>
                            </a:xfrm>
                            <a:prstGeom prst="rect">
                              <a:avLst/>
                            </a:prstGeom>
                            <a:solidFill>
                              <a:srgbClr val="f8cbad"/>
                            </a:solidFill>
                            <a:ln w="12600">
                              <a:solidFill>
                                <a:srgbClr val="41719c"/>
                              </a:solidFill>
                              <a:miter/>
                            </a:ln>
                          </wps:spPr>
                          <wps:txbx>
                            <w:txbxContent>
                              <w:p>
                                <w:pPr>
                                  <w:overflowPunct w:val="false"/>
                                  <w:jc w:val="center"/>
                                  <w:rPr/>
                                </w:pPr>
                                <w:r>
                                  <w:rPr>
                                    <w:sz w:val="20"/>
                                    <w:color w:val="5B9BD5"/>
                                  </w:rPr>
                                  <w:t>PPC</w:t>
                                </w:r>
                              </w:p>
                            </w:txbxContent>
                          </wps:txbx>
                          <wps:bodyPr lIns="0" rIns="0" tIns="0" bIns="0" anchor="ctr" anchorCtr="1">
                            <a:noAutofit/>
                          </wps:bodyPr>
                        </wps:wsp>
                        <wps:wsp>
                          <wps:cNvSpPr/>
                          <wps:spPr>
                            <a:xfrm>
                              <a:off x="4039920" y="851040"/>
                              <a:ext cx="507960" cy="71640"/>
                            </a:xfrm>
                            <a:custGeom>
                              <a:avLst/>
                              <a:gdLst/>
                              <a:ahLst/>
                              <a:rect l="0" t="0" r="r" b="b"/>
                              <a:pathLst>
                                <a:path fill="none" w="1411" h="199">
                                  <a:moveTo>
                                    <a:pt x="0" y="194"/>
                                  </a:moveTo>
                                  <a:cubicBezTo>
                                    <a:pt x="335" y="199"/>
                                    <a:pt x="670" y="204"/>
                                    <a:pt x="877" y="194"/>
                                  </a:cubicBezTo>
                                  <a:cubicBezTo>
                                    <a:pt x="1085" y="184"/>
                                    <a:pt x="1156" y="166"/>
                                    <a:pt x="1245" y="133"/>
                                  </a:cubicBezTo>
                                  <a:cubicBezTo>
                                    <a:pt x="1334" y="101"/>
                                    <a:pt x="1372" y="51"/>
                                    <a:pt x="1411" y="0"/>
                                  </a:cubicBezTo>
                                </a:path>
                              </a:pathLst>
                            </a:custGeom>
                            <a:ln w="12600">
                              <a:solidFill>
                                <a:srgbClr val="c55a11"/>
                              </a:solidFill>
                              <a:miter/>
                              <a:tailEnd len="med" type="triangle" w="med"/>
                            </a:ln>
                          </wps:spPr>
                          <wps:bodyPr/>
                        </wps:wsp>
                        <wps:wsp>
                          <wps:cNvSpPr/>
                          <wps:spPr>
                            <a:xfrm>
                              <a:off x="2382120" y="860040"/>
                              <a:ext cx="857160" cy="72360"/>
                            </a:xfrm>
                            <a:custGeom>
                              <a:avLst/>
                              <a:gdLst/>
                              <a:ahLst/>
                              <a:rect l="0" t="0" r="r" b="b"/>
                              <a:pathLst>
                                <a:path fill="none" w="2381" h="201">
                                  <a:moveTo>
                                    <a:pt x="2381" y="196"/>
                                  </a:moveTo>
                                  <a:cubicBezTo>
                                    <a:pt x="1816" y="201"/>
                                    <a:pt x="1251" y="206"/>
                                    <a:pt x="900" y="196"/>
                                  </a:cubicBezTo>
                                  <a:cubicBezTo>
                                    <a:pt x="550" y="186"/>
                                    <a:pt x="430" y="168"/>
                                    <a:pt x="280" y="135"/>
                                  </a:cubicBezTo>
                                  <a:cubicBezTo>
                                    <a:pt x="130" y="102"/>
                                    <a:pt x="65" y="51"/>
                                    <a:pt x="0" y="0"/>
                                  </a:cubicBezTo>
                                </a:path>
                              </a:pathLst>
                            </a:custGeom>
                            <a:ln w="12600">
                              <a:solidFill>
                                <a:srgbClr val="c55a11"/>
                              </a:solidFill>
                              <a:miter/>
                              <a:tailEnd len="med" type="triangle" w="med"/>
                            </a:ln>
                          </wps:spPr>
                          <wps:bodyPr/>
                        </wps:wsp>
                        <wps:wsp>
                          <wps:cNvSpPr txBox="1"/>
                          <wps:spPr>
                            <a:xfrm>
                              <a:off x="2718000" y="998280"/>
                              <a:ext cx="2020680" cy="297360"/>
                            </a:xfrm>
                            <a:prstGeom prst="rect">
                              <a:avLst/>
                            </a:prstGeom>
                            <a:noFill/>
                            <a:ln w="0">
                              <a:noFill/>
                            </a:ln>
                          </wps:spPr>
                          <wps:txbx>
                            <w:txbxContent>
                              <w:p>
                                <w:pPr>
                                  <w:overflowPunct w:val="false"/>
                                  <w:jc w:val="center"/>
                                  <w:rPr/>
                                </w:pPr>
                                <w:r>
                                  <w:rPr>
                                    <w:sz w:val="18"/>
                                    <w:color w:val="000000"/>
                                  </w:rPr>
                                  <w:t>Plant controller/exciter configured for voltage regulation</w:t>
                                </w:r>
                              </w:p>
                            </w:txbxContent>
                          </wps:txbx>
                          <wps:bodyPr wrap="square" lIns="9000" rIns="9000" tIns="9000" bIns="9000" anchor="t">
                            <a:noAutofit/>
                          </wps:bodyPr>
                        </wps:wsp>
                        <wps:wsp>
                          <wps:cNvPr id="7" name="Left Brace 112"/>
                          <wps:cNvSpPr/>
                          <wps:spPr>
                            <a:xfrm rot="5400000">
                              <a:off x="3849840" y="-169200"/>
                              <a:ext cx="87480" cy="1050840"/>
                            </a:xfrm>
                            <a:custGeom>
                              <a:avLst/>
                              <a:gdLst>
                                <a:gd name="textAreaLeft" fmla="*/ 31680 w 49680"/>
                                <a:gd name="textAreaRight" fmla="*/ 50040 w 49680"/>
                                <a:gd name="textAreaTop" fmla="*/ 2880 h 595800"/>
                                <a:gd name="textAreaBottom" fmla="*/ 592920 h 595800"/>
                              </a:gdLst>
                              <a:ahLst/>
                              <a:rect l="textAreaLeft" t="textAreaTop" r="textAreaRight" b="textAreaBottom"/>
                              <a:pathLst>
                                <a:path w="21600" h="21600">
                                  <a:moveTo>
                                    <a:pt x="21600" y="0"/>
                                  </a:moveTo>
                                  <a:cubicBezTo>
                                    <a:pt x="16200" y="0"/>
                                    <a:pt x="10800" y="174"/>
                                    <a:pt x="10800" y="348"/>
                                  </a:cubicBezTo>
                                  <a:lnTo>
                                    <a:pt x="10800" y="10452"/>
                                  </a:lnTo>
                                  <a:cubicBezTo>
                                    <a:pt x="10800" y="10626"/>
                                    <a:pt x="5400" y="10800"/>
                                    <a:pt x="0" y="10800"/>
                                  </a:cubicBezTo>
                                  <a:cubicBezTo>
                                    <a:pt x="5400" y="10800"/>
                                    <a:pt x="10800" y="10974"/>
                                    <a:pt x="10800" y="11148"/>
                                  </a:cubicBezTo>
                                  <a:lnTo>
                                    <a:pt x="10800" y="21252"/>
                                  </a:lnTo>
                                  <a:cubicBezTo>
                                    <a:pt x="10800" y="21426"/>
                                    <a:pt x="16200" y="21600"/>
                                    <a:pt x="21600" y="21600"/>
                                  </a:cubicBezTo>
                                </a:path>
                              </a:pathLst>
                            </a:custGeom>
                            <a:noFill/>
                            <a:ln w="6480">
                              <a:solidFill>
                                <a:srgbClr val="5b9bd5"/>
                              </a:solidFill>
                              <a:miter/>
                            </a:ln>
                          </wps:spPr>
                          <wps:style>
                            <a:lnRef idx="0"/>
                            <a:fillRef idx="0"/>
                            <a:effectRef idx="0"/>
                            <a:fontRef idx="minor"/>
                          </wps:style>
                          <wps:bodyPr/>
                        </wps:wsp>
                        <wps:wsp>
                          <wps:cNvSpPr txBox="1"/>
                          <wps:spPr>
                            <a:xfrm>
                              <a:off x="4822200" y="360720"/>
                              <a:ext cx="628560" cy="297360"/>
                            </a:xfrm>
                            <a:prstGeom prst="rect">
                              <a:avLst/>
                            </a:prstGeom>
                            <a:noFill/>
                            <a:ln w="0">
                              <a:noFill/>
                            </a:ln>
                          </wps:spPr>
                          <wps:txbx>
                            <w:txbxContent>
                              <w:p>
                                <w:pPr>
                                  <w:overflowPunct w:val="false"/>
                                  <w:rPr/>
                                </w:pPr>
                                <w:r>
                                  <w:rPr>
                                    <w:sz w:val="18"/>
                                    <w:color w:val="000000"/>
                                  </w:rPr>
                                  <w:t>Aggregate Model</w:t>
                                </w:r>
                              </w:p>
                            </w:txbxContent>
                          </wps:txbx>
                          <wps:bodyPr wrap="square" lIns="9000" rIns="9000" tIns="9000" bIns="9000" anchor="t">
                            <a:noAutofit/>
                          </wps:bodyPr>
                        </wps:wsp>
                        <wps:wsp>
                          <wps:cNvSpPr txBox="1"/>
                          <wps:spPr>
                            <a:xfrm>
                              <a:off x="54000" y="681480"/>
                              <a:ext cx="1004040" cy="370080"/>
                            </a:xfrm>
                            <a:prstGeom prst="rect">
                              <a:avLst/>
                            </a:prstGeom>
                            <a:noFill/>
                            <a:ln w="0">
                              <a:noFill/>
                            </a:ln>
                          </wps:spPr>
                          <wps:txbx>
                            <w:txbxContent>
                              <w:p>
                                <w:pPr>
                                  <w:overflowPunct w:val="false"/>
                                  <w:rPr/>
                                </w:pPr>
                                <w:r>
                                  <w:rPr>
                                    <w:sz w:val="18"/>
                                    <w:color w:val="000000"/>
                                  </w:rPr>
                                  <w:t>For example, PLBVFU1 model</w:t>
                                </w:r>
                              </w:p>
                            </w:txbxContent>
                          </wps:txbx>
                          <wps:bodyPr wrap="square" anchor="t">
                            <a:noAutofit/>
                          </wps:bodyPr>
                        </wps:wsp>
                      </wpg:grpSp>
                      <wps:wsp>
                        <wps:cNvSpPr/>
                        <wps:nvSpPr>
                          <wps:cNvPr id="8" name="Rectangle 179"/>
                          <wps:cNvSpPr/>
                        </wps:nvSpPr>
                        <wps:spPr>
                          <a:xfrm>
                            <a:off x="2635200" y="443160"/>
                            <a:ext cx="300960" cy="130680"/>
                          </a:xfrm>
                          <a:prstGeom prst="rect">
                            <a:avLst/>
                          </a:prstGeom>
                          <a:solidFill>
                            <a:srgbClr val="9dc3e6"/>
                          </a:solidFill>
                          <a:ln w="12600">
                            <a:solidFill>
                              <a:srgbClr val="41719c"/>
                            </a:solidFill>
                            <a:prstDash val="dash"/>
                            <a:round/>
                          </a:ln>
                        </wps:spPr>
                        <wps:bodyPr/>
                      </wps:wsp>
                      <wps:wsp>
                        <wps:cNvSpPr txBox="1"/>
                        <wps:spPr>
                          <a:xfrm>
                            <a:off x="2438280" y="299160"/>
                            <a:ext cx="757440" cy="158040"/>
                          </a:xfrm>
                          <a:prstGeom prst="rect">
                            <a:avLst/>
                          </a:prstGeom>
                          <a:noFill/>
                          <a:ln w="0">
                            <a:noFill/>
                          </a:ln>
                        </wps:spPr>
                        <wps:txbx>
                          <w:txbxContent>
                            <w:p>
                              <w:pPr>
                                <w:overflowPunct w:val="false"/>
                                <w:jc w:val="center"/>
                                <w:rPr/>
                              </w:pPr>
                              <w:r>
                                <w:rPr>
                                  <w:b/>
                                  <w:sz w:val="18"/>
                                  <w:rFonts w:ascii="Calibri" w:hAnsi="Calibri" w:eastAsia="SimSun" w:cs=""/>
                                  <w:color w:val="000000"/>
                                </w:rPr>
                                <w:t>STATCOM</w:t>
                              </w:r>
                            </w:p>
                          </w:txbxContent>
                        </wps:txbx>
                        <wps:bodyPr wrap="square" lIns="9000" rIns="9000" tIns="9000" bIns="9000" anchor="t">
                          <a:noAutofit/>
                        </wps:bodyPr>
                      </wps:wsp>
                      <wps:wsp>
                        <wps:cNvSpPr/>
                        <wps:spPr>
                          <a:xfrm>
                            <a:off x="2778120" y="675000"/>
                            <a:ext cx="0" cy="330120"/>
                          </a:xfrm>
                          <a:prstGeom prst="line">
                            <a:avLst/>
                          </a:prstGeom>
                          <a:ln w="57240">
                            <a:solidFill>
                              <a:srgbClr val="0070c0"/>
                            </a:solidFill>
                            <a:miter/>
                          </a:ln>
                        </wps:spPr>
                        <wps:style>
                          <a:lnRef idx="0"/>
                          <a:fillRef idx="0"/>
                          <a:effectRef idx="0"/>
                          <a:fontRef idx="minor"/>
                        </wps:style>
                        <wps:bodyPr/>
                      </wps:wsp>
                      <wps:wsp>
                        <wps:cNvSpPr/>
                        <wps:spPr>
                          <a:xfrm flipV="1">
                            <a:off x="2762280" y="582120"/>
                            <a:ext cx="0" cy="92160"/>
                          </a:xfrm>
                          <a:prstGeom prst="line">
                            <a:avLst/>
                          </a:prstGeom>
                          <a:ln w="19080">
                            <a:solidFill>
                              <a:srgbClr val="5b9bd5"/>
                            </a:solidFill>
                            <a:miter/>
                          </a:ln>
                        </wps:spPr>
                        <wps:style>
                          <a:lnRef idx="0"/>
                          <a:fillRef idx="0"/>
                          <a:effectRef idx="0"/>
                          <a:fontRef idx="minor"/>
                        </wps:style>
                        <wps:bodyPr/>
                      </wps:wsp>
                    </wpg:wgp>
                  </a:graphicData>
                </a:graphic>
              </wp:inline>
            </w:drawing>
          </mc:Choice>
          <mc:Fallback>
            <w:pict>
              <v:group id="shape_0" alt="Canvas 221" editas="canvas" style="margin-left:0pt;margin-top:-125.55pt;width:432pt;height:125.5pt" coordorigin="0,-2511" coordsize="8640,2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0;top:-2511;width:8639;height:2509;mso-wrap-style:none;v-text-anchor:middle;mso-position-vertical:top" type="_x0000_t75">
                  <v:fill o:detectmouseclick="t" on="false"/>
                  <v:stroke color="#3465a4" joinstyle="round" endcap="flat"/>
                  <w10:wrap type="none"/>
                </v:shape>
                <v:group id="shape_0" alt="Group 223" editas="canvas" style="left:54;top:-2439;width:8584;height:2306">
                  <v:shape id="shape_0" ID="Picture 89" stroked="f" o:allowincell="f" style="position:absolute;left:7175;top:-1904;width:447;height:862;mso-wrap-style:none;v-text-anchor:middle;mso-position-vertical:top" type="_x0000_t75">
                    <v:imagedata r:id="rId4" o:detectmouseclick="t"/>
                    <v:stroke color="#3465a4" joinstyle="round" endcap="flat"/>
                    <w10:wrap type="none"/>
                  </v:shape>
                  <v:line id="shape_0" from="1816,-1291" to="3413,-1291" ID="Straight Connector 90" stroked="t" o:allowincell="f" style="position:absolute;flip:x;mso-position-vertical:top">
                    <v:stroke color="#5b9bd5" weight="28440" joinstyle="miter" endcap="flat"/>
                    <v:fill o:detectmouseclick="t" on="false"/>
                    <w10:wrap type="none"/>
                  </v:line>
                  <v:line id="shape_0" from="3471,-1296" to="3804,-1296" ID="Straight Connector 91" stroked="t" o:allowincell="f" style="position:absolute;flip:xy;mso-position-vertical:top">
                    <v:stroke color="#5b9bd5" weight="28440" joinstyle="miter" endcap="flat"/>
                    <v:fill o:detectmouseclick="t" on="false"/>
                    <w10:wrap type="none"/>
                  </v:line>
                  <v:line id="shape_0" from="3454,-1869" to="3454,-781" ID="Straight Connector 92" stroked="t" o:allowincell="f" style="position:absolute;mso-position-vertical:top">
                    <v:stroke color="black" weight="57240" joinstyle="miter" endcap="flat"/>
                    <v:fill o:detectmouseclick="t" on="false"/>
                    <w10:wrap type="none"/>
                  </v:line>
                  <v:line id="shape_0" from="1253,-1291" to="1818,-1291" ID="Straight Connector 93" stroked="t" o:allowincell="f" style="position:absolute;flip:x;mso-position-vertical:top">
                    <v:stroke color="#5b9bd5" weight="28440" joinstyle="miter" endcap="flat"/>
                    <v:fill o:detectmouseclick="t" on="false"/>
                    <w10:wrap type="none"/>
                  </v:line>
                  <v:oval id="shape_0" ID="Oval 94" fillcolor="#5b9bd5" stroked="t" o:allowincell="f" style="position:absolute;left:733;top:-1578;width:570;height:574;mso-wrap-style:none;v-text-anchor:middle;rotation:90;mso-position-vertical:top">
                    <v:fill o:detectmouseclick="t" type="solid" color2="#a4642a"/>
                    <v:stroke color="#41719c" weight="12600" joinstyle="miter" endcap="flat"/>
                    <w10:wrap type="none"/>
                  </v:oval>
                  <v:line id="shape_0" from="1533,-1841" to="1533,-753" ID="Straight Connector 95" stroked="t" o:allowincell="f" style="position:absolute;mso-position-vertical:top">
                    <v:stroke color="black" weight="57240" joinstyle="miter" endcap="flat"/>
                    <v:fill o:detectmouseclick="t" on="false"/>
                    <w10:wrap type="none"/>
                  </v:line>
                  <v:shapetype id="_x0000_t202" coordsize="21600,21600" o:spt="202" path="m,l,21600l21600,21600l21600,xe">
                    <v:stroke joinstyle="miter"/>
                    <v:path gradientshapeok="t" o:connecttype="rect"/>
                  </v:shapetype>
                  <v:shape id="shape_0" ID="TextBox 15" stroked="f" o:allowincell="f" style="position:absolute;left:1789;top:-1791;width:1214;height:477;mso-wrap-style:square;v-text-anchor:top;mso-position-vertical:top" type="_x0000_t202">
                    <v:textbox>
                      <w:txbxContent>
                        <w:p>
                          <w:pPr>
                            <w:overflowPunct w:val="false"/>
                            <w:jc w:val="center"/>
                            <w:rPr/>
                          </w:pPr>
                          <w:r>
                            <w:rPr>
                              <w:sz w:val="18"/>
                              <w:color w:val="000000"/>
                            </w:rPr>
                            <w:t xml:space="preserve"> Zero Impedance </w:t>
                          </w:r>
                        </w:p>
                      </w:txbxContent>
                    </v:textbox>
                    <v:fill o:detectmouseclick="t" on="false"/>
                    <v:stroke color="#3465a4" joinstyle="round" endcap="flat"/>
                    <w10:wrap type="none"/>
                  </v:shape>
                  <v:shape id="shape_0" ID="TextBox 18" stroked="f" o:allowincell="f" style="position:absolute;left:54;top:-2113;width:1185;height:516;mso-wrap-style:square;v-text-anchor:top;mso-position-vertical:top" type="_x0000_t202">
                    <v:textbox>
                      <w:txbxContent>
                        <w:p>
                          <w:pPr>
                            <w:overflowPunct w:val="false"/>
                            <w:jc w:val="center"/>
                            <w:rPr/>
                          </w:pPr>
                          <w:r>
                            <w:rPr>
                              <w:sz w:val="20"/>
                              <w:color w:val="000000"/>
                            </w:rPr>
                            <w:t>Controllable</w:t>
                          </w:r>
                        </w:p>
                        <w:p>
                          <w:pPr>
                            <w:overflowPunct w:val="false"/>
                            <w:jc w:val="center"/>
                            <w:rPr/>
                          </w:pPr>
                          <w:r>
                            <w:rPr>
                              <w:sz w:val="20"/>
                              <w:color w:val="000000"/>
                            </w:rPr>
                            <w:t>Infinite Bus</w:t>
                          </w:r>
                        </w:p>
                      </w:txbxContent>
                    </v:textbox>
                    <v:fill o:detectmouseclick="t" on="false"/>
                    <v:stroke color="#3465a4" joinstyle="round" endcap="flat"/>
                    <w10:wrap type="none"/>
                  </v:shape>
                  <v:shape id="shape_0" ID="TextBox 20" stroked="f" o:allowincell="f" style="position:absolute;left:3112;top:-2173;width:641;height:317;mso-wrap-style:square;v-text-anchor:top;mso-position-vertical:top" type="_x0000_t202">
                    <v:textbox>
                      <w:txbxContent>
                        <w:p>
                          <w:pPr>
                            <w:overflowPunct w:val="false"/>
                            <w:jc w:val="center"/>
                            <w:rPr/>
                          </w:pPr>
                          <w:r>
                            <w:rPr>
                              <w:color w:val="000000"/>
                            </w:rPr>
                            <w:t>POI</w:t>
                          </w:r>
                        </w:p>
                      </w:txbxContent>
                    </v:textbox>
                    <v:fill o:detectmouseclick="t" on="false"/>
                    <v:stroke color="#3465a4" joinstyle="round" endcap="flat"/>
                    <w10:wrap type="none"/>
                  </v:shape>
                  <v:shape id="shape_0" ID="Freeform 99" coordsize="524,612" path="m240,0c381,70,523,140,490,207c457,275,78,338,39,406c0,473,127,542,255,611e" stroked="t" o:allowincell="f" style="position:absolute;left:913;top:-1464;width:262;height:345;mso-position-vertical:top">
                    <v:stroke color="white" weight="12600" joinstyle="miter" endcap="flat"/>
                    <v:fill o:detectmouseclick="t" on="false"/>
                    <w10:wrap type="none"/>
                  </v:shape>
                  <v:shape id="shape_0" ID="Freeform 100" coordsize="297,1035" path="m279,0l0,175l279,298l0,456l279,596l17,754l296,876l17,1034l35,1034e" stroked="t" o:allowincell="f" style="position:absolute;left:3806;top:-1553;width:167;height:585;mso-position-vertical:top">
                    <v:stroke color="#41719c" weight="12600" joinstyle="miter" endcap="flat"/>
                    <v:fill o:detectmouseclick="t" on="false"/>
                    <w10:wrap type="none"/>
                  </v:shape>
                  <v:shape id="shape_0" ID="Freeform 101" coordsize="297,1035" path="m279,0l0,175l279,298l0,456l279,596l17,754l296,876l17,1034l35,1034e" stroked="t" o:allowincell="f" style="position:absolute;left:3987;top:-1540;width:166;height:585;mso-position-vertical:top">
                    <v:stroke color="#41719c" weight="12600" joinstyle="miter" endcap="flat"/>
                    <v:fill o:detectmouseclick="t" on="false"/>
                    <w10:wrap type="none"/>
                  </v:shape>
                  <v:line id="shape_0" from="3986,-1284" to="5544,-1283" ID="Straight Connector 102" stroked="t" o:allowincell="f" style="position:absolute;flip:x;mso-position-vertical:top">
                    <v:stroke color="#5b9bd5" weight="28440" joinstyle="miter" endcap="flat"/>
                    <v:fill o:detectmouseclick="t" on="false"/>
                    <w10:wrap type="none"/>
                  </v:line>
                  <v:rect id="shape_0" ID="Rectangle 103" fillcolor="#5b9bd5" stroked="t" o:allowincell="f" style="position:absolute;left:5546;top:-1382;width:470;height:194;mso-wrap-style:none;v-text-anchor:middle;mso-position-vertical:top">
                    <v:fill o:detectmouseclick="t" type="solid" color2="#a4642a"/>
                    <v:stroke color="#41719c" weight="12600" joinstyle="round" endcap="flat"/>
                    <w10:wrap type="none"/>
                  </v:rect>
                  <v:line id="shape_0" from="6017,-1306" to="6814,-1306" ID="Straight Connector 104" stroked="t" o:allowincell="f" style="position:absolute;flip:x;mso-position-vertical:top">
                    <v:stroke color="#5b9bd5" weight="28440" joinstyle="miter" endcap="flat"/>
                    <v:fill o:detectmouseclick="t" on="false"/>
                    <w10:wrap type="none"/>
                  </v:line>
                  <v:shape id="shape_0" ID="TextBox 43" stroked="f" o:allowincell="f" style="position:absolute;left:5270;top:-2158;width:1752;height:451;mso-wrap-style:square;v-text-anchor:top;mso-position-vertical:top" type="_x0000_t202">
                    <v:textbox>
                      <w:txbxContent>
                        <w:p>
                          <w:pPr>
                            <w:overflowPunct w:val="false"/>
                            <w:jc w:val="center"/>
                            <w:rPr/>
                          </w:pPr>
                          <w:r>
                            <w:rPr>
                              <w:sz w:val="18"/>
                              <w:color w:val="000000"/>
                            </w:rPr>
                            <w:t>Equivalent Collector Impedance</w:t>
                          </w:r>
                        </w:p>
                      </w:txbxContent>
                    </v:textbox>
                    <v:fill o:detectmouseclick="t" on="false"/>
                    <v:stroke color="#3465a4" joinstyle="round" endcap="flat"/>
                    <w10:wrap type="none"/>
                  </v:shape>
                  <v:group id="shape_0" alt="Group 106" editas="canvas" style="left:6753;top:-1502;width:191;height:335">
                    <v:shape id="shape_0" ID="Freeform 115" coordsize="171,594" path="m160,0l0,101l160,171l0,261l160,342l10,432l170,503l10,593l20,593e" stroked="t" o:allowincell="f" style="position:absolute;left:6753;top:-1502;width:96;height:335;mso-position-vertical:top">
                      <v:stroke color="#41719c" weight="12600" joinstyle="miter" endcap="flat"/>
                      <v:fill o:detectmouseclick="t" on="false"/>
                      <w10:wrap type="none"/>
                    </v:shape>
                    <v:shape id="shape_0" ID="Freeform 116" coordsize="171,594" path="m160,0l0,101l160,171l0,261l160,342l10,432l170,503l10,593l20,593e" stroked="t" o:allowincell="f" style="position:absolute;left:6849;top:-1502;width:95;height:335;mso-position-vertical:top">
                      <v:stroke color="#41719c" weight="12600" joinstyle="miter" endcap="flat"/>
                      <v:fill o:detectmouseclick="t" on="false"/>
                      <w10:wrap type="none"/>
                    </v:shape>
                  </v:group>
                  <v:line id="shape_0" from="6933,-1306" to="7397,-1306" ID="Straight Connector 107" stroked="t" o:allowincell="f" style="position:absolute;flip:x;mso-position-vertical:top">
                    <v:stroke color="#5b9bd5" weight="28440" joinstyle="miter" endcap="flat"/>
                    <v:fill o:detectmouseclick="t" on="false"/>
                    <w10:wrap type="none"/>
                  </v:line>
                  <v:rect id="shape_0" ID="Rounded Rectangle 108" fillcolor="#f8cbad" stroked="t" o:allowincell="f" style="position:absolute;left:5251;top:-906;width:1102;height:304;mso-wrap-style:square;v-text-anchor:middle-center;mso-position-vertical:top">
                    <v:textbox>
                      <w:txbxContent>
                        <w:p>
                          <w:pPr>
                            <w:overflowPunct w:val="false"/>
                            <w:jc w:val="center"/>
                            <w:rPr/>
                          </w:pPr>
                          <w:r>
                            <w:rPr>
                              <w:sz w:val="20"/>
                              <w:color w:val="5B9BD5"/>
                            </w:rPr>
                            <w:t>PPC</w:t>
                          </w:r>
                        </w:p>
                      </w:txbxContent>
                    </v:textbox>
                    <v:fill o:detectmouseclick="t" type="solid" color2="#073452"/>
                    <v:stroke color="#41719c" weight="12600" joinstyle="miter" endcap="flat"/>
                    <w10:wrap type="none"/>
                  </v:rect>
                  <v:shape id="shape_0" ID="Freeform 109" coordsize="1412,205" path="m0,194c335,199,670,204,877,194c1085,184,1156,166,1245,133c1334,101,1372,51,1411,0e" stroked="t" o:allowincell="f" style="position:absolute;left:6416;top:-833;width:799;height:112;mso-position-vertical:top">
                    <v:stroke color="#c55a11" weight="12600" endarrow="block" endarrowwidth="medium" endarrowlength="medium" joinstyle="miter" endcap="flat"/>
                    <v:fill o:detectmouseclick="t" on="false"/>
                    <w10:wrap type="none"/>
                  </v:shape>
                  <v:shape id="shape_0" ID="Freeform 110" coordsize="2382,207" path="m2381,196c1816,201,1251,206,900,196c550,186,430,168,280,135c130,102,65,51,0,0e" stroked="t" o:allowincell="f" style="position:absolute;left:3805;top:-819;width:1349;height:113;mso-position-vertical:top">
                    <v:stroke color="#c55a11" weight="12600" endarrow="block" endarrowwidth="medium" endarrowlength="medium" joinstyle="miter" endcap="flat"/>
                    <v:fill o:detectmouseclick="t" on="false"/>
                    <w10:wrap type="none"/>
                  </v:shape>
                  <v:shape id="shape_0" ID="TextBox 55" stroked="f" o:allowincell="f" style="position:absolute;left:4334;top:-601;width:3181;height:467;mso-wrap-style:square;v-text-anchor:top;mso-position-vertical:top" type="_x0000_t202">
                    <v:textbox>
                      <w:txbxContent>
                        <w:p>
                          <w:pPr>
                            <w:overflowPunct w:val="false"/>
                            <w:jc w:val="center"/>
                            <w:rPr/>
                          </w:pPr>
                          <w:r>
                            <w:rPr>
                              <w:sz w:val="18"/>
                              <w:color w:val="000000"/>
                            </w:rPr>
                            <w:t>Plant controller/exciter configured for voltage regulation</w:t>
                          </w:r>
                        </w:p>
                      </w:txbxContent>
                    </v:textbox>
                    <v:fill o:detectmouseclick="t" on="false"/>
                    <v:stroke color="#3465a4" joinstyle="round" endcap="flat"/>
                    <w10:wrap type="none"/>
                  </v:shape>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Left Brace 112" stroked="t" o:allowincell="f" style="position:absolute;left:6116;top:-2439;width:137;height:1654;mso-wrap-style:none;v-text-anchor:middle;rotation:90;mso-position-vertical:top" type="_x0000_t87">
                    <v:fill o:detectmouseclick="t" on="false"/>
                    <v:stroke color="#5b9bd5" weight="6480" joinstyle="miter" endcap="flat"/>
                    <w10:wrap type="none"/>
                  </v:shape>
                  <v:shape id="shape_0" ID="TextBox 14" stroked="f" o:allowincell="f" style="position:absolute;left:7648;top:-1605;width:989;height:467;mso-wrap-style:square;v-text-anchor:top;mso-position-vertical:top" type="_x0000_t202">
                    <v:textbox>
                      <w:txbxContent>
                        <w:p>
                          <w:pPr>
                            <w:overflowPunct w:val="false"/>
                            <w:rPr/>
                          </w:pPr>
                          <w:r>
                            <w:rPr>
                              <w:sz w:val="18"/>
                              <w:color w:val="000000"/>
                            </w:rPr>
                            <w:t>Aggregate Model</w:t>
                          </w:r>
                        </w:p>
                      </w:txbxContent>
                    </v:textbox>
                    <v:fill o:detectmouseclick="t" on="false"/>
                    <v:stroke color="#3465a4" joinstyle="round" endcap="flat"/>
                    <w10:wrap type="none"/>
                  </v:shape>
                  <v:shape id="shape_0" ID="TextBox 21" stroked="f" o:allowincell="f" style="position:absolute;left:139;top:-1100;width:1580;height:582;mso-wrap-style:square;v-text-anchor:top;mso-position-vertical:top" type="_x0000_t202">
                    <v:textbox>
                      <w:txbxContent>
                        <w:p>
                          <w:pPr>
                            <w:overflowPunct w:val="false"/>
                            <w:rPr/>
                          </w:pPr>
                          <w:r>
                            <w:rPr>
                              <w:sz w:val="18"/>
                              <w:color w:val="000000"/>
                            </w:rPr>
                            <w:t>For example, PLBVFU1 model</w:t>
                          </w:r>
                        </w:p>
                      </w:txbxContent>
                    </v:textbox>
                    <v:fill o:detectmouseclick="t" on="false"/>
                    <v:stroke color="#3465a4" joinstyle="round" endcap="flat"/>
                    <w10:wrap type="none"/>
                  </v:shape>
                </v:group>
                <v:rect id="shape_0" ID="Rectangle 179" fillcolor="#9dc3e6" stroked="t" o:allowincell="f" style="position:absolute;left:4150;top:-1813;width:473;height:205;mso-wrap-style:none;v-text-anchor:middle;mso-position-vertical:top">
                  <v:fill o:detectmouseclick="t" type="solid" color2="#623c19"/>
                  <v:stroke color="#41719c" weight="12600" dashstyle="dash" joinstyle="round" endcap="flat"/>
                  <w10:wrap type="none"/>
                </v:rect>
                <v:shape id="shape_0" ID="TextBox 18" stroked="f" o:allowincell="f" style="position:absolute;left:3840;top:-2040;width:1192;height:248;mso-wrap-style:square;v-text-anchor:top;mso-position-vertical:top" type="_x0000_t202">
                  <v:textbox>
                    <w:txbxContent>
                      <w:p>
                        <w:pPr>
                          <w:overflowPunct w:val="false"/>
                          <w:jc w:val="center"/>
                          <w:rPr/>
                        </w:pPr>
                        <w:r>
                          <w:rPr>
                            <w:b/>
                            <w:sz w:val="18"/>
                            <w:rFonts w:ascii="Calibri" w:hAnsi="Calibri" w:eastAsia="SimSun" w:cs=""/>
                            <w:color w:val="000000"/>
                          </w:rPr>
                          <w:t>STATCOM</w:t>
                        </w:r>
                      </w:p>
                    </w:txbxContent>
                  </v:textbox>
                  <v:fill o:detectmouseclick="t" on="false"/>
                  <v:stroke color="#3465a4" joinstyle="round" endcap="flat"/>
                  <w10:wrap type="none"/>
                </v:shape>
                <v:line id="shape_0" from="4375,-1448" to="4375,-929" ID="Straight Connector 181" stroked="t" o:allowincell="f" style="position:absolute;mso-position-vertical:top">
                  <v:stroke color="#0070c0" weight="57240" joinstyle="miter" endcap="flat"/>
                  <v:fill o:detectmouseclick="t" on="false"/>
                  <w10:wrap type="none"/>
                </v:line>
                <v:line id="shape_0" from="4350,-1594" to="4350,-1450" ID="Straight Connector 182" stroked="t" o:allowincell="f" style="position:absolute;flip:y;mso-position-vertical:top">
                  <v:stroke color="#5b9bd5" weight="19080" joinstyle="miter" endcap="flat"/>
                  <v:fill o:detectmouseclick="t" on="false"/>
                  <w10:wrap type="none"/>
                </v:line>
              </v:group>
            </w:pict>
          </mc:Fallback>
        </mc:AlternateContent>
      </w:r>
    </w:p>
    <w:p>
      <w:pPr>
        <w:pStyle w:val="Normal"/>
        <w:spacing w:before="120" w:after="120"/>
        <w:ind w:left="720" w:hanging="0"/>
        <w:jc w:val="both"/>
        <w:rPr>
          <w:rFonts w:ascii="Arial" w:hAnsi="Arial"/>
          <w:b/>
        </w:rPr>
      </w:pPr>
      <w:r>
        <w:rPr>
          <w:rFonts w:ascii="Arial" w:hAnsi="Arial"/>
          <w:b/>
        </w:rPr>
      </w:r>
    </w:p>
    <w:p>
      <w:pPr>
        <w:pStyle w:val="Normal"/>
        <w:spacing w:before="120" w:after="120"/>
        <w:ind w:left="720" w:hanging="0"/>
        <w:jc w:val="both"/>
        <w:rPr>
          <w:rFonts w:ascii="Arial" w:hAnsi="Arial"/>
          <w:b/>
        </w:rPr>
      </w:pPr>
      <w:r>
        <w:rPr/>
        <mc:AlternateContent>
          <mc:Choice Requires="wpg">
            <w:drawing>
              <wp:inline distT="0" distB="0" distL="0" distR="0">
                <wp:extent cx="5486400" cy="1595755"/>
                <wp:effectExtent l="114300" t="0" r="114300" b="0"/>
                <wp:docPr id="9" name="Canvas 219"/>
                <a:graphic xmlns:a="http://schemas.openxmlformats.org/drawingml/2006/main">
                  <a:graphicData uri="http://schemas.microsoft.com/office/word/2010/wordprocessingGroup">
                    <wpg:wgp>
                      <wpg:cNvGrpSpPr/>
                      <wpg:grpSpPr>
                        <a:xfrm>
                          <a:off x="0" y="0"/>
                          <a:ext cx="5486400" cy="1595880"/>
                          <a:chOff x="0" y="0"/>
                          <a:chExt cx="5486400" cy="1595880"/>
                        </a:xfrm>
                      </wpg:grpSpPr>
                      <wps:wsp>
                        <wps:cNvPr id="10" name=""/>
                        <wps:cNvSpPr/>
                        <wps:spPr>
                          <a:xfrm>
                            <a:off x="0" y="0"/>
                            <a:ext cx="5486400" cy="1595880"/>
                          </a:xfrm>
                          <a:prstGeom prst="rect">
                            <a:avLst/>
                          </a:prstGeom>
                          <a:solidFill>
                            <a:srgbClr val="ffffff"/>
                          </a:solidFill>
                          <a:ln w="0">
                            <a:solidFill>
                              <a:srgbClr val="000000"/>
                            </a:solidFill>
                          </a:ln>
                        </wps:spPr>
                        <wps:style>
                          <a:lnRef idx="0"/>
                          <a:fillRef idx="0"/>
                          <a:effectRef idx="0"/>
                          <a:fontRef idx="minor"/>
                        </wps:style>
                        <wps:bodyPr/>
                      </wps:wsp>
                      <wpg:grpSp>
                        <wpg:cNvGrpSpPr/>
                        <wpg:grpSpPr>
                          <a:xfrm>
                            <a:off x="54720" y="57240"/>
                            <a:ext cx="4450680" cy="1225440"/>
                          </a:xfrm>
                        </wpg:grpSpPr>
                        <wps:wsp>
                          <wps:cNvSpPr/>
                          <wps:spPr>
                            <a:xfrm flipH="1">
                              <a:off x="1078920" y="703440"/>
                              <a:ext cx="1581840" cy="0"/>
                            </a:xfrm>
                            <a:prstGeom prst="line">
                              <a:avLst/>
                            </a:prstGeom>
                            <a:ln w="28440">
                              <a:solidFill>
                                <a:srgbClr val="5b9bd5"/>
                              </a:solidFill>
                              <a:miter/>
                            </a:ln>
                          </wps:spPr>
                          <wps:style>
                            <a:lnRef idx="0"/>
                            <a:fillRef idx="0"/>
                            <a:effectRef idx="0"/>
                            <a:fontRef idx="minor"/>
                          </wps:style>
                          <wps:bodyPr/>
                        </wps:wsp>
                        <wps:wsp>
                          <wps:cNvSpPr/>
                          <wps:spPr>
                            <a:xfrm flipH="1">
                              <a:off x="2699280" y="703440"/>
                              <a:ext cx="361800" cy="0"/>
                            </a:xfrm>
                            <a:prstGeom prst="line">
                              <a:avLst/>
                            </a:prstGeom>
                            <a:ln w="28440">
                              <a:solidFill>
                                <a:srgbClr val="5b9bd5"/>
                              </a:solidFill>
                              <a:miter/>
                            </a:ln>
                          </wps:spPr>
                          <wps:style>
                            <a:lnRef idx="0"/>
                            <a:fillRef idx="0"/>
                            <a:effectRef idx="0"/>
                            <a:fontRef idx="minor"/>
                          </wps:style>
                          <wps:bodyPr/>
                        </wps:wsp>
                        <wps:wsp>
                          <wps:cNvSpPr/>
                          <wps:spPr>
                            <a:xfrm>
                              <a:off x="2682000" y="353520"/>
                              <a:ext cx="0" cy="700560"/>
                            </a:xfrm>
                            <a:prstGeom prst="line">
                              <a:avLst/>
                            </a:prstGeom>
                            <a:ln w="57240">
                              <a:solidFill>
                                <a:srgbClr val="000000"/>
                              </a:solidFill>
                              <a:miter/>
                            </a:ln>
                          </wps:spPr>
                          <wps:style>
                            <a:lnRef idx="0"/>
                            <a:fillRef idx="0"/>
                            <a:effectRef idx="0"/>
                            <a:fontRef idx="minor"/>
                          </wps:style>
                          <wps:bodyPr/>
                        </wps:wsp>
                        <wps:wsp>
                          <wps:cNvSpPr/>
                          <wps:spPr>
                            <a:xfrm flipH="1">
                              <a:off x="717480" y="703440"/>
                              <a:ext cx="361800" cy="0"/>
                            </a:xfrm>
                            <a:prstGeom prst="line">
                              <a:avLst/>
                            </a:prstGeom>
                            <a:ln w="28440">
                              <a:solidFill>
                                <a:srgbClr val="5b9bd5"/>
                              </a:solidFill>
                              <a:miter/>
                            </a:ln>
                          </wps:spPr>
                          <wps:style>
                            <a:lnRef idx="0"/>
                            <a:fillRef idx="0"/>
                            <a:effectRef idx="0"/>
                            <a:fontRef idx="minor"/>
                          </wps:style>
                          <wps:bodyPr/>
                        </wps:wsp>
                        <wps:wsp>
                          <wps:cNvSpPr/>
                          <wps:spPr>
                            <a:xfrm>
                              <a:off x="1078920" y="362520"/>
                              <a:ext cx="0" cy="700560"/>
                            </a:xfrm>
                            <a:prstGeom prst="line">
                              <a:avLst/>
                            </a:prstGeom>
                            <a:ln w="57240">
                              <a:solidFill>
                                <a:srgbClr val="000000"/>
                              </a:solidFill>
                              <a:miter/>
                            </a:ln>
                          </wps:spPr>
                          <wps:style>
                            <a:lnRef idx="0"/>
                            <a:fillRef idx="0"/>
                            <a:effectRef idx="0"/>
                            <a:fontRef idx="minor"/>
                          </wps:style>
                          <wps:bodyPr/>
                        </wps:wsp>
                        <wps:wsp>
                          <wps:cNvPr id="11" name="TextBox 57"/>
                          <wps:cNvSpPr/>
                          <wps:spPr>
                            <a:xfrm>
                              <a:off x="1162440" y="694440"/>
                              <a:ext cx="1438200" cy="164520"/>
                            </a:xfrm>
                            <a:prstGeom prst="rect">
                              <a:avLst/>
                            </a:prstGeom>
                            <a:noFill/>
                            <a:ln w="0">
                              <a:noFill/>
                            </a:ln>
                          </wps:spPr>
                          <wps:style>
                            <a:lnRef idx="0"/>
                            <a:fillRef idx="0"/>
                            <a:effectRef idx="0"/>
                            <a:fontRef idx="minor"/>
                          </wps:style>
                          <wps:txbx>
                            <w:txbxContent>
                              <w:p>
                                <w:pPr>
                                  <w:overflowPunct w:val="false"/>
                                  <w:jc w:val="center"/>
                                  <w:rPr/>
                                </w:pPr>
                                <w:r>
                                  <w:rPr>
                                    <w:color w:val="000000"/>
                                  </w:rPr>
                                  <w:t>Zero Impedance Line</w:t>
                                </w:r>
                              </w:p>
                            </w:txbxContent>
                          </wps:txbx>
                          <wps:bodyPr lIns="9000" rIns="9000" tIns="9000" bIns="9000" anchor="t">
                            <a:spAutoFit/>
                          </wps:bodyPr>
                        </wps:wsp>
                        <wps:wsp>
                          <wps:cNvPr id="12" name="TextBox 58"/>
                          <wps:cNvSpPr/>
                          <wps:spPr>
                            <a:xfrm>
                              <a:off x="92520" y="153720"/>
                              <a:ext cx="762480" cy="339840"/>
                            </a:xfrm>
                            <a:prstGeom prst="rect">
                              <a:avLst/>
                            </a:prstGeom>
                            <a:noFill/>
                            <a:ln w="0">
                              <a:noFill/>
                            </a:ln>
                          </wps:spPr>
                          <wps:style>
                            <a:lnRef idx="0"/>
                            <a:fillRef idx="0"/>
                            <a:effectRef idx="0"/>
                            <a:fontRef idx="minor"/>
                          </wps:style>
                          <wps:txbx>
                            <w:txbxContent>
                              <w:p>
                                <w:pPr>
                                  <w:overflowPunct w:val="false"/>
                                  <w:jc w:val="center"/>
                                  <w:rPr/>
                                </w:pPr>
                                <w:r>
                                  <w:rPr>
                                    <w:sz w:val="22"/>
                                    <w:color w:val="000000"/>
                                  </w:rPr>
                                  <w:t>Controllable</w:t>
                                </w:r>
                              </w:p>
                              <w:p>
                                <w:pPr>
                                  <w:overflowPunct w:val="false"/>
                                  <w:jc w:val="center"/>
                                  <w:rPr/>
                                </w:pPr>
                                <w:r>
                                  <w:rPr>
                                    <w:sz w:val="22"/>
                                    <w:color w:val="000000"/>
                                  </w:rPr>
                                  <w:t>Infinite Bus</w:t>
                                </w:r>
                              </w:p>
                            </w:txbxContent>
                          </wps:txbx>
                          <wps:bodyPr lIns="9000" rIns="9000" tIns="9000" bIns="9000" anchor="t">
                            <a:spAutoFit/>
                          </wps:bodyPr>
                        </wps:wsp>
                        <wps:wsp>
                          <wps:cNvPr id="13" name="TextBox 59"/>
                          <wps:cNvSpPr/>
                          <wps:spPr>
                            <a:xfrm>
                              <a:off x="2468880" y="145800"/>
                              <a:ext cx="413280" cy="164520"/>
                            </a:xfrm>
                            <a:prstGeom prst="rect">
                              <a:avLst/>
                            </a:prstGeom>
                            <a:noFill/>
                            <a:ln w="0">
                              <a:noFill/>
                            </a:ln>
                          </wps:spPr>
                          <wps:style>
                            <a:lnRef idx="0"/>
                            <a:fillRef idx="0"/>
                            <a:effectRef idx="0"/>
                            <a:fontRef idx="minor"/>
                          </wps:style>
                          <wps:txbx>
                            <w:txbxContent>
                              <w:p>
                                <w:pPr>
                                  <w:overflowPunct w:val="false"/>
                                  <w:jc w:val="center"/>
                                  <w:rPr/>
                                </w:pPr>
                                <w:r>
                                  <w:rPr>
                                    <w:color w:val="000000"/>
                                  </w:rPr>
                                  <w:t>POI</w:t>
                                </w:r>
                              </w:p>
                            </w:txbxContent>
                          </wps:txbx>
                          <wps:bodyPr lIns="9000" rIns="9000" tIns="9000" bIns="9000" anchor="t">
                            <a:spAutoFit/>
                          </wps:bodyPr>
                        </wps:wsp>
                        <wps:wsp>
                          <wps:cNvSpPr/>
                          <wps:spPr>
                            <a:xfrm>
                              <a:off x="2989440" y="488160"/>
                              <a:ext cx="108000" cy="375120"/>
                            </a:xfrm>
                            <a:custGeom>
                              <a:avLst/>
                              <a:gdLst/>
                              <a:ahLst/>
                              <a:rect l="0" t="0" r="r" b="b"/>
                              <a:pathLst>
                                <a:path fill="none" w="300" h="1042">
                                  <a:moveTo>
                                    <a:pt x="282" y="0"/>
                                  </a:moveTo>
                                  <a:lnTo>
                                    <a:pt x="0" y="176"/>
                                  </a:lnTo>
                                  <a:lnTo>
                                    <a:pt x="282" y="300"/>
                                  </a:lnTo>
                                  <a:lnTo>
                                    <a:pt x="0" y="459"/>
                                  </a:lnTo>
                                  <a:lnTo>
                                    <a:pt x="282" y="600"/>
                                  </a:lnTo>
                                  <a:lnTo>
                                    <a:pt x="18" y="759"/>
                                  </a:lnTo>
                                  <a:lnTo>
                                    <a:pt x="300" y="882"/>
                                  </a:lnTo>
                                  <a:lnTo>
                                    <a:pt x="18" y="1041"/>
                                  </a:lnTo>
                                  <a:lnTo>
                                    <a:pt x="35" y="1041"/>
                                  </a:lnTo>
                                </a:path>
                              </a:pathLst>
                            </a:custGeom>
                            <a:ln w="12600">
                              <a:solidFill>
                                <a:srgbClr val="1f4d78"/>
                              </a:solidFill>
                              <a:miter/>
                            </a:ln>
                          </wps:spPr>
                          <wps:bodyPr/>
                        </wps:wsp>
                        <wps:wsp>
                          <wps:cNvSpPr/>
                          <wps:spPr>
                            <a:xfrm>
                              <a:off x="3096720" y="488160"/>
                              <a:ext cx="108720" cy="375120"/>
                            </a:xfrm>
                            <a:custGeom>
                              <a:avLst/>
                              <a:gdLst/>
                              <a:ahLst/>
                              <a:rect l="0" t="0" r="r" b="b"/>
                              <a:pathLst>
                                <a:path fill="none" w="302" h="1042">
                                  <a:moveTo>
                                    <a:pt x="283" y="0"/>
                                  </a:moveTo>
                                  <a:lnTo>
                                    <a:pt x="1" y="176"/>
                                  </a:lnTo>
                                  <a:lnTo>
                                    <a:pt x="283" y="300"/>
                                  </a:lnTo>
                                  <a:lnTo>
                                    <a:pt x="1" y="459"/>
                                  </a:lnTo>
                                  <a:lnTo>
                                    <a:pt x="283" y="600"/>
                                  </a:lnTo>
                                  <a:lnTo>
                                    <a:pt x="19" y="759"/>
                                  </a:lnTo>
                                  <a:lnTo>
                                    <a:pt x="301" y="882"/>
                                  </a:lnTo>
                                  <a:lnTo>
                                    <a:pt x="19" y="1041"/>
                                  </a:lnTo>
                                  <a:lnTo>
                                    <a:pt x="36" y="1041"/>
                                  </a:lnTo>
                                </a:path>
                              </a:pathLst>
                            </a:custGeom>
                            <a:ln w="12600">
                              <a:solidFill>
                                <a:srgbClr val="1f4d78"/>
                              </a:solidFill>
                              <a:miter/>
                            </a:ln>
                          </wps:spPr>
                          <wps:bodyPr/>
                        </wps:wsp>
                        <wps:wsp>
                          <wps:cNvSpPr/>
                          <wps:spPr>
                            <a:xfrm flipH="1">
                              <a:off x="3178800" y="694440"/>
                              <a:ext cx="299880" cy="0"/>
                            </a:xfrm>
                            <a:prstGeom prst="line">
                              <a:avLst/>
                            </a:prstGeom>
                            <a:ln w="28440">
                              <a:solidFill>
                                <a:srgbClr val="5b9bd5"/>
                              </a:solidFill>
                              <a:miter/>
                            </a:ln>
                          </wps:spPr>
                          <wps:style>
                            <a:lnRef idx="0"/>
                            <a:fillRef idx="0"/>
                            <a:effectRef idx="0"/>
                            <a:fontRef idx="minor"/>
                          </wps:style>
                          <wps:bodyPr/>
                        </wps:wsp>
                        <wps:wsp>
                          <wps:cNvPr id="14" name="TextBox 77"/>
                          <wps:cNvSpPr/>
                          <wps:spPr>
                            <a:xfrm>
                              <a:off x="0" y="826200"/>
                              <a:ext cx="1168560" cy="399240"/>
                            </a:xfrm>
                            <a:prstGeom prst="rect">
                              <a:avLst/>
                            </a:prstGeom>
                            <a:noFill/>
                            <a:ln w="0">
                              <a:noFill/>
                            </a:ln>
                          </wps:spPr>
                          <wps:style>
                            <a:lnRef idx="0"/>
                            <a:fillRef idx="0"/>
                            <a:effectRef idx="0"/>
                            <a:fontRef idx="minor"/>
                          </wps:style>
                          <wps:txbx>
                            <w:txbxContent>
                              <w:p>
                                <w:pPr>
                                  <w:overflowPunct w:val="false"/>
                                  <w:rPr/>
                                </w:pPr>
                                <w:r>
                                  <w:rPr>
                                    <w:sz w:val="21"/>
                                    <w:color w:val="000000"/>
                                  </w:rPr>
                                  <w:t>For example, PLBVFU1 model</w:t>
                                </w:r>
                              </w:p>
                            </w:txbxContent>
                          </wps:txbx>
                          <wps:bodyPr anchor="t">
                            <a:spAutoFit/>
                          </wps:bodyPr>
                        </wps:wsp>
                        <wpg:grpSp>
                          <wpg:cNvGrpSpPr/>
                          <wpg:grpSpPr>
                            <a:xfrm>
                              <a:off x="3477240" y="519840"/>
                              <a:ext cx="367560" cy="367560"/>
                            </a:xfrm>
                          </wpg:grpSpPr>
                          <wps:wsp>
                            <wps:cNvSpPr/>
                            <wps:spPr>
                              <a:xfrm rot="5400000">
                                <a:off x="0" y="0"/>
                                <a:ext cx="367560" cy="367560"/>
                              </a:xfrm>
                              <a:prstGeom prst="ellipse">
                                <a:avLst/>
                              </a:prstGeom>
                              <a:solidFill>
                                <a:srgbClr val="5b9bd5"/>
                              </a:solidFill>
                              <a:ln w="12600">
                                <a:solidFill>
                                  <a:srgbClr val="1f4d78"/>
                                </a:solidFill>
                                <a:miter/>
                              </a:ln>
                            </wps:spPr>
                            <wps:bodyPr/>
                          </wps:wsp>
                          <wps:wsp>
                            <wps:cNvSpPr/>
                            <wps:spPr>
                              <a:xfrm>
                                <a:off x="114120" y="72000"/>
                                <a:ext cx="168120" cy="222840"/>
                              </a:xfrm>
                              <a:custGeom>
                                <a:avLst/>
                                <a:gdLst/>
                                <a:ahLst/>
                                <a:rect l="0" t="0" r="r" b="b"/>
                                <a:pathLst>
                                  <a:path fill="none" w="467" h="619">
                                    <a:moveTo>
                                      <a:pt x="211" y="-1"/>
                                    </a:moveTo>
                                    <a:cubicBezTo>
                                      <a:pt x="355" y="71"/>
                                      <a:pt x="497" y="141"/>
                                      <a:pt x="463" y="210"/>
                                    </a:cubicBezTo>
                                    <a:cubicBezTo>
                                      <a:pt x="430" y="278"/>
                                      <a:pt x="48" y="343"/>
                                      <a:pt x="9" y="411"/>
                                    </a:cubicBezTo>
                                    <a:cubicBezTo>
                                      <a:pt x="-32" y="479"/>
                                      <a:pt x="97" y="549"/>
                                      <a:pt x="225" y="619"/>
                                    </a:cubicBezTo>
                                  </a:path>
                                </a:pathLst>
                              </a:custGeom>
                              <a:ln w="12600">
                                <a:solidFill>
                                  <a:srgbClr val="ffffff"/>
                                </a:solidFill>
                                <a:miter/>
                              </a:ln>
                            </wps:spPr>
                            <wps:bodyPr/>
                          </wps:wsp>
                        </wpg:grpSp>
                        <wpg:grpSp>
                          <wpg:cNvGrpSpPr/>
                          <wpg:grpSpPr>
                            <a:xfrm>
                              <a:off x="393480" y="510480"/>
                              <a:ext cx="367560" cy="367560"/>
                            </a:xfrm>
                          </wpg:grpSpPr>
                          <wps:wsp>
                            <wps:cNvSpPr/>
                            <wps:spPr>
                              <a:xfrm rot="5400000">
                                <a:off x="0" y="0"/>
                                <a:ext cx="367560" cy="367560"/>
                              </a:xfrm>
                              <a:prstGeom prst="ellipse">
                                <a:avLst/>
                              </a:prstGeom>
                              <a:solidFill>
                                <a:srgbClr val="5b9bd5"/>
                              </a:solidFill>
                              <a:ln w="12600">
                                <a:solidFill>
                                  <a:srgbClr val="1f4d78"/>
                                </a:solidFill>
                                <a:miter/>
                              </a:ln>
                            </wps:spPr>
                            <wps:bodyPr/>
                          </wps:wsp>
                          <wps:wsp>
                            <wps:cNvSpPr/>
                            <wps:spPr>
                              <a:xfrm>
                                <a:off x="113760" y="71640"/>
                                <a:ext cx="168120" cy="222840"/>
                              </a:xfrm>
                              <a:custGeom>
                                <a:avLst/>
                                <a:gdLst/>
                                <a:ahLst/>
                                <a:rect l="0" t="0" r="r" b="b"/>
                                <a:pathLst>
                                  <a:path fill="none" w="467" h="619">
                                    <a:moveTo>
                                      <a:pt x="210" y="0"/>
                                    </a:moveTo>
                                    <a:cubicBezTo>
                                      <a:pt x="354" y="71"/>
                                      <a:pt x="497" y="141"/>
                                      <a:pt x="462" y="210"/>
                                    </a:cubicBezTo>
                                    <a:cubicBezTo>
                                      <a:pt x="429" y="278"/>
                                      <a:pt x="47" y="344"/>
                                      <a:pt x="8" y="411"/>
                                    </a:cubicBezTo>
                                    <a:cubicBezTo>
                                      <a:pt x="-32" y="480"/>
                                      <a:pt x="97" y="549"/>
                                      <a:pt x="225" y="619"/>
                                    </a:cubicBezTo>
                                  </a:path>
                                </a:pathLst>
                              </a:custGeom>
                              <a:ln w="12600">
                                <a:solidFill>
                                  <a:srgbClr val="ffffff"/>
                                </a:solidFill>
                                <a:miter/>
                              </a:ln>
                            </wps:spPr>
                            <wps:bodyPr/>
                          </wps:wsp>
                        </wpg:grpSp>
                        <wps:wsp>
                          <wps:cNvPr id="15" name="TextBox 84"/>
                          <wps:cNvSpPr/>
                          <wps:spPr>
                            <a:xfrm>
                              <a:off x="2993760" y="0"/>
                              <a:ext cx="1456560" cy="479520"/>
                            </a:xfrm>
                            <a:prstGeom prst="rect">
                              <a:avLst/>
                            </a:prstGeom>
                            <a:noFill/>
                            <a:ln w="0">
                              <a:noFill/>
                            </a:ln>
                          </wps:spPr>
                          <wps:style>
                            <a:lnRef idx="0"/>
                            <a:fillRef idx="0"/>
                            <a:effectRef idx="0"/>
                            <a:fontRef idx="minor"/>
                          </wps:style>
                          <wps:txbx>
                            <w:txbxContent>
                              <w:p>
                                <w:pPr>
                                  <w:overflowPunct w:val="false"/>
                                  <w:jc w:val="center"/>
                                  <w:rPr/>
                                </w:pPr>
                                <w:r>
                                  <w:rPr>
                                    <w:sz w:val="21"/>
                                    <w:color w:val="000000"/>
                                  </w:rPr>
                                  <w:t>Generator model including Exciter, Governor, PSS, etc</w:t>
                                </w:r>
                              </w:p>
                            </w:txbxContent>
                          </wps:txbx>
                          <wps:bodyPr lIns="9000" rIns="9000" tIns="9000" bIns="9000" anchor="t">
                            <a:spAutoFit/>
                          </wps:bodyPr>
                        </wps:wsp>
                      </wpg:grpSp>
                    </wpg:wgp>
                  </a:graphicData>
                </a:graphic>
              </wp:inline>
            </w:drawing>
          </mc:Choice>
          <mc:Fallback>
            <w:pict>
              <v:group id="shape_0" alt="Canvas 219" editas="canvas" style="margin-left:0pt;margin-top:-125.7pt;width:432pt;height:125.65pt" coordorigin="0,-2514" coordsize="8640,2513">
                <v:group id="shape_0" alt="Group 220" editas="canvas" style="left:86;top:-2424;width:7009;height:1930">
                  <v:line id="shape_0" from="1785,-1316" to="4275,-1316" ID="Straight Connector 68" stroked="t" o:allowincell="f" style="position:absolute;flip:x;mso-position-vertical:top">
                    <v:stroke color="#5b9bd5" weight="28440" joinstyle="miter" endcap="flat"/>
                    <v:fill o:detectmouseclick="t" on="false"/>
                    <w10:wrap type="none"/>
                  </v:line>
                  <v:line id="shape_0" from="4337,-1316" to="4906,-1316" ID="Straight Connector 69" stroked="t" o:allowincell="f" style="position:absolute;flip:x;mso-position-vertical:top">
                    <v:stroke color="#5b9bd5" weight="28440" joinstyle="miter" endcap="flat"/>
                    <v:fill o:detectmouseclick="t" on="false"/>
                    <w10:wrap type="none"/>
                  </v:line>
                  <v:line id="shape_0" from="4310,-1867" to="4310,-765" ID="Straight Connector 70" stroked="t" o:allowincell="f" style="position:absolute;mso-position-vertical:top">
                    <v:stroke color="black" weight="57240" joinstyle="miter" endcap="flat"/>
                    <v:fill o:detectmouseclick="t" on="false"/>
                    <w10:wrap type="none"/>
                  </v:line>
                  <v:line id="shape_0" from="1216,-1316" to="1785,-1316" ID="Straight Connector 71" stroked="t" o:allowincell="f" style="position:absolute;flip:x;mso-position-vertical:top">
                    <v:stroke color="#5b9bd5" weight="28440" joinstyle="miter" endcap="flat"/>
                    <v:fill o:detectmouseclick="t" on="false"/>
                    <w10:wrap type="none"/>
                  </v:line>
                  <v:line id="shape_0" from="1785,-1853" to="1785,-751" ID="Straight Connector 72" stroked="t" o:allowincell="f" style="position:absolute;mso-position-vertical:top">
                    <v:stroke color="black" weight="57240" joinstyle="miter" endcap="flat"/>
                    <v:fill o:detectmouseclick="t" on="false"/>
                    <w10:wrap type="none"/>
                  </v:line>
                  <v:shape id="shape_0" ID="Freeform 76" coordsize="301,1042" path="m282,0l0,176l282,300l0,459l282,600l18,759l300,882l18,1041l35,1041e" stroked="t" o:allowincell="f" style="position:absolute;left:4794;top:-1655;width:169;height:590;mso-position-vertical:top">
                    <v:stroke color="#1f4d78" weight="12600" joinstyle="miter" endcap="flat"/>
                    <v:fill o:detectmouseclick="t" on="false"/>
                    <w10:wrap type="none"/>
                  </v:shape>
                  <v:shape id="shape_0" ID="Freeform 77" coordsize="301,1042" path="m282,0l0,176l282,300l0,459l282,600l18,759l300,882l18,1041l35,1041e" stroked="t" o:allowincell="f" style="position:absolute;left:4963;top:-1655;width:170;height:590;mso-position-vertical:top">
                    <v:stroke color="#1f4d78" weight="12600" joinstyle="miter" endcap="flat"/>
                    <v:fill o:detectmouseclick="t" on="false"/>
                    <w10:wrap type="none"/>
                  </v:shape>
                  <v:line id="shape_0" from="5092,-1330" to="5563,-1330" ID="Straight Connector 78" stroked="t" o:allowincell="f" style="position:absolute;flip:x;mso-position-vertical:top">
                    <v:stroke color="#5b9bd5" weight="28440" joinstyle="miter" endcap="flat"/>
                    <v:fill o:detectmouseclick="t" on="false"/>
                    <w10:wrap type="none"/>
                  </v:line>
                  <v:group id="shape_0" alt="Group 80" editas="canvas" style="left:5561;top:-1605;width:579;height:579">
                    <v:oval id="shape_0" ID="Oval 85" fillcolor="#5b9bd5" stroked="t" o:allowincell="f" style="position:absolute;left:5562;top:-1605;width:578;height:578;mso-wrap-style:none;v-text-anchor:middle;rotation:90;mso-position-vertical:top">
                      <v:fill o:detectmouseclick="t" type="solid" color2="#a4642a"/>
                      <v:stroke color="#1f4d78" weight="12600" joinstyle="miter" endcap="flat"/>
                      <w10:wrap type="none"/>
                    </v:oval>
                    <v:shape id="shape_0" ID="Freeform 86" coordsize="530,621" path="m243,0c387,72,529,142,495,211c462,279,80,344,41,412c0,480,129,550,257,620e" stroked="t" o:allowincell="f" style="position:absolute;left:5742;top:-1492;width:264;height:350;mso-position-vertical:top">
                      <v:stroke color="white" weight="12600" joinstyle="miter" endcap="flat"/>
                      <v:fill o:detectmouseclick="t" on="false"/>
                      <w10:wrap type="none"/>
                    </v:shape>
                  </v:group>
                  <v:group id="shape_0" alt="Group 81" editas="canvas" style="left:705;top:-1620;width:579;height:579">
                    <v:oval id="shape_0" ID="Oval 83" fillcolor="#5b9bd5" stroked="t" o:allowincell="f" style="position:absolute;left:706;top:-1620;width:578;height:578;mso-wrap-style:none;v-text-anchor:middle;rotation:90;mso-position-vertical:top">
                      <v:fill o:detectmouseclick="t" type="solid" color2="#a4642a"/>
                      <v:stroke color="#1f4d78" weight="12600" joinstyle="miter" endcap="flat"/>
                      <w10:wrap type="none"/>
                    </v:oval>
                    <v:shape id="shape_0" ID="Freeform 84" coordsize="530,620" path="m242,0c386,71,529,141,494,210c461,278,79,344,40,411c0,480,129,549,257,619e" stroked="t" o:allowincell="f" style="position:absolute;left:885;top:-1507;width:264;height:350;mso-position-vertical:top">
                      <v:stroke color="white" weight="12600" joinstyle="miter" endcap="flat"/>
                      <v:fill o:detectmouseclick="t" on="false"/>
                      <w10:wrap type="none"/>
                    </v:shape>
                  </v:group>
                </v:group>
              </v:group>
            </w:pict>
          </mc:Fallback>
        </mc:AlternateContent>
      </w:r>
    </w:p>
    <w:p>
      <w:pPr>
        <w:pStyle w:val="TextBodyIndent"/>
        <w:spacing w:before="0" w:after="120"/>
        <w:ind w:left="720" w:hanging="0"/>
        <w:rPr>
          <w:rFonts w:ascii="Arial" w:hAnsi="Arial"/>
        </w:rPr>
      </w:pPr>
      <w:r>
        <w:rPr>
          <w:rFonts w:ascii="Arial" w:hAnsi="Arial"/>
        </w:rPr>
        <w:t>3.1.5.2 Flat Start Test</w:t>
      </w:r>
    </w:p>
    <w:p>
      <w:pPr>
        <w:pStyle w:val="TextBodyIndent"/>
        <w:spacing w:before="0" w:after="200"/>
        <w:ind w:left="720" w:hanging="0"/>
        <w:rPr>
          <w:b w:val="false"/>
        </w:rPr>
      </w:pPr>
      <w:r>
        <w:rPr>
          <w:rFonts w:ascii="Arial" w:hAnsi="Arial"/>
          <w:b w:val="false"/>
        </w:rPr>
        <w:t xml:space="preserve">Perform a no-disturbance test of the prepared simulation case as described in Section 3.1.5.1 above for a minimum of 20 seconds.  Flat responses of voltage, MW, MVAR, and frequency, as shown in the figure below, are expected to remain very close to the initial system condition. </w:t>
      </w:r>
    </w:p>
    <w:p>
      <w:pPr>
        <w:pStyle w:val="TextBodyIndent"/>
        <w:spacing w:before="0" w:after="120"/>
        <w:ind w:left="720" w:hanging="0"/>
        <w:rPr>
          <w:b w:val="false"/>
        </w:rPr>
      </w:pPr>
      <w:r>
        <w:rPr/>
        <mc:AlternateContent>
          <mc:Choice Requires="wpg">
            <w:drawing>
              <wp:inline distT="0" distB="0" distL="0" distR="0">
                <wp:extent cx="5486400" cy="1849120"/>
                <wp:effectExtent l="114300" t="0" r="114300" b="0"/>
                <wp:docPr id="16" name="Canvas 32"/>
                <a:graphic xmlns:a="http://schemas.openxmlformats.org/drawingml/2006/main">
                  <a:graphicData uri="http://schemas.microsoft.com/office/word/2010/wordprocessingGroup">
                    <wpg:wgp>
                      <wpg:cNvGrpSpPr/>
                      <wpg:grpSpPr>
                        <a:xfrm>
                          <a:off x="0" y="0"/>
                          <a:ext cx="5486400" cy="1848960"/>
                          <a:chOff x="0" y="0"/>
                          <a:chExt cx="5486400" cy="1848960"/>
                        </a:xfrm>
                      </wpg:grpSpPr>
                      <wps:wsp>
                        <wps:cNvPr id="17" name=""/>
                        <wps:cNvSpPr/>
                        <wps:spPr>
                          <a:xfrm>
                            <a:off x="0" y="0"/>
                            <a:ext cx="5486400" cy="1848960"/>
                          </a:xfrm>
                          <a:prstGeom prst="rect">
                            <a:avLst/>
                          </a:prstGeom>
                          <a:solidFill>
                            <a:srgbClr val="ffffff"/>
                          </a:solidFill>
                          <a:ln w="0">
                            <a:solidFill>
                              <a:srgbClr val="000000"/>
                            </a:solidFill>
                          </a:ln>
                        </wps:spPr>
                        <wps:style>
                          <a:lnRef idx="0"/>
                          <a:fillRef idx="0"/>
                          <a:effectRef idx="0"/>
                          <a:fontRef idx="minor"/>
                        </wps:style>
                        <wps:bodyPr/>
                      </wps:wsp>
                      <pic:pic xmlns:pic="http://schemas.openxmlformats.org/drawingml/2006/picture">
                        <pic:nvPicPr>
                          <pic:cNvPr id="18" name="Picture 120" descr=""/>
                          <pic:cNvPicPr/>
                        </pic:nvPicPr>
                        <pic:blipFill>
                          <a:blip r:embed="rId5"/>
                          <a:stretch/>
                        </pic:blipFill>
                        <pic:spPr>
                          <a:xfrm>
                            <a:off x="0" y="0"/>
                            <a:ext cx="4952520" cy="1572120"/>
                          </a:xfrm>
                          <a:prstGeom prst="rect">
                            <a:avLst/>
                          </a:prstGeom>
                          <a:ln w="0">
                            <a:solidFill>
                              <a:srgbClr val="000000"/>
                            </a:solidFill>
                          </a:ln>
                        </pic:spPr>
                      </pic:pic>
                      <wps:wsp>
                        <wps:cNvPr id="19" name="Text Box 2"/>
                        <wps:cNvSpPr/>
                        <wps:spPr>
                          <a:xfrm>
                            <a:off x="0" y="1604160"/>
                            <a:ext cx="4417200" cy="210240"/>
                          </a:xfrm>
                          <a:prstGeom prst="rect">
                            <a:avLst/>
                          </a:prstGeom>
                          <a:solidFill>
                            <a:srgbClr val="ffffff"/>
                          </a:solidFill>
                          <a:ln w="0">
                            <a:noFill/>
                          </a:ln>
                        </wps:spPr>
                        <wps:style>
                          <a:lnRef idx="0"/>
                          <a:fillRef idx="0"/>
                          <a:effectRef idx="0"/>
                          <a:fontRef idx="minor"/>
                        </wps:style>
                        <wps:bodyPr/>
                      </wps:wsp>
                      <wps:wsp>
                        <wps:cNvPr id="20" name="Text Box 2"/>
                        <wps:cNvSpPr/>
                        <wps:spPr>
                          <a:xfrm>
                            <a:off x="3274560" y="619920"/>
                            <a:ext cx="1275840" cy="39744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16"/>
                                  <w:rFonts w:ascii="Arial" w:hAnsi="Arial" w:eastAsia="SimSun" w:cs="Arial"/>
                                  <w:color w:val="548235"/>
                                </w:rPr>
                                <w:t>-- Voltage</w:t>
                              </w:r>
                            </w:p>
                            <w:p>
                              <w:pPr>
                                <w:overflowPunct w:val="false"/>
                                <w:jc w:val="left"/>
                                <w:rPr/>
                              </w:pPr>
                              <w:r>
                                <w:rPr>
                                  <w:sz w:val="16"/>
                                  <w:rFonts w:ascii="Arial" w:hAnsi="Arial" w:eastAsia="SimSun" w:cs="Arial"/>
                                  <w:color w:val="FF0000"/>
                                </w:rPr>
                                <w:t>-- Real Power</w:t>
                              </w:r>
                            </w:p>
                            <w:p>
                              <w:pPr>
                                <w:overflowPunct w:val="false"/>
                                <w:jc w:val="left"/>
                                <w:rPr/>
                              </w:pPr>
                              <w:r>
                                <w:rPr>
                                  <w:sz w:val="16"/>
                                  <w:rFonts w:ascii="Arial" w:hAnsi="Arial" w:eastAsia="SimSun" w:cs="Arial"/>
                                </w:rPr>
                                <w:t>-- Frequency Deviation</w:t>
                              </w:r>
                            </w:p>
                            <w:p>
                              <w:pPr>
                                <w:overflowPunct w:val="false"/>
                                <w:jc w:val="left"/>
                                <w:rPr/>
                              </w:pPr>
                              <w:r>
                                <w:rPr>
                                  <w:sz w:val="16"/>
                                  <w:rFonts w:ascii="Arial" w:hAnsi="Arial" w:eastAsia="SimSun" w:cs="Arial"/>
                                </w:rPr>
                                <w:t> </w:t>
                              </w:r>
                            </w:p>
                            <w:p>
                              <w:pPr>
                                <w:overflowPunct w:val="false"/>
                                <w:jc w:val="left"/>
                                <w:rPr/>
                              </w:pPr>
                              <w:r>
                                <w:rPr>
                                  <w:sz w:val="16"/>
                                  <w:rFonts w:ascii="Arial" w:hAnsi="Arial" w:eastAsia="SimSun" w:cs="Arial"/>
                                </w:rPr>
                                <w:t>ower</w:t>
                              </w:r>
                            </w:p>
                          </w:txbxContent>
                        </wps:txbx>
                        <wps:bodyPr lIns="9000" rIns="9000" tIns="18360" bIns="18360" anchor="t">
                          <a:noAutofit/>
                        </wps:bodyPr>
                      </wps:wsp>
                    </wpg:wgp>
                  </a:graphicData>
                </a:graphic>
              </wp:inline>
            </w:drawing>
          </mc:Choice>
          <mc:Fallback>
            <w:pict>
              <v:group id="shape_0" alt="Canvas 32" editas="canvas" style="margin-left:0pt;margin-top:-145.65pt;width:432pt;height:145.6pt" coordorigin="0,-2913" coordsize="8640,2912">
                <v:shape id="shape_0" ID="Picture 120" stroked="t" o:allowincell="f" style="position:absolute;left:0;top:-2913;width:7798;height:2475;mso-wrap-style:none;v-text-anchor:middle;mso-position-vertical:top" type="_x0000_t75">
                  <v:imagedata r:id="rId6" o:detectmouseclick="t"/>
                  <v:stroke color="black" joinstyle="round" endcap="flat"/>
                  <w10:wrap type="none"/>
                </v:shape>
              </v:group>
            </w:pict>
          </mc:Fallback>
        </mc:AlternateContent>
      </w:r>
    </w:p>
    <w:p>
      <w:pPr>
        <w:pStyle w:val="TextBodyIndent"/>
        <w:spacing w:before="0" w:after="120"/>
        <w:ind w:left="720" w:hanging="0"/>
        <w:rPr/>
      </w:pPr>
      <w:r>
        <w:rPr>
          <w:rFonts w:ascii="Arial" w:hAnsi="Arial"/>
        </w:rPr>
        <w:t>3.1.5.3 Small Voltage Disturbance Test</w:t>
      </w:r>
    </w:p>
    <w:p>
      <w:pPr>
        <w:pStyle w:val="TextBodyIndent"/>
        <w:spacing w:before="0" w:after="120"/>
        <w:ind w:left="720" w:hanging="0"/>
        <w:rPr>
          <w:b w:val="false"/>
        </w:rPr>
      </w:pPr>
      <w:r>
        <w:rPr>
          <w:rFonts w:ascii="Arial" w:hAnsi="Arial"/>
          <w:b w:val="false"/>
        </w:rPr>
        <w:t xml:space="preserve">Apply a 3% step increase, and in a separate simulation, a 3% step decrease of voltage at the POI.  The plant Automatic Voltage Regulator (AVR) and the associated droop and deadband settings (if applicable) should transition the plant to/near maximum leading power factor, or in the latter case, maximum lagging power factor in an attempt to regulate the original voltage set point.  Any oscillations should be well damped.  Real power output should be sustained throughout the small voltage disturbance tests.  The figures below include examples of acceptable and unacceptable responses.  </w:t>
      </w:r>
    </w:p>
    <w:p>
      <w:pPr>
        <w:pStyle w:val="TextBodyIndent"/>
        <w:spacing w:before="0" w:after="120"/>
        <w:rPr>
          <w:b w:val="false"/>
        </w:rPr>
      </w:pPr>
      <w:r>
        <w:rPr/>
        <mc:AlternateContent>
          <mc:Choice Requires="wpg">
            <w:drawing>
              <wp:inline distT="0" distB="0" distL="0" distR="0">
                <wp:extent cx="5486400" cy="2887345"/>
                <wp:effectExtent l="114300" t="0" r="114300" b="0"/>
                <wp:docPr id="21" name="Canvas 33"/>
                <a:graphic xmlns:a="http://schemas.openxmlformats.org/drawingml/2006/main">
                  <a:graphicData uri="http://schemas.microsoft.com/office/word/2010/wordprocessingGroup">
                    <wpg:wgp>
                      <wpg:cNvGrpSpPr/>
                      <wpg:grpSpPr>
                        <a:xfrm>
                          <a:off x="0" y="0"/>
                          <a:ext cx="5486400" cy="2887200"/>
                          <a:chOff x="0" y="0"/>
                          <a:chExt cx="5486400" cy="2887200"/>
                        </a:xfrm>
                      </wpg:grpSpPr>
                      <wps:wsp>
                        <wps:cNvPr id="22" name=""/>
                        <wps:cNvSpPr/>
                        <wps:spPr>
                          <a:xfrm>
                            <a:off x="0" y="0"/>
                            <a:ext cx="5486400" cy="2886840"/>
                          </a:xfrm>
                          <a:prstGeom prst="rect">
                            <a:avLst/>
                          </a:prstGeom>
                          <a:solidFill>
                            <a:srgbClr val="ffffff"/>
                          </a:solidFill>
                          <a:ln w="0">
                            <a:solidFill>
                              <a:srgbClr val="000000"/>
                            </a:solidFill>
                          </a:ln>
                        </wps:spPr>
                        <wps:style>
                          <a:lnRef idx="0"/>
                          <a:fillRef idx="0"/>
                          <a:effectRef idx="0"/>
                          <a:fontRef idx="minor"/>
                        </wps:style>
                        <wps:bodyPr/>
                      </wps:wsp>
                      <pic:pic xmlns:pic="http://schemas.openxmlformats.org/drawingml/2006/picture">
                        <pic:nvPicPr>
                          <pic:cNvPr id="23" name="Picture 123" descr=""/>
                          <pic:cNvPicPr/>
                        </pic:nvPicPr>
                        <pic:blipFill>
                          <a:blip r:embed="rId7"/>
                          <a:stretch/>
                        </pic:blipFill>
                        <pic:spPr>
                          <a:xfrm>
                            <a:off x="720" y="92160"/>
                            <a:ext cx="3950280" cy="2229480"/>
                          </a:xfrm>
                          <a:prstGeom prst="rect">
                            <a:avLst/>
                          </a:prstGeom>
                          <a:ln w="0">
                            <a:solidFill>
                              <a:srgbClr val="000000"/>
                            </a:solidFill>
                          </a:ln>
                        </pic:spPr>
                      </pic:pic>
                      <wps:wsp>
                        <wps:cNvPr id="24" name="Text Box 2"/>
                        <wps:cNvSpPr/>
                        <wps:spPr>
                          <a:xfrm>
                            <a:off x="0" y="2299320"/>
                            <a:ext cx="5477400" cy="58788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22"/>
                                  <w:rFonts w:ascii="Calibri" w:hAnsi="Calibri" w:eastAsia="Times New Roman" w:cs=""/>
                                </w:rPr>
                                <w:t>In response to the POI voltage being stepped from 1 pu to 0.97 pu, the plant’s AVR increased the reactive output to maximum, near 0.95 power factor lagging at the POI.  This response is considered acceptable.</w:t>
                              </w:r>
                            </w:p>
                          </w:txbxContent>
                        </wps:txbx>
                        <wps:bodyPr lIns="9000" rIns="9000" tIns="0" bIns="18360" anchor="t">
                          <a:noAutofit/>
                        </wps:bodyPr>
                      </wps:wsp>
                      <wps:wsp>
                        <wps:cNvPr id="25" name="Text Box 2"/>
                        <wps:cNvSpPr/>
                        <wps:spPr>
                          <a:xfrm>
                            <a:off x="235440" y="15840"/>
                            <a:ext cx="3528000" cy="252720"/>
                          </a:xfrm>
                          <a:prstGeom prst="rect">
                            <a:avLst/>
                          </a:prstGeom>
                          <a:solidFill>
                            <a:srgbClr val="deeaf6"/>
                          </a:solidFill>
                          <a:ln w="0">
                            <a:noFill/>
                          </a:ln>
                        </wps:spPr>
                        <wps:style>
                          <a:lnRef idx="0"/>
                          <a:fillRef idx="0"/>
                          <a:effectRef idx="0"/>
                          <a:fontRef idx="minor"/>
                        </wps:style>
                        <wps:txbx>
                          <w:txbxContent>
                            <w:p>
                              <w:pPr>
                                <w:overflowPunct w:val="false"/>
                                <w:jc w:val="center"/>
                                <w:rPr/>
                              </w:pPr>
                              <w:r>
                                <w:rPr>
                                  <w:sz w:val="24"/>
                                  <w:rFonts w:ascii="Arial" w:hAnsi="Arial" w:eastAsia="SimSun" w:cs="Arial"/>
                                </w:rPr>
                                <w:t>Acceptable Response:  Small Voltage Step Down</w:t>
                              </w:r>
                            </w:p>
                          </w:txbxContent>
                        </wps:txbx>
                        <wps:bodyPr lIns="9000" rIns="9000" tIns="18360" bIns="18360" anchor="t">
                          <a:noAutofit/>
                        </wps:bodyPr>
                      </wps:wsp>
                      <wps:wsp>
                        <wps:cNvPr id="26" name="Text Box 2"/>
                        <wps:cNvSpPr/>
                        <wps:spPr>
                          <a:xfrm>
                            <a:off x="1755720" y="1581840"/>
                            <a:ext cx="950040" cy="39744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16"/>
                                  <w:rFonts w:ascii="Arial" w:hAnsi="Arial" w:eastAsia="SimSun" w:cs="Arial"/>
                                  <w:color w:val="548235"/>
                                </w:rPr>
                                <w:t>-- Real Power</w:t>
                              </w:r>
                            </w:p>
                            <w:p>
                              <w:pPr>
                                <w:overflowPunct w:val="false"/>
                                <w:jc w:val="left"/>
                                <w:rPr/>
                              </w:pPr>
                              <w:r>
                                <w:rPr>
                                  <w:sz w:val="16"/>
                                  <w:rFonts w:ascii="Arial" w:hAnsi="Arial" w:eastAsia="SimSun" w:cs="Arial"/>
                                  <w:color w:val="FF0000"/>
                                </w:rPr>
                                <w:t>-- Reactive Power</w:t>
                              </w:r>
                            </w:p>
                            <w:p>
                              <w:pPr>
                                <w:overflowPunct w:val="false"/>
                                <w:jc w:val="left"/>
                                <w:rPr/>
                              </w:pPr>
                              <w:r>
                                <w:rPr>
                                  <w:sz w:val="16"/>
                                  <w:rFonts w:ascii="Arial" w:hAnsi="Arial" w:eastAsia="SimSun" w:cs="Arial"/>
                                </w:rPr>
                                <w:t>-- Voltage</w:t>
                              </w:r>
                            </w:p>
                            <w:p>
                              <w:pPr>
                                <w:overflowPunct w:val="false"/>
                                <w:jc w:val="left"/>
                                <w:rPr/>
                              </w:pPr>
                              <w:r>
                                <w:rPr>
                                  <w:sz w:val="16"/>
                                  <w:rFonts w:ascii="Arial" w:hAnsi="Arial" w:eastAsia="SimSun" w:cs="Arial"/>
                                </w:rPr>
                                <w:t> </w:t>
                              </w:r>
                            </w:p>
                            <w:p>
                              <w:pPr>
                                <w:overflowPunct w:val="false"/>
                                <w:jc w:val="left"/>
                                <w:rPr/>
                              </w:pPr>
                              <w:r>
                                <w:rPr>
                                  <w:sz w:val="16"/>
                                  <w:rFonts w:ascii="Arial" w:hAnsi="Arial" w:eastAsia="SimSun" w:cs="Arial"/>
                                </w:rPr>
                                <w:t>ower</w:t>
                              </w:r>
                            </w:p>
                          </w:txbxContent>
                        </wps:txbx>
                        <wps:bodyPr lIns="9000" rIns="9000" tIns="18360" bIns="18360" anchor="t">
                          <a:noAutofit/>
                        </wps:bodyPr>
                      </wps:wsp>
                    </wpg:wgp>
                  </a:graphicData>
                </a:graphic>
              </wp:inline>
            </w:drawing>
          </mc:Choice>
          <mc:Fallback>
            <w:pict>
              <v:group id="shape_0" alt="Canvas 33" editas="canvas" style="margin-left:0pt;margin-top:-227.4pt;width:432pt;height:227.35pt" coordorigin="0,-4548" coordsize="8640,4547">
                <v:shape id="shape_0" ID="Picture 123" stroked="t" o:allowincell="f" style="position:absolute;left:1;top:-4403;width:6220;height:3510;mso-wrap-style:none;v-text-anchor:middle;mso-position-vertical:top" type="_x0000_t75">
                  <v:imagedata r:id="rId8" o:detectmouseclick="t"/>
                  <v:stroke color="black" joinstyle="round" endcap="flat"/>
                  <w10:wrap type="none"/>
                </v:shape>
              </v:group>
            </w:pict>
          </mc:Fallback>
        </mc:AlternateContent>
      </w:r>
    </w:p>
    <w:p>
      <w:pPr>
        <w:pStyle w:val="TextBodyIndent"/>
        <w:spacing w:before="0" w:after="120"/>
        <w:rPr>
          <w:b w:val="false"/>
        </w:rPr>
      </w:pPr>
      <w:r>
        <w:rPr>
          <w:b w:val="false"/>
        </w:rPr>
      </w:r>
    </w:p>
    <w:p>
      <w:pPr>
        <w:pStyle w:val="TextBodyIndent"/>
        <w:spacing w:before="0" w:after="120"/>
        <w:rPr>
          <w:b w:val="false"/>
        </w:rPr>
      </w:pPr>
      <w:r>
        <w:rPr/>
        <mc:AlternateContent>
          <mc:Choice Requires="wpg">
            <w:drawing>
              <wp:inline distT="0" distB="0" distL="0" distR="0">
                <wp:extent cx="5486400" cy="2941320"/>
                <wp:effectExtent l="114300" t="0" r="114300" b="0"/>
                <wp:docPr id="27" name="Canvas 34"/>
                <a:graphic xmlns:a="http://schemas.openxmlformats.org/drawingml/2006/main">
                  <a:graphicData uri="http://schemas.microsoft.com/office/word/2010/wordprocessingGroup">
                    <wpg:wgp>
                      <wpg:cNvGrpSpPr/>
                      <wpg:grpSpPr>
                        <a:xfrm>
                          <a:off x="0" y="0"/>
                          <a:ext cx="5486400" cy="2941200"/>
                          <a:chOff x="0" y="0"/>
                          <a:chExt cx="5486400" cy="2941200"/>
                        </a:xfrm>
                      </wpg:grpSpPr>
                      <wps:wsp>
                        <wps:cNvPr id="28" name=""/>
                        <wps:cNvSpPr/>
                        <wps:spPr>
                          <a:xfrm>
                            <a:off x="0" y="0"/>
                            <a:ext cx="5486400" cy="2941200"/>
                          </a:xfrm>
                          <a:prstGeom prst="rect">
                            <a:avLst/>
                          </a:prstGeom>
                          <a:solidFill>
                            <a:srgbClr val="ffffff"/>
                          </a:solidFill>
                          <a:ln w="0">
                            <a:solidFill>
                              <a:srgbClr val="000000"/>
                            </a:solidFill>
                          </a:ln>
                        </wps:spPr>
                        <wps:style>
                          <a:lnRef idx="0"/>
                          <a:fillRef idx="0"/>
                          <a:effectRef idx="0"/>
                          <a:fontRef idx="minor"/>
                        </wps:style>
                        <wps:bodyPr/>
                      </wps:wsp>
                      <pic:pic xmlns:pic="http://schemas.openxmlformats.org/drawingml/2006/picture">
                        <pic:nvPicPr>
                          <pic:cNvPr id="29" name="Picture 127" descr=""/>
                          <pic:cNvPicPr/>
                        </pic:nvPicPr>
                        <pic:blipFill>
                          <a:blip r:embed="rId9"/>
                          <a:stretch/>
                        </pic:blipFill>
                        <pic:spPr>
                          <a:xfrm>
                            <a:off x="0" y="129600"/>
                            <a:ext cx="3916080" cy="2188800"/>
                          </a:xfrm>
                          <a:prstGeom prst="rect">
                            <a:avLst/>
                          </a:prstGeom>
                          <a:ln w="0">
                            <a:solidFill>
                              <a:srgbClr val="000000"/>
                            </a:solidFill>
                          </a:ln>
                        </pic:spPr>
                      </pic:pic>
                      <wps:wsp>
                        <wps:cNvPr id="30" name="Text Box 2"/>
                        <wps:cNvSpPr/>
                        <wps:spPr>
                          <a:xfrm>
                            <a:off x="154440" y="15840"/>
                            <a:ext cx="3528000" cy="277560"/>
                          </a:xfrm>
                          <a:prstGeom prst="rect">
                            <a:avLst/>
                          </a:prstGeom>
                          <a:solidFill>
                            <a:srgbClr val="deeaf6"/>
                          </a:solidFill>
                          <a:ln w="0">
                            <a:noFill/>
                          </a:ln>
                        </wps:spPr>
                        <wps:style>
                          <a:lnRef idx="0"/>
                          <a:fillRef idx="0"/>
                          <a:effectRef idx="0"/>
                          <a:fontRef idx="minor"/>
                        </wps:style>
                        <wps:txbx>
                          <w:txbxContent>
                            <w:p>
                              <w:pPr>
                                <w:overflowPunct w:val="false"/>
                                <w:jc w:val="center"/>
                                <w:rPr/>
                              </w:pPr>
                              <w:r>
                                <w:rPr>
                                  <w:sz w:val="24"/>
                                  <w:rFonts w:ascii="Arial" w:hAnsi="Arial" w:eastAsia="SimSun" w:cs="Arial"/>
                                </w:rPr>
                                <w:t>Acceptable Response:  Small Voltage Step Up</w:t>
                              </w:r>
                            </w:p>
                          </w:txbxContent>
                        </wps:txbx>
                        <wps:bodyPr lIns="9000" rIns="9000" tIns="18360" bIns="18360" anchor="t">
                          <a:noAutofit/>
                        </wps:bodyPr>
                      </wps:wsp>
                      <wps:wsp>
                        <wps:cNvPr id="31" name="Text Box 2"/>
                        <wps:cNvSpPr/>
                        <wps:spPr>
                          <a:xfrm>
                            <a:off x="720" y="2344320"/>
                            <a:ext cx="5477400" cy="58752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22"/>
                                  <w:rFonts w:ascii="Calibri" w:hAnsi="Calibri" w:eastAsia="Times New Roman" w:cs=""/>
                                </w:rPr>
                                <w:t>In response to the POI voltage being stepped from 1 pu to 1.03 pu, the plant’s AVR decreased the reactive output to minimum, near 0.95 power factor leading at the POI.  This response is considered acceptable.</w:t>
                              </w:r>
                            </w:p>
                          </w:txbxContent>
                        </wps:txbx>
                        <wps:bodyPr lIns="9000" rIns="9000" tIns="0" bIns="18360" anchor="t">
                          <a:noAutofit/>
                        </wps:bodyPr>
                      </wps:wsp>
                      <wps:wsp>
                        <wps:cNvPr id="32" name="Text Box 2"/>
                        <wps:cNvSpPr/>
                        <wps:spPr>
                          <a:xfrm>
                            <a:off x="2577960" y="1483920"/>
                            <a:ext cx="950040" cy="39744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16"/>
                                  <w:rFonts w:ascii="Arial" w:hAnsi="Arial" w:eastAsia="SimSun" w:cs="Arial"/>
                                  <w:color w:val="548235"/>
                                </w:rPr>
                                <w:t>-- Real Power</w:t>
                              </w:r>
                            </w:p>
                            <w:p>
                              <w:pPr>
                                <w:overflowPunct w:val="false"/>
                                <w:jc w:val="left"/>
                                <w:rPr/>
                              </w:pPr>
                              <w:r>
                                <w:rPr>
                                  <w:sz w:val="16"/>
                                  <w:rFonts w:ascii="Arial" w:hAnsi="Arial" w:eastAsia="SimSun" w:cs="Arial"/>
                                  <w:color w:val="FF0000"/>
                                </w:rPr>
                                <w:t>-- Reactive Power</w:t>
                              </w:r>
                            </w:p>
                            <w:p>
                              <w:pPr>
                                <w:overflowPunct w:val="false"/>
                                <w:jc w:val="left"/>
                                <w:rPr/>
                              </w:pPr>
                              <w:r>
                                <w:rPr>
                                  <w:sz w:val="16"/>
                                  <w:rFonts w:ascii="Arial" w:hAnsi="Arial" w:eastAsia="SimSun" w:cs="Arial"/>
                                </w:rPr>
                                <w:t>-- Voltage</w:t>
                              </w:r>
                            </w:p>
                            <w:p>
                              <w:pPr>
                                <w:overflowPunct w:val="false"/>
                                <w:jc w:val="left"/>
                                <w:rPr/>
                              </w:pPr>
                              <w:r>
                                <w:rPr>
                                  <w:sz w:val="16"/>
                                  <w:rFonts w:ascii="Arial" w:hAnsi="Arial" w:eastAsia="SimSun" w:cs="Arial"/>
                                </w:rPr>
                                <w:t> </w:t>
                              </w:r>
                            </w:p>
                            <w:p>
                              <w:pPr>
                                <w:overflowPunct w:val="false"/>
                                <w:jc w:val="left"/>
                                <w:rPr/>
                              </w:pPr>
                              <w:r>
                                <w:rPr>
                                  <w:sz w:val="16"/>
                                  <w:rFonts w:ascii="Arial" w:hAnsi="Arial" w:eastAsia="SimSun" w:cs="Arial"/>
                                </w:rPr>
                                <w:t>ower</w:t>
                              </w:r>
                            </w:p>
                          </w:txbxContent>
                        </wps:txbx>
                        <wps:bodyPr lIns="9000" rIns="9000" tIns="18360" bIns="18360" anchor="t">
                          <a:noAutofit/>
                        </wps:bodyPr>
                      </wps:wsp>
                    </wpg:wgp>
                  </a:graphicData>
                </a:graphic>
              </wp:inline>
            </w:drawing>
          </mc:Choice>
          <mc:Fallback>
            <w:pict>
              <v:group id="shape_0" alt="Canvas 34" editas="canvas" style="margin-left:0pt;margin-top:-231.65pt;width:432pt;height:231.6pt" coordorigin="0,-4633" coordsize="8640,4632">
                <v:shape id="shape_0" ID="Picture 127" stroked="t" o:allowincell="f" style="position:absolute;left:0;top:-4429;width:6166;height:3446;mso-wrap-style:none;v-text-anchor:middle;mso-position-vertical:top" type="_x0000_t75">
                  <v:imagedata r:id="rId10" o:detectmouseclick="t"/>
                  <v:stroke color="black" joinstyle="round" endcap="flat"/>
                  <w10:wrap type="none"/>
                </v:shape>
              </v:group>
            </w:pict>
          </mc:Fallback>
        </mc:AlternateContent>
      </w:r>
    </w:p>
    <w:p>
      <w:pPr>
        <w:pStyle w:val="TextBodyIndent"/>
        <w:spacing w:before="0" w:after="120"/>
        <w:rPr>
          <w:b w:val="false"/>
        </w:rPr>
      </w:pPr>
      <w:r>
        <w:rPr/>
        <mc:AlternateContent>
          <mc:Choice Requires="wpg">
            <w:drawing>
              <wp:inline distT="0" distB="0" distL="0" distR="0">
                <wp:extent cx="5486400" cy="2451100"/>
                <wp:effectExtent l="114300" t="0" r="114300" b="0"/>
                <wp:docPr id="33" name="Canvas 36"/>
                <a:graphic xmlns:a="http://schemas.openxmlformats.org/drawingml/2006/main">
                  <a:graphicData uri="http://schemas.microsoft.com/office/word/2010/wordprocessingGroup">
                    <wpg:wgp>
                      <wpg:cNvGrpSpPr/>
                      <wpg:grpSpPr>
                        <a:xfrm>
                          <a:off x="0" y="0"/>
                          <a:ext cx="5486400" cy="2451240"/>
                          <a:chOff x="0" y="0"/>
                          <a:chExt cx="5486400" cy="2451240"/>
                        </a:xfrm>
                      </wpg:grpSpPr>
                      <wps:wsp>
                        <wps:cNvPr id="34" name=""/>
                        <wps:cNvSpPr/>
                        <wps:spPr>
                          <a:xfrm>
                            <a:off x="0" y="0"/>
                            <a:ext cx="5486400" cy="2451240"/>
                          </a:xfrm>
                          <a:prstGeom prst="rect">
                            <a:avLst/>
                          </a:prstGeom>
                          <a:solidFill>
                            <a:srgbClr val="ffffff"/>
                          </a:solidFill>
                          <a:ln w="0">
                            <a:solidFill>
                              <a:srgbClr val="000000"/>
                            </a:solidFill>
                          </a:ln>
                        </wps:spPr>
                        <wps:style>
                          <a:lnRef idx="0"/>
                          <a:fillRef idx="0"/>
                          <a:effectRef idx="0"/>
                          <a:fontRef idx="minor"/>
                        </wps:style>
                        <wps:bodyPr/>
                      </wps:wsp>
                      <pic:pic xmlns:pic="http://schemas.openxmlformats.org/drawingml/2006/picture">
                        <pic:nvPicPr>
                          <pic:cNvPr id="35" name="Picture 135" descr=""/>
                          <pic:cNvPicPr/>
                        </pic:nvPicPr>
                        <pic:blipFill>
                          <a:blip r:embed="rId11"/>
                          <a:stretch/>
                        </pic:blipFill>
                        <pic:spPr>
                          <a:xfrm>
                            <a:off x="0" y="136440"/>
                            <a:ext cx="3794040" cy="1811160"/>
                          </a:xfrm>
                          <a:prstGeom prst="rect">
                            <a:avLst/>
                          </a:prstGeom>
                          <a:ln w="0">
                            <a:solidFill>
                              <a:srgbClr val="000000"/>
                            </a:solidFill>
                          </a:ln>
                        </pic:spPr>
                      </pic:pic>
                      <wps:wsp>
                        <wps:cNvPr id="36" name="Text Box 2"/>
                        <wps:cNvSpPr/>
                        <wps:spPr>
                          <a:xfrm>
                            <a:off x="109800" y="0"/>
                            <a:ext cx="3684240" cy="258480"/>
                          </a:xfrm>
                          <a:prstGeom prst="rect">
                            <a:avLst/>
                          </a:prstGeom>
                          <a:solidFill>
                            <a:srgbClr val="deeaf6"/>
                          </a:solidFill>
                          <a:ln w="0">
                            <a:noFill/>
                          </a:ln>
                        </wps:spPr>
                        <wps:style>
                          <a:lnRef idx="0"/>
                          <a:fillRef idx="0"/>
                          <a:effectRef idx="0"/>
                          <a:fontRef idx="minor"/>
                        </wps:style>
                        <wps:txbx>
                          <w:txbxContent>
                            <w:p>
                              <w:pPr>
                                <w:overflowPunct w:val="false"/>
                                <w:jc w:val="center"/>
                                <w:rPr/>
                              </w:pPr>
                              <w:r>
                                <w:rPr>
                                  <w:sz w:val="24"/>
                                  <w:rFonts w:ascii="Arial" w:hAnsi="Arial" w:eastAsia="SimSun" w:cs="Arial"/>
                                </w:rPr>
                                <w:t>Unacceptable Response:  Small Voltage Step Down</w:t>
                              </w:r>
                            </w:p>
                          </w:txbxContent>
                        </wps:txbx>
                        <wps:bodyPr lIns="9000" rIns="9000" tIns="18360" bIns="18360" anchor="t">
                          <a:noAutofit/>
                        </wps:bodyPr>
                      </wps:wsp>
                      <wps:wsp>
                        <wps:cNvPr id="37" name="Text Box 2"/>
                        <wps:cNvSpPr/>
                        <wps:spPr>
                          <a:xfrm>
                            <a:off x="0" y="1983240"/>
                            <a:ext cx="5477400" cy="43236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22"/>
                                  <w:rFonts w:ascii="Calibri" w:hAnsi="Calibri" w:eastAsia="Times New Roman" w:cs=""/>
                                </w:rPr>
                                <w:t>Here, the model increased reactive output raising the terminal voltage above 1.1 per unit, at which point the generator improperly tripped itself offline.</w:t>
                              </w:r>
                            </w:p>
                          </w:txbxContent>
                        </wps:txbx>
                        <wps:bodyPr lIns="9000" rIns="9000" tIns="0" bIns="18360" anchor="t">
                          <a:noAutofit/>
                        </wps:bodyPr>
                      </wps:wsp>
                      <wps:wsp>
                        <wps:cNvPr id="38" name="Text Box 2"/>
                        <wps:cNvSpPr/>
                        <wps:spPr>
                          <a:xfrm>
                            <a:off x="714960" y="473760"/>
                            <a:ext cx="950040" cy="39744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16"/>
                                  <w:rFonts w:ascii="Arial" w:hAnsi="Arial" w:eastAsia="SimSun" w:cs="Arial"/>
                                  <w:color w:val="548235"/>
                                </w:rPr>
                                <w:t>-- Real Power</w:t>
                              </w:r>
                            </w:p>
                            <w:p>
                              <w:pPr>
                                <w:overflowPunct w:val="false"/>
                                <w:jc w:val="left"/>
                                <w:rPr/>
                              </w:pPr>
                              <w:r>
                                <w:rPr>
                                  <w:sz w:val="16"/>
                                  <w:rFonts w:ascii="Arial" w:hAnsi="Arial" w:eastAsia="SimSun" w:cs="Arial"/>
                                  <w:color w:val="FF0000"/>
                                </w:rPr>
                                <w:t>-- Reactive Power</w:t>
                              </w:r>
                            </w:p>
                            <w:p>
                              <w:pPr>
                                <w:overflowPunct w:val="false"/>
                                <w:jc w:val="left"/>
                                <w:rPr/>
                              </w:pPr>
                              <w:r>
                                <w:rPr>
                                  <w:sz w:val="16"/>
                                  <w:rFonts w:ascii="Arial" w:hAnsi="Arial" w:eastAsia="SimSun" w:cs="Arial"/>
                                </w:rPr>
                                <w:t>-- Voltage</w:t>
                              </w:r>
                            </w:p>
                            <w:p>
                              <w:pPr>
                                <w:overflowPunct w:val="false"/>
                                <w:jc w:val="left"/>
                                <w:rPr/>
                              </w:pPr>
                              <w:r>
                                <w:rPr>
                                  <w:sz w:val="16"/>
                                  <w:rFonts w:ascii="Arial" w:hAnsi="Arial" w:eastAsia="SimSun" w:cs="Arial"/>
                                </w:rPr>
                                <w:t> </w:t>
                              </w:r>
                            </w:p>
                            <w:p>
                              <w:pPr>
                                <w:overflowPunct w:val="false"/>
                                <w:jc w:val="left"/>
                                <w:rPr/>
                              </w:pPr>
                              <w:r>
                                <w:rPr>
                                  <w:sz w:val="16"/>
                                  <w:rFonts w:ascii="Arial" w:hAnsi="Arial" w:eastAsia="SimSun" w:cs="Arial"/>
                                </w:rPr>
                                <w:t>ower</w:t>
                              </w:r>
                            </w:p>
                          </w:txbxContent>
                        </wps:txbx>
                        <wps:bodyPr lIns="9000" rIns="9000" tIns="18360" bIns="18360" anchor="t">
                          <a:noAutofit/>
                        </wps:bodyPr>
                      </wps:wsp>
                    </wpg:wgp>
                  </a:graphicData>
                </a:graphic>
              </wp:inline>
            </w:drawing>
          </mc:Choice>
          <mc:Fallback>
            <w:pict>
              <v:group id="shape_0" alt="Canvas 36" editas="canvas" style="margin-left:0pt;margin-top:-193.05pt;width:432pt;height:193pt" coordorigin="0,-3861" coordsize="8640,3860">
                <v:shape id="shape_0" ID="Picture 135" stroked="t" o:allowincell="f" style="position:absolute;left:0;top:-3646;width:5974;height:2851;mso-wrap-style:none;v-text-anchor:middle;mso-position-vertical:top" type="_x0000_t75">
                  <v:imagedata r:id="rId12" o:detectmouseclick="t"/>
                  <v:stroke color="black" joinstyle="round" endcap="flat"/>
                  <w10:wrap type="none"/>
                </v:shape>
              </v:group>
            </w:pict>
          </mc:Fallback>
        </mc:AlternateContent>
      </w:r>
    </w:p>
    <w:p>
      <w:pPr>
        <w:pStyle w:val="TextBodyIndent"/>
        <w:spacing w:before="0" w:after="120"/>
        <w:rPr>
          <w:b w:val="false"/>
        </w:rPr>
      </w:pPr>
      <w:r>
        <w:rPr/>
        <mc:AlternateContent>
          <mc:Choice Requires="wpg">
            <w:drawing>
              <wp:inline distT="0" distB="0" distL="0" distR="0">
                <wp:extent cx="5486400" cy="2192020"/>
                <wp:effectExtent l="114300" t="0" r="114300" b="0"/>
                <wp:docPr id="39" name="Canvas 40"/>
                <a:graphic xmlns:a="http://schemas.openxmlformats.org/drawingml/2006/main">
                  <a:graphicData uri="http://schemas.microsoft.com/office/word/2010/wordprocessingGroup">
                    <wpg:wgp>
                      <wpg:cNvGrpSpPr/>
                      <wpg:grpSpPr>
                        <a:xfrm>
                          <a:off x="0" y="0"/>
                          <a:ext cx="5486400" cy="2192040"/>
                          <a:chOff x="0" y="0"/>
                          <a:chExt cx="5486400" cy="2192040"/>
                        </a:xfrm>
                      </wpg:grpSpPr>
                      <wps:wsp>
                        <wps:cNvPr id="40" name=""/>
                        <wps:cNvSpPr/>
                        <wps:spPr>
                          <a:xfrm>
                            <a:off x="0" y="0"/>
                            <a:ext cx="5486400" cy="2190600"/>
                          </a:xfrm>
                          <a:prstGeom prst="rect">
                            <a:avLst/>
                          </a:prstGeom>
                          <a:solidFill>
                            <a:srgbClr val="ffffff"/>
                          </a:solidFill>
                          <a:ln w="0">
                            <a:solidFill>
                              <a:srgbClr val="000000"/>
                            </a:solidFill>
                          </a:ln>
                        </wps:spPr>
                        <wps:style>
                          <a:lnRef idx="0"/>
                          <a:fillRef idx="0"/>
                          <a:effectRef idx="0"/>
                          <a:fontRef idx="minor"/>
                        </wps:style>
                        <wps:bodyPr/>
                      </wps:wsp>
                      <pic:pic xmlns:pic="http://schemas.openxmlformats.org/drawingml/2006/picture">
                        <pic:nvPicPr>
                          <pic:cNvPr id="41" name="Picture 145" descr=""/>
                          <pic:cNvPicPr/>
                        </pic:nvPicPr>
                        <pic:blipFill>
                          <a:blip r:embed="rId13"/>
                          <a:srcRect l="0" t="21218" r="0" b="11"/>
                          <a:stretch/>
                        </pic:blipFill>
                        <pic:spPr>
                          <a:xfrm>
                            <a:off x="25920" y="267480"/>
                            <a:ext cx="3714120" cy="1636920"/>
                          </a:xfrm>
                          <a:prstGeom prst="rect">
                            <a:avLst/>
                          </a:prstGeom>
                          <a:ln w="0">
                            <a:solidFill>
                              <a:srgbClr val="000000"/>
                            </a:solidFill>
                          </a:ln>
                        </pic:spPr>
                      </pic:pic>
                      <wps:wsp>
                        <wps:cNvPr id="42" name="Text Box 2"/>
                        <wps:cNvSpPr/>
                        <wps:spPr>
                          <a:xfrm>
                            <a:off x="76320" y="68040"/>
                            <a:ext cx="3684240" cy="234360"/>
                          </a:xfrm>
                          <a:prstGeom prst="rect">
                            <a:avLst/>
                          </a:prstGeom>
                          <a:solidFill>
                            <a:srgbClr val="deebf7"/>
                          </a:solidFill>
                          <a:ln w="0">
                            <a:noFill/>
                          </a:ln>
                        </wps:spPr>
                        <wps:style>
                          <a:lnRef idx="0"/>
                          <a:fillRef idx="0"/>
                          <a:effectRef idx="0"/>
                          <a:fontRef idx="minor"/>
                        </wps:style>
                        <wps:txbx>
                          <w:txbxContent>
                            <w:p>
                              <w:pPr>
                                <w:overflowPunct w:val="false"/>
                                <w:jc w:val="center"/>
                                <w:rPr/>
                              </w:pPr>
                              <w:r>
                                <w:rPr>
                                  <w:sz w:val="24"/>
                                  <w:rFonts w:ascii="Arial" w:hAnsi="Arial" w:eastAsia="SimSun" w:cs="Arial"/>
                                </w:rPr>
                                <w:t>Unacceptable Response:  Small Voltage Step Down</w:t>
                              </w:r>
                            </w:p>
                          </w:txbxContent>
                        </wps:txbx>
                        <wps:bodyPr lIns="9000" rIns="9000" tIns="18360" bIns="18360" anchor="t">
                          <a:noAutofit/>
                        </wps:bodyPr>
                      </wps:wsp>
                      <wps:wsp>
                        <wps:cNvPr id="43" name="Text Box 2"/>
                        <wps:cNvSpPr/>
                        <wps:spPr>
                          <a:xfrm>
                            <a:off x="9000" y="1974960"/>
                            <a:ext cx="5477400" cy="21708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22"/>
                                  <w:rFonts w:ascii="Calibri" w:hAnsi="Calibri" w:eastAsia="Times New Roman" w:cs=""/>
                                </w:rPr>
                                <w:t>This model lacks an AVR response and so is considered unacceptable.</w:t>
                              </w:r>
                            </w:p>
                          </w:txbxContent>
                        </wps:txbx>
                        <wps:bodyPr lIns="9000" rIns="9000" tIns="0" bIns="18360" anchor="t">
                          <a:noAutofit/>
                        </wps:bodyPr>
                      </wps:wsp>
                      <wps:wsp>
                        <wps:cNvPr id="44" name="Text Box 2"/>
                        <wps:cNvSpPr/>
                        <wps:spPr>
                          <a:xfrm>
                            <a:off x="2224440" y="947880"/>
                            <a:ext cx="950040" cy="39744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16"/>
                                  <w:rFonts w:ascii="Arial" w:hAnsi="Arial" w:eastAsia="SimSun" w:cs="Arial"/>
                                  <w:color w:val="548235"/>
                                </w:rPr>
                                <w:t>-- Real Power</w:t>
                              </w:r>
                            </w:p>
                            <w:p>
                              <w:pPr>
                                <w:overflowPunct w:val="false"/>
                                <w:jc w:val="left"/>
                                <w:rPr/>
                              </w:pPr>
                              <w:r>
                                <w:rPr>
                                  <w:sz w:val="16"/>
                                  <w:rFonts w:ascii="Arial" w:hAnsi="Arial" w:eastAsia="SimSun" w:cs="Arial"/>
                                  <w:color w:val="FF0000"/>
                                </w:rPr>
                                <w:t>-- Reactive Power</w:t>
                              </w:r>
                            </w:p>
                            <w:p>
                              <w:pPr>
                                <w:overflowPunct w:val="false"/>
                                <w:jc w:val="left"/>
                                <w:rPr/>
                              </w:pPr>
                              <w:r>
                                <w:rPr>
                                  <w:sz w:val="16"/>
                                  <w:rFonts w:ascii="Arial" w:hAnsi="Arial" w:eastAsia="SimSun" w:cs="Arial"/>
                                </w:rPr>
                                <w:t>-- Voltage</w:t>
                              </w:r>
                            </w:p>
                            <w:p>
                              <w:pPr>
                                <w:overflowPunct w:val="false"/>
                                <w:jc w:val="left"/>
                                <w:rPr/>
                              </w:pPr>
                              <w:r>
                                <w:rPr>
                                  <w:sz w:val="16"/>
                                  <w:rFonts w:ascii="Arial" w:hAnsi="Arial" w:eastAsia="SimSun" w:cs="Arial"/>
                                </w:rPr>
                                <w:t> </w:t>
                              </w:r>
                            </w:p>
                            <w:p>
                              <w:pPr>
                                <w:overflowPunct w:val="false"/>
                                <w:jc w:val="left"/>
                                <w:rPr/>
                              </w:pPr>
                              <w:r>
                                <w:rPr>
                                  <w:sz w:val="16"/>
                                  <w:rFonts w:ascii="Arial" w:hAnsi="Arial" w:eastAsia="SimSun" w:cs="Arial"/>
                                </w:rPr>
                                <w:t>ower</w:t>
                              </w:r>
                            </w:p>
                          </w:txbxContent>
                        </wps:txbx>
                        <wps:bodyPr lIns="9000" rIns="9000" tIns="18360" bIns="18360" anchor="t">
                          <a:noAutofit/>
                        </wps:bodyPr>
                      </wps:wsp>
                    </wpg:wgp>
                  </a:graphicData>
                </a:graphic>
              </wp:inline>
            </w:drawing>
          </mc:Choice>
          <mc:Fallback>
            <w:pict>
              <v:group id="shape_0" alt="Canvas 40" editas="canvas" style="margin-left:0pt;margin-top:-172.65pt;width:432pt;height:172.6pt" coordorigin="0,-3453" coordsize="8640,3452">
                <v:shape id="shape_0" ID="Picture 145" stroked="t" o:allowincell="f" style="position:absolute;left:41;top:-3032;width:5848;height:2577;mso-wrap-style:none;v-text-anchor:middle;mso-position-vertical:top" type="_x0000_t75">
                  <v:imagedata r:id="rId14" o:detectmouseclick="t"/>
                  <v:stroke color="black" joinstyle="round" endcap="flat"/>
                  <w10:wrap type="none"/>
                </v:shape>
              </v:group>
            </w:pict>
          </mc:Fallback>
        </mc:AlternateContent>
      </w:r>
    </w:p>
    <w:p>
      <w:pPr>
        <w:pStyle w:val="TextBodyIndent"/>
        <w:spacing w:before="0" w:after="120"/>
        <w:ind w:left="720" w:hanging="0"/>
        <w:rPr>
          <w:b w:val="false"/>
        </w:rPr>
      </w:pPr>
      <w:r>
        <w:rPr>
          <w:b w:val="false"/>
        </w:rPr>
      </w:r>
    </w:p>
    <w:p>
      <w:pPr>
        <w:pStyle w:val="TextBodyIndent"/>
        <w:spacing w:before="0" w:after="120"/>
        <w:ind w:left="720" w:hanging="0"/>
        <w:rPr>
          <w:rFonts w:ascii="Arial" w:hAnsi="Arial"/>
        </w:rPr>
      </w:pPr>
      <w:r>
        <w:rPr>
          <w:rFonts w:ascii="Arial" w:hAnsi="Arial"/>
        </w:rPr>
        <w:t>3.1.5.4 Large Voltage Disturbance Test (Low Voltage Ride-Through for Inverter-Based Resources and Inverter-Based Transmission Elements)</w:t>
      </w:r>
    </w:p>
    <w:p>
      <w:pPr>
        <w:pStyle w:val="TextBodyIndent"/>
        <w:spacing w:before="0" w:after="200"/>
        <w:ind w:left="720" w:hanging="0"/>
        <w:rPr>
          <w:rFonts w:ascii="Arial" w:hAnsi="Arial"/>
          <w:b w:val="false"/>
        </w:rPr>
      </w:pPr>
      <w:r>
        <w:rPr>
          <w:rFonts w:ascii="Arial" w:hAnsi="Arial"/>
          <w:b w:val="false"/>
        </w:rPr>
        <w:t>Apply the low voltage profile boundary illustrated in ERCOT Operating Guide Section 2.9.1, Voltage Ride-Through Requirements for Generation Resources, to the POI.  The profile starts at 1.0 per-unit and ends at 0.9 per-unit. This test shall be performed for two initial conditions: with the facility operating at a 0.95 lagging power factor (at the POI) and with the facility operating at 0.95 leading power factor (at the POI). The model shall exhibit appropriate dynamic reactive response, AVR response, and the model shall not exhibit momentary cessation.</w:t>
      </w:r>
    </w:p>
    <w:p>
      <w:pPr>
        <w:pStyle w:val="ListParagraph"/>
        <w:numPr>
          <w:ilvl w:val="0"/>
          <w:numId w:val="17"/>
        </w:numPr>
        <w:spacing w:before="0" w:after="200"/>
        <w:contextualSpacing w:val="false"/>
        <w:jc w:val="both"/>
        <w:rPr>
          <w:rFonts w:ascii="Arial" w:hAnsi="Arial" w:eastAsia="Calibri" w:cs="" w:cstheme="minorBidi" w:eastAsiaTheme="minorHAnsi"/>
          <w:sz w:val="24"/>
        </w:rPr>
      </w:pPr>
      <w:r>
        <w:rPr>
          <w:rFonts w:eastAsia="Calibri" w:cs="" w:ascii="Arial" w:hAnsi="Arial" w:cstheme="minorBidi" w:eastAsiaTheme="minorHAnsi"/>
          <w:sz w:val="24"/>
        </w:rPr>
        <w:t>For the low voltage transient, the model should inject reactive current throughout the voltage</w:t>
      </w:r>
      <w:r>
        <w:rPr/>
        <w:t xml:space="preserve"> </w:t>
      </w:r>
      <w:r>
        <w:rPr>
          <w:rFonts w:eastAsia="Calibri" w:cs="" w:ascii="Arial" w:hAnsi="Arial" w:cstheme="minorBidi" w:eastAsiaTheme="minorHAnsi"/>
          <w:sz w:val="24"/>
        </w:rPr>
        <w:t>recovery period.</w:t>
      </w:r>
      <w:r>
        <w:rPr/>
        <w:t xml:space="preserve">  </w:t>
      </w:r>
      <w:r>
        <w:rPr>
          <w:rFonts w:eastAsia="Calibri" w:cs="" w:ascii="Arial" w:hAnsi="Arial" w:cstheme="minorBidi" w:eastAsiaTheme="minorHAnsi"/>
          <w:sz w:val="24"/>
        </w:rPr>
        <w:t>At the POI, both P and Q are necessarily zero during zero voltage. Q injection at the POI should be</w:t>
      </w:r>
      <w:r>
        <w:rPr/>
        <w:t xml:space="preserve"> </w:t>
      </w:r>
      <w:r>
        <w:rPr>
          <w:rFonts w:eastAsia="Calibri" w:cs="" w:ascii="Arial" w:hAnsi="Arial" w:cstheme="minorBidi" w:eastAsiaTheme="minorHAnsi"/>
          <w:sz w:val="24"/>
        </w:rPr>
        <w:t>observable immediately or very shortly after voltage begins ramp up from zero.</w:t>
      </w:r>
    </w:p>
    <w:p>
      <w:pPr>
        <w:pStyle w:val="ListParagraph"/>
        <w:numPr>
          <w:ilvl w:val="0"/>
          <w:numId w:val="17"/>
        </w:numPr>
        <w:spacing w:before="0" w:after="200"/>
        <w:contextualSpacing w:val="false"/>
        <w:jc w:val="both"/>
        <w:rPr>
          <w:rFonts w:ascii="Arial" w:hAnsi="Arial" w:eastAsia="Calibri" w:cs="" w:cstheme="minorBidi" w:eastAsiaTheme="minorHAnsi"/>
          <w:sz w:val="24"/>
        </w:rPr>
      </w:pPr>
      <w:r>
        <w:rPr>
          <w:rFonts w:eastAsia="Calibri" w:cs="" w:ascii="Arial" w:hAnsi="Arial" w:cstheme="minorBidi" w:eastAsiaTheme="minorHAnsi"/>
          <w:sz w:val="24"/>
        </w:rPr>
        <w:t>For 0.9 pu sustained POI voltage, the AVR should provide voltage support that moves the resource towards nearly full reactive</w:t>
      </w:r>
      <w:r>
        <w:rPr/>
        <w:t xml:space="preserve"> </w:t>
      </w:r>
      <w:r>
        <w:rPr>
          <w:rFonts w:eastAsia="Calibri" w:cs="" w:ascii="Arial" w:hAnsi="Arial" w:cstheme="minorBidi" w:eastAsiaTheme="minorHAnsi"/>
          <w:sz w:val="24"/>
        </w:rPr>
        <w:t>production (</w:t>
      </w:r>
      <w:r>
        <w:rPr>
          <w:rFonts w:ascii="Arial" w:hAnsi="Arial"/>
          <w:sz w:val="24"/>
        </w:rPr>
        <w:t>significantly lagging</w:t>
      </w:r>
      <w:r>
        <w:rPr>
          <w:rFonts w:eastAsia="Calibri" w:cs="" w:ascii="Arial" w:hAnsi="Arial" w:cstheme="minorBidi" w:eastAsiaTheme="minorHAnsi"/>
          <w:sz w:val="24"/>
        </w:rPr>
        <w:t>).</w:t>
      </w:r>
    </w:p>
    <w:p>
      <w:pPr>
        <w:pStyle w:val="ListParagraph"/>
        <w:numPr>
          <w:ilvl w:val="0"/>
          <w:numId w:val="17"/>
        </w:numPr>
        <w:spacing w:before="0" w:after="200"/>
        <w:contextualSpacing w:val="false"/>
        <w:jc w:val="both"/>
        <w:rPr>
          <w:rFonts w:ascii="Arial" w:hAnsi="Arial" w:eastAsia="Calibri" w:cs="" w:cstheme="minorBidi" w:eastAsiaTheme="minorHAnsi"/>
          <w:sz w:val="24"/>
        </w:rPr>
      </w:pPr>
      <w:r>
        <w:rPr>
          <w:rFonts w:eastAsia="Calibri" w:cs="" w:ascii="Arial" w:hAnsi="Arial" w:cstheme="minorBidi" w:eastAsiaTheme="minorHAnsi"/>
          <w:sz w:val="24"/>
        </w:rPr>
        <w:t>Real power recovery should start prior to the POI voltage recovering to 0.9 pu.</w:t>
      </w:r>
    </w:p>
    <w:p>
      <w:pPr>
        <w:pStyle w:val="ListParagraph"/>
        <w:numPr>
          <w:ilvl w:val="0"/>
          <w:numId w:val="17"/>
        </w:numPr>
        <w:spacing w:before="0" w:after="200"/>
        <w:contextualSpacing w:val="false"/>
        <w:jc w:val="both"/>
        <w:rPr>
          <w:rFonts w:ascii="Arial" w:hAnsi="Arial" w:eastAsia="Calibri" w:cs="" w:cstheme="minorBidi" w:eastAsiaTheme="minorHAnsi"/>
          <w:sz w:val="24"/>
        </w:rPr>
      </w:pPr>
      <w:r>
        <w:rPr>
          <w:rFonts w:eastAsia="Calibri" w:cs="" w:ascii="Arial" w:hAnsi="Arial" w:cstheme="minorBidi" w:eastAsiaTheme="minorHAnsi"/>
          <w:sz w:val="24"/>
        </w:rPr>
        <w:t>Real power should recover to full output within 1.0 seconds of POI voltage recovery to 0.9 pu.  A modest real power reduction  (typically 5% of Pmax or less) may be acceptable to accommodate greater terminal reactive power injection for sustained POI voltages in the range of 0.90 pu to 0.95 pu</w:t>
      </w:r>
      <w:r>
        <w:rPr/>
        <w:t xml:space="preserve"> </w:t>
      </w:r>
      <w:r>
        <w:rPr>
          <w:rFonts w:eastAsia="Calibri" w:cs="" w:ascii="Arial" w:hAnsi="Arial" w:cstheme="minorBidi" w:eastAsiaTheme="minorHAnsi"/>
          <w:sz w:val="24"/>
        </w:rPr>
        <w:t xml:space="preserve">provided real power fully recovers when POI voltage returns to normal operating range (0.95-1.05 pu).  </w:t>
      </w:r>
    </w:p>
    <w:p>
      <w:pPr>
        <w:pStyle w:val="ListParagraph"/>
        <w:numPr>
          <w:ilvl w:val="0"/>
          <w:numId w:val="17"/>
        </w:numPr>
        <w:spacing w:before="0" w:after="200"/>
        <w:contextualSpacing w:val="false"/>
        <w:jc w:val="both"/>
        <w:rPr>
          <w:rFonts w:ascii="Arial" w:hAnsi="Arial" w:eastAsia="Calibri" w:cs="" w:cstheme="minorBidi" w:eastAsiaTheme="minorHAnsi"/>
          <w:sz w:val="24"/>
        </w:rPr>
      </w:pPr>
      <w:r>
        <w:rPr>
          <w:rFonts w:eastAsia="Calibri" w:cs="" w:ascii="Arial" w:hAnsi="Arial" w:cstheme="minorBidi" w:eastAsiaTheme="minorHAnsi"/>
          <w:sz w:val="24"/>
        </w:rPr>
        <w:t>An explanation, including a reference to any exempt status per ERCOT Nodal Operating Guide Section 2.9.1, Outage Coordination, shall be provided for models which indicate that the unit trips or fails to meet any of the above performance criteria.</w:t>
      </w:r>
    </w:p>
    <w:p>
      <w:pPr>
        <w:pStyle w:val="TextBodyIndent"/>
        <w:spacing w:before="0" w:after="120"/>
        <w:rPr>
          <w:b w:val="false"/>
        </w:rPr>
      </w:pPr>
      <w:r>
        <w:rPr>
          <w:rFonts w:ascii="Arial" w:hAnsi="Arial"/>
          <w:b w:val="false"/>
        </w:rPr>
        <w:t>The figures below include the examples of acceptable and unacceptable responses:</w:t>
      </w:r>
    </w:p>
    <w:p>
      <w:pPr>
        <w:pStyle w:val="TextBodyIndent"/>
        <w:spacing w:before="0" w:after="120"/>
        <w:rPr>
          <w:b w:val="false"/>
        </w:rPr>
      </w:pPr>
      <w:r>
        <w:rPr/>
        <mc:AlternateContent>
          <mc:Choice Requires="wpg">
            <w:drawing>
              <wp:inline distT="0" distB="0" distL="0" distR="0">
                <wp:extent cx="6314440" cy="2959100"/>
                <wp:effectExtent l="114300" t="0" r="114300" b="0"/>
                <wp:docPr id="45" name="Canvas 42"/>
                <a:graphic xmlns:a="http://schemas.openxmlformats.org/drawingml/2006/main">
                  <a:graphicData uri="http://schemas.microsoft.com/office/word/2010/wordprocessingGroup">
                    <wpg:wgp>
                      <wpg:cNvGrpSpPr/>
                      <wpg:grpSpPr>
                        <a:xfrm>
                          <a:off x="0" y="0"/>
                          <a:ext cx="6314400" cy="2959200"/>
                          <a:chOff x="0" y="0"/>
                          <a:chExt cx="6314400" cy="2959200"/>
                        </a:xfrm>
                      </wpg:grpSpPr>
                      <wps:wsp>
                        <wps:cNvPr id="46" name=""/>
                        <wps:cNvSpPr/>
                        <wps:spPr>
                          <a:xfrm>
                            <a:off x="0" y="0"/>
                            <a:ext cx="6314400" cy="2959200"/>
                          </a:xfrm>
                          <a:prstGeom prst="rect">
                            <a:avLst/>
                          </a:prstGeom>
                          <a:solidFill>
                            <a:srgbClr val="ffffff"/>
                          </a:solidFill>
                          <a:ln w="0">
                            <a:solidFill>
                              <a:srgbClr val="000000"/>
                            </a:solidFill>
                          </a:ln>
                        </wps:spPr>
                        <wps:style>
                          <a:lnRef idx="0"/>
                          <a:fillRef idx="0"/>
                          <a:effectRef idx="0"/>
                          <a:fontRef idx="minor"/>
                        </wps:style>
                        <wps:bodyPr/>
                      </wps:wsp>
                      <pic:pic xmlns:pic="http://schemas.openxmlformats.org/drawingml/2006/picture">
                        <pic:nvPicPr>
                          <pic:cNvPr id="47" name="Picture 160" descr=""/>
                          <pic:cNvPicPr/>
                        </pic:nvPicPr>
                        <pic:blipFill>
                          <a:blip r:embed="rId15"/>
                          <a:srcRect l="0" t="21439" r="0" b="0"/>
                          <a:stretch/>
                        </pic:blipFill>
                        <pic:spPr>
                          <a:xfrm>
                            <a:off x="34200" y="189720"/>
                            <a:ext cx="4347720" cy="1837800"/>
                          </a:xfrm>
                          <a:prstGeom prst="rect">
                            <a:avLst/>
                          </a:prstGeom>
                          <a:ln w="0">
                            <a:solidFill>
                              <a:srgbClr val="000000"/>
                            </a:solidFill>
                          </a:ln>
                        </pic:spPr>
                      </pic:pic>
                      <wps:wsp>
                        <wps:cNvPr id="48" name="Text Box 2"/>
                        <wps:cNvSpPr/>
                        <wps:spPr>
                          <a:xfrm>
                            <a:off x="222840" y="50040"/>
                            <a:ext cx="4012560" cy="232920"/>
                          </a:xfrm>
                          <a:prstGeom prst="rect">
                            <a:avLst/>
                          </a:prstGeom>
                          <a:solidFill>
                            <a:srgbClr val="deebf7"/>
                          </a:solidFill>
                          <a:ln w="0">
                            <a:noFill/>
                          </a:ln>
                        </wps:spPr>
                        <wps:style>
                          <a:lnRef idx="0"/>
                          <a:fillRef idx="0"/>
                          <a:effectRef idx="0"/>
                          <a:fontRef idx="minor"/>
                        </wps:style>
                        <wps:txbx>
                          <w:txbxContent>
                            <w:p>
                              <w:pPr>
                                <w:overflowPunct w:val="false"/>
                                <w:jc w:val="center"/>
                                <w:rPr/>
                              </w:pPr>
                              <w:r>
                                <w:rPr>
                                  <w:sz w:val="24"/>
                                  <w:rFonts w:ascii="Arial" w:hAnsi="Arial" w:eastAsia="SimSun" w:cs="Arial"/>
                                </w:rPr>
                                <w:t>Acceptable Response:  LVRT</w:t>
                              </w:r>
                            </w:p>
                          </w:txbxContent>
                        </wps:txbx>
                        <wps:bodyPr lIns="9000" rIns="9000" tIns="18360" bIns="18360" anchor="t">
                          <a:noAutofit/>
                        </wps:bodyPr>
                      </wps:wsp>
                      <wps:wsp>
                        <wps:cNvPr id="49" name="Text Box 2"/>
                        <wps:cNvSpPr/>
                        <wps:spPr>
                          <a:xfrm>
                            <a:off x="0" y="2034720"/>
                            <a:ext cx="5477400" cy="89100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22"/>
                                  <w:rFonts w:ascii="Calibri" w:hAnsi="Calibri" w:eastAsia="Times New Roman" w:cs=""/>
                                </w:rPr>
                                <w:t>This model exhibited acceptable voltage recovery, dynamic reactive power response during the low voltage transient, and AVR reactive response during the settling period.  Although the reactive power temporarily dipped at 3 seconds, this was considered acceptable as the AVR quickly responded, providing additional reactive power soon after.</w:t>
                              </w:r>
                            </w:p>
                          </w:txbxContent>
                        </wps:txbx>
                        <wps:bodyPr lIns="9000" rIns="9000" tIns="0" bIns="18360" anchor="t">
                          <a:noAutofit/>
                        </wps:bodyPr>
                      </wps:wsp>
                      <wps:wsp>
                        <wps:cNvPr id="50" name="Text Box 2"/>
                        <wps:cNvSpPr/>
                        <wps:spPr>
                          <a:xfrm>
                            <a:off x="2811240" y="1284480"/>
                            <a:ext cx="950040" cy="39672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16"/>
                                  <w:rFonts w:ascii="Arial" w:hAnsi="Arial" w:eastAsia="SimSun" w:cs="Arial"/>
                                  <w:color w:val="548235"/>
                                </w:rPr>
                                <w:t>-- Real Power</w:t>
                              </w:r>
                            </w:p>
                            <w:p>
                              <w:pPr>
                                <w:overflowPunct w:val="false"/>
                                <w:jc w:val="left"/>
                                <w:rPr/>
                              </w:pPr>
                              <w:r>
                                <w:rPr>
                                  <w:sz w:val="16"/>
                                  <w:rFonts w:ascii="Arial" w:hAnsi="Arial" w:eastAsia="SimSun" w:cs="Arial"/>
                                  <w:color w:val="FF0000"/>
                                </w:rPr>
                                <w:t>-- Reactive Power</w:t>
                              </w:r>
                            </w:p>
                            <w:p>
                              <w:pPr>
                                <w:overflowPunct w:val="false"/>
                                <w:jc w:val="left"/>
                                <w:rPr/>
                              </w:pPr>
                              <w:r>
                                <w:rPr>
                                  <w:sz w:val="16"/>
                                  <w:rFonts w:ascii="Arial" w:hAnsi="Arial" w:eastAsia="SimSun" w:cs="Arial"/>
                                </w:rPr>
                                <w:t>-- Voltage</w:t>
                              </w:r>
                            </w:p>
                            <w:p>
                              <w:pPr>
                                <w:overflowPunct w:val="false"/>
                                <w:jc w:val="left"/>
                                <w:rPr/>
                              </w:pPr>
                              <w:r>
                                <w:rPr>
                                  <w:sz w:val="16"/>
                                  <w:rFonts w:ascii="Arial" w:hAnsi="Arial" w:eastAsia="SimSun" w:cs="Arial"/>
                                </w:rPr>
                                <w:t> </w:t>
                              </w:r>
                            </w:p>
                            <w:p>
                              <w:pPr>
                                <w:overflowPunct w:val="false"/>
                                <w:jc w:val="left"/>
                                <w:rPr/>
                              </w:pPr>
                              <w:r>
                                <w:rPr>
                                  <w:sz w:val="16"/>
                                  <w:rFonts w:ascii="Arial" w:hAnsi="Arial" w:eastAsia="SimSun" w:cs="Arial"/>
                                </w:rPr>
                                <w:t>ower</w:t>
                              </w:r>
                            </w:p>
                          </w:txbxContent>
                        </wps:txbx>
                        <wps:bodyPr lIns="9000" rIns="9000" tIns="18360" bIns="18360" anchor="t">
                          <a:noAutofit/>
                        </wps:bodyPr>
                      </wps:wsp>
                    </wpg:wgp>
                  </a:graphicData>
                </a:graphic>
              </wp:inline>
            </w:drawing>
          </mc:Choice>
          <mc:Fallback>
            <w:pict>
              <v:group id="shape_0" alt="Canvas 42" editas="canvas" style="margin-left:0pt;margin-top:-233.05pt;width:497.2pt;height:233pt" coordorigin="0,-4661" coordsize="9944,4660">
                <v:shape id="shape_0" ID="Picture 160" stroked="t" o:allowincell="f" style="position:absolute;left:54;top:-4362;width:6846;height:2893;mso-wrap-style:none;v-text-anchor:middle;mso-position-vertical:top" type="_x0000_t75">
                  <v:imagedata r:id="rId16" o:detectmouseclick="t"/>
                  <v:stroke color="black" joinstyle="round" endcap="flat"/>
                  <w10:wrap type="none"/>
                </v:shape>
              </v:group>
            </w:pict>
          </mc:Fallback>
        </mc:AlternateContent>
      </w:r>
    </w:p>
    <w:p>
      <w:pPr>
        <w:pStyle w:val="TextBodyIndent"/>
        <w:spacing w:before="0" w:after="120"/>
        <w:rPr>
          <w:b w:val="false"/>
        </w:rPr>
      </w:pPr>
      <w:r>
        <w:rPr/>
        <mc:AlternateContent>
          <mc:Choice Requires="wpg">
            <w:drawing>
              <wp:inline distT="0" distB="0" distL="0" distR="0">
                <wp:extent cx="5486400" cy="2812415"/>
                <wp:effectExtent l="114300" t="0" r="114300" b="0"/>
                <wp:docPr id="51" name="Canvas 46"/>
                <a:graphic xmlns:a="http://schemas.openxmlformats.org/drawingml/2006/main">
                  <a:graphicData uri="http://schemas.microsoft.com/office/word/2010/wordprocessingGroup">
                    <wpg:wgp>
                      <wpg:cNvGrpSpPr/>
                      <wpg:grpSpPr>
                        <a:xfrm>
                          <a:off x="0" y="0"/>
                          <a:ext cx="5486400" cy="2812320"/>
                          <a:chOff x="0" y="0"/>
                          <a:chExt cx="5486400" cy="2812320"/>
                        </a:xfrm>
                      </wpg:grpSpPr>
                      <wps:wsp>
                        <wps:cNvPr id="52" name=""/>
                        <wps:cNvSpPr/>
                        <wps:spPr>
                          <a:xfrm>
                            <a:off x="0" y="0"/>
                            <a:ext cx="5486400" cy="2812320"/>
                          </a:xfrm>
                          <a:prstGeom prst="rect">
                            <a:avLst/>
                          </a:prstGeom>
                          <a:solidFill>
                            <a:srgbClr val="ffffff"/>
                          </a:solidFill>
                          <a:ln w="0">
                            <a:solidFill>
                              <a:srgbClr val="000000"/>
                            </a:solidFill>
                          </a:ln>
                        </wps:spPr>
                        <wps:style>
                          <a:lnRef idx="0"/>
                          <a:fillRef idx="0"/>
                          <a:effectRef idx="0"/>
                          <a:fontRef idx="minor"/>
                        </wps:style>
                        <wps:bodyPr/>
                      </wps:wsp>
                      <pic:pic xmlns:pic="http://schemas.openxmlformats.org/drawingml/2006/picture">
                        <pic:nvPicPr>
                          <pic:cNvPr id="53" name="Picture 173" descr=""/>
                          <pic:cNvPicPr/>
                        </pic:nvPicPr>
                        <pic:blipFill>
                          <a:blip r:embed="rId17"/>
                          <a:srcRect l="0" t="26130" r="0" b="0"/>
                          <a:stretch/>
                        </pic:blipFill>
                        <pic:spPr>
                          <a:xfrm>
                            <a:off x="0" y="250200"/>
                            <a:ext cx="4365000" cy="1682640"/>
                          </a:xfrm>
                          <a:prstGeom prst="rect">
                            <a:avLst/>
                          </a:prstGeom>
                          <a:ln w="0">
                            <a:solidFill>
                              <a:srgbClr val="000000"/>
                            </a:solidFill>
                          </a:ln>
                        </pic:spPr>
                      </pic:pic>
                      <wps:wsp>
                        <wps:cNvPr id="54" name="Text Box 2"/>
                        <wps:cNvSpPr/>
                        <wps:spPr>
                          <a:xfrm>
                            <a:off x="128160" y="50760"/>
                            <a:ext cx="4158720" cy="231840"/>
                          </a:xfrm>
                          <a:prstGeom prst="rect">
                            <a:avLst/>
                          </a:prstGeom>
                          <a:solidFill>
                            <a:srgbClr val="deebf7"/>
                          </a:solidFill>
                          <a:ln w="0">
                            <a:noFill/>
                          </a:ln>
                        </wps:spPr>
                        <wps:style>
                          <a:lnRef idx="0"/>
                          <a:fillRef idx="0"/>
                          <a:effectRef idx="0"/>
                          <a:fontRef idx="minor"/>
                        </wps:style>
                        <wps:txbx>
                          <w:txbxContent>
                            <w:p>
                              <w:pPr>
                                <w:overflowPunct w:val="false"/>
                                <w:jc w:val="center"/>
                                <w:rPr/>
                              </w:pPr>
                              <w:r>
                                <w:rPr>
                                  <w:sz w:val="24"/>
                                  <w:rFonts w:ascii="Arial" w:hAnsi="Arial" w:eastAsia="SimSun" w:cs="Arial"/>
                                </w:rPr>
                                <w:t>Unacceptable Response:  LVRT</w:t>
                              </w:r>
                            </w:p>
                          </w:txbxContent>
                        </wps:txbx>
                        <wps:bodyPr lIns="9000" rIns="9000" tIns="18360" bIns="18360" anchor="t">
                          <a:noAutofit/>
                        </wps:bodyPr>
                      </wps:wsp>
                      <wps:wsp>
                        <wps:cNvPr id="55" name="Text Box 2"/>
                        <wps:cNvSpPr/>
                        <wps:spPr>
                          <a:xfrm>
                            <a:off x="2871360" y="870120"/>
                            <a:ext cx="950040" cy="39636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16"/>
                                  <w:rFonts w:ascii="Arial" w:hAnsi="Arial" w:eastAsia="SimSun" w:cs="Arial"/>
                                  <w:color w:val="548235"/>
                                </w:rPr>
                                <w:t>-- Real Power</w:t>
                              </w:r>
                            </w:p>
                            <w:p>
                              <w:pPr>
                                <w:overflowPunct w:val="false"/>
                                <w:jc w:val="left"/>
                                <w:rPr/>
                              </w:pPr>
                              <w:r>
                                <w:rPr>
                                  <w:sz w:val="16"/>
                                  <w:rFonts w:ascii="Arial" w:hAnsi="Arial" w:eastAsia="SimSun" w:cs="Arial"/>
                                  <w:color w:val="FF0000"/>
                                </w:rPr>
                                <w:t>-- Reactive Power</w:t>
                              </w:r>
                            </w:p>
                            <w:p>
                              <w:pPr>
                                <w:overflowPunct w:val="false"/>
                                <w:jc w:val="left"/>
                                <w:rPr/>
                              </w:pPr>
                              <w:r>
                                <w:rPr>
                                  <w:sz w:val="16"/>
                                  <w:rFonts w:ascii="Arial" w:hAnsi="Arial" w:eastAsia="SimSun" w:cs="Arial"/>
                                </w:rPr>
                                <w:t>-- Voltage</w:t>
                              </w:r>
                            </w:p>
                            <w:p>
                              <w:pPr>
                                <w:overflowPunct w:val="false"/>
                                <w:jc w:val="left"/>
                                <w:rPr/>
                              </w:pPr>
                              <w:r>
                                <w:rPr>
                                  <w:sz w:val="16"/>
                                  <w:rFonts w:ascii="Arial" w:hAnsi="Arial" w:eastAsia="SimSun" w:cs="Arial"/>
                                </w:rPr>
                                <w:t> </w:t>
                              </w:r>
                            </w:p>
                            <w:p>
                              <w:pPr>
                                <w:overflowPunct w:val="false"/>
                                <w:jc w:val="left"/>
                                <w:rPr/>
                              </w:pPr>
                              <w:r>
                                <w:rPr>
                                  <w:sz w:val="16"/>
                                  <w:rFonts w:ascii="Arial" w:hAnsi="Arial" w:eastAsia="SimSun" w:cs="Arial"/>
                                </w:rPr>
                                <w:t>ower</w:t>
                              </w:r>
                            </w:p>
                          </w:txbxContent>
                        </wps:txbx>
                        <wps:bodyPr lIns="9000" rIns="9000" tIns="18360" bIns="18360" anchor="t">
                          <a:noAutofit/>
                        </wps:bodyPr>
                      </wps:wsp>
                      <wps:wsp>
                        <wps:cNvPr id="56" name="Text Box 2"/>
                        <wps:cNvSpPr/>
                        <wps:spPr>
                          <a:xfrm>
                            <a:off x="0" y="2009160"/>
                            <a:ext cx="5477400" cy="72576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22"/>
                                  <w:rFonts w:ascii="Calibri" w:hAnsi="Calibri" w:eastAsia="Times New Roman" w:cs=""/>
                                </w:rPr>
                                <w:t>The reactive power of this model quickly diminished as soon as the POI voltage reached 0.9 pu.  Because the final POI voltage is below the initial 1.0 pu voltage, the AVR should have continued to increase reactive power towards maximum.  This model is lacking correct AVR response and so is considered unacceptable.</w:t>
                              </w:r>
                            </w:p>
                          </w:txbxContent>
                        </wps:txbx>
                        <wps:bodyPr lIns="9000" rIns="9000" tIns="0" bIns="18360" anchor="t">
                          <a:noAutofit/>
                        </wps:bodyPr>
                      </wps:wsp>
                    </wpg:wgp>
                  </a:graphicData>
                </a:graphic>
              </wp:inline>
            </w:drawing>
          </mc:Choice>
          <mc:Fallback>
            <w:pict>
              <v:group id="shape_0" alt="Canvas 46" editas="canvas" style="margin-left:0pt;margin-top:-221.5pt;width:432pt;height:221.45pt" coordorigin="0,-4430" coordsize="8640,4429">
                <v:shape id="shape_0" ID="Picture 173" stroked="t" o:allowincell="f" style="position:absolute;left:0;top:-4036;width:6873;height:2649;mso-wrap-style:none;v-text-anchor:middle;mso-position-vertical:top" type="_x0000_t75">
                  <v:imagedata r:id="rId18" o:detectmouseclick="t"/>
                  <v:stroke color="black" joinstyle="round" endcap="flat"/>
                  <w10:wrap type="none"/>
                </v:shape>
              </v:group>
            </w:pict>
          </mc:Fallback>
        </mc:AlternateContent>
      </w:r>
    </w:p>
    <w:p>
      <w:pPr>
        <w:pStyle w:val="TextBodyIndent"/>
        <w:spacing w:before="0" w:after="120"/>
        <w:rPr>
          <w:b w:val="false"/>
        </w:rPr>
      </w:pPr>
      <w:r>
        <w:rPr>
          <w:b w:val="false"/>
        </w:rPr>
      </w:r>
    </w:p>
    <w:p>
      <w:pPr>
        <w:pStyle w:val="TextBodyIndent"/>
        <w:spacing w:before="0" w:after="120"/>
        <w:rPr>
          <w:b w:val="false"/>
        </w:rPr>
      </w:pPr>
      <w:r>
        <w:rPr>
          <w:b w:val="false"/>
        </w:rPr>
      </w:r>
    </w:p>
    <w:p>
      <w:pPr>
        <w:pStyle w:val="TextBodyIndent"/>
        <w:spacing w:before="0" w:after="120"/>
        <w:rPr>
          <w:b w:val="false"/>
        </w:rPr>
      </w:pPr>
      <w:r>
        <w:rPr/>
        <mc:AlternateContent>
          <mc:Choice Requires="wpg">
            <w:drawing>
              <wp:inline distT="0" distB="0" distL="0" distR="0">
                <wp:extent cx="5486400" cy="2743200"/>
                <wp:effectExtent l="114300" t="0" r="114300" b="0"/>
                <wp:docPr id="57" name="Canvas 43"/>
                <a:graphic xmlns:a="http://schemas.openxmlformats.org/drawingml/2006/main">
                  <a:graphicData uri="http://schemas.microsoft.com/office/word/2010/wordprocessingGroup">
                    <wpg:wgp>
                      <wpg:cNvGrpSpPr/>
                      <wpg:grpSpPr>
                        <a:xfrm>
                          <a:off x="0" y="0"/>
                          <a:ext cx="5486400" cy="2743200"/>
                          <a:chOff x="0" y="0"/>
                          <a:chExt cx="5486400" cy="2743200"/>
                        </a:xfrm>
                      </wpg:grpSpPr>
                      <wps:wsp>
                        <wps:cNvPr id="58" name=""/>
                        <wps:cNvSpPr/>
                        <wps:spPr>
                          <a:xfrm>
                            <a:off x="0" y="0"/>
                            <a:ext cx="5486400" cy="2743200"/>
                          </a:xfrm>
                          <a:prstGeom prst="rect">
                            <a:avLst/>
                          </a:prstGeom>
                          <a:solidFill>
                            <a:srgbClr val="ffffff"/>
                          </a:solidFill>
                          <a:ln w="0">
                            <a:solidFill>
                              <a:srgbClr val="000000"/>
                            </a:solidFill>
                          </a:ln>
                        </wps:spPr>
                        <wps:style>
                          <a:lnRef idx="0"/>
                          <a:fillRef idx="0"/>
                          <a:effectRef idx="0"/>
                          <a:fontRef idx="minor"/>
                        </wps:style>
                        <wps:bodyPr/>
                      </wps:wsp>
                      <pic:pic xmlns:pic="http://schemas.openxmlformats.org/drawingml/2006/picture">
                        <pic:nvPicPr>
                          <pic:cNvPr id="59" name="Picture 166" descr=""/>
                          <pic:cNvPicPr/>
                        </pic:nvPicPr>
                        <pic:blipFill>
                          <a:blip r:embed="rId19"/>
                          <a:srcRect l="0" t="24689" r="0" b="0"/>
                          <a:stretch/>
                        </pic:blipFill>
                        <pic:spPr>
                          <a:xfrm>
                            <a:off x="0" y="302400"/>
                            <a:ext cx="4347720" cy="1742400"/>
                          </a:xfrm>
                          <a:prstGeom prst="rect">
                            <a:avLst/>
                          </a:prstGeom>
                          <a:ln w="0">
                            <a:solidFill>
                              <a:srgbClr val="000000"/>
                            </a:solidFill>
                          </a:ln>
                        </pic:spPr>
                      </pic:pic>
                      <wps:wsp>
                        <wps:cNvPr id="60" name="Text Box 2"/>
                        <wps:cNvSpPr/>
                        <wps:spPr>
                          <a:xfrm>
                            <a:off x="188640" y="33480"/>
                            <a:ext cx="4159080" cy="232560"/>
                          </a:xfrm>
                          <a:prstGeom prst="rect">
                            <a:avLst/>
                          </a:prstGeom>
                          <a:solidFill>
                            <a:srgbClr val="deebf7"/>
                          </a:solidFill>
                          <a:ln w="0">
                            <a:noFill/>
                          </a:ln>
                        </wps:spPr>
                        <wps:style>
                          <a:lnRef idx="0"/>
                          <a:fillRef idx="0"/>
                          <a:effectRef idx="0"/>
                          <a:fontRef idx="minor"/>
                        </wps:style>
                        <wps:txbx>
                          <w:txbxContent>
                            <w:p>
                              <w:pPr>
                                <w:overflowPunct w:val="false"/>
                                <w:jc w:val="center"/>
                                <w:rPr/>
                              </w:pPr>
                              <w:r>
                                <w:rPr>
                                  <w:sz w:val="24"/>
                                  <w:rFonts w:ascii="Arial" w:hAnsi="Arial" w:eastAsia="SimSun" w:cs="Arial"/>
                                </w:rPr>
                                <w:t>Unacceptable Response:  LVRT</w:t>
                              </w:r>
                            </w:p>
                          </w:txbxContent>
                        </wps:txbx>
                        <wps:bodyPr lIns="9000" rIns="9000" tIns="18360" bIns="18360" anchor="t">
                          <a:noAutofit/>
                        </wps:bodyPr>
                      </wps:wsp>
                      <wps:wsp>
                        <wps:cNvPr id="61" name="Text Box 2"/>
                        <wps:cNvSpPr/>
                        <wps:spPr>
                          <a:xfrm>
                            <a:off x="9000" y="2130480"/>
                            <a:ext cx="5477400" cy="56124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22"/>
                                  <w:rFonts w:ascii="Calibri" w:hAnsi="Calibri" w:eastAsia="Times New Roman" w:cs=""/>
                                </w:rPr>
                                <w:t>This model absorbed reactive power during the low voltage transient, which could be detrimental for grid voltage recovery.  This model does not exhibit dynamic reactive power control, thus the response is considered unacceptable.</w:t>
                              </w:r>
                            </w:p>
                          </w:txbxContent>
                        </wps:txbx>
                        <wps:bodyPr lIns="9000" rIns="9000" tIns="0" bIns="18360" anchor="t">
                          <a:noAutofit/>
                        </wps:bodyPr>
                      </wps:wsp>
                      <wps:wsp>
                        <wps:cNvPr id="62" name="Text Box 2"/>
                        <wps:cNvSpPr/>
                        <wps:spPr>
                          <a:xfrm>
                            <a:off x="3026880" y="1327320"/>
                            <a:ext cx="950040" cy="39636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16"/>
                                  <w:rFonts w:ascii="Arial" w:hAnsi="Arial" w:eastAsia="SimSun" w:cs="Arial"/>
                                  <w:color w:val="548235"/>
                                </w:rPr>
                                <w:t>-- Real Power</w:t>
                              </w:r>
                            </w:p>
                            <w:p>
                              <w:pPr>
                                <w:overflowPunct w:val="false"/>
                                <w:jc w:val="left"/>
                                <w:rPr/>
                              </w:pPr>
                              <w:r>
                                <w:rPr>
                                  <w:sz w:val="16"/>
                                  <w:rFonts w:ascii="Arial" w:hAnsi="Arial" w:eastAsia="SimSun" w:cs="Arial"/>
                                  <w:color w:val="FF0000"/>
                                </w:rPr>
                                <w:t>-- Reactive Power</w:t>
                              </w:r>
                            </w:p>
                            <w:p>
                              <w:pPr>
                                <w:overflowPunct w:val="false"/>
                                <w:jc w:val="left"/>
                                <w:rPr/>
                              </w:pPr>
                              <w:r>
                                <w:rPr>
                                  <w:sz w:val="16"/>
                                  <w:rFonts w:ascii="Arial" w:hAnsi="Arial" w:eastAsia="SimSun" w:cs="Arial"/>
                                </w:rPr>
                                <w:t>-- Voltage</w:t>
                              </w:r>
                            </w:p>
                            <w:p>
                              <w:pPr>
                                <w:overflowPunct w:val="false"/>
                                <w:jc w:val="left"/>
                                <w:rPr/>
                              </w:pPr>
                              <w:r>
                                <w:rPr>
                                  <w:sz w:val="16"/>
                                  <w:rFonts w:ascii="Arial" w:hAnsi="Arial" w:eastAsia="SimSun" w:cs="Arial"/>
                                </w:rPr>
                                <w:t> </w:t>
                              </w:r>
                            </w:p>
                            <w:p>
                              <w:pPr>
                                <w:overflowPunct w:val="false"/>
                                <w:jc w:val="left"/>
                                <w:rPr/>
                              </w:pPr>
                              <w:r>
                                <w:rPr>
                                  <w:sz w:val="16"/>
                                  <w:rFonts w:ascii="Arial" w:hAnsi="Arial" w:eastAsia="SimSun" w:cs="Arial"/>
                                </w:rPr>
                                <w:t>ower</w:t>
                              </w:r>
                            </w:p>
                          </w:txbxContent>
                        </wps:txbx>
                        <wps:bodyPr lIns="9000" rIns="9000" tIns="18360" bIns="18360" anchor="t">
                          <a:noAutofit/>
                        </wps:bodyPr>
                      </wps:wsp>
                    </wpg:wgp>
                  </a:graphicData>
                </a:graphic>
              </wp:inline>
            </w:drawing>
          </mc:Choice>
          <mc:Fallback>
            <w:pict>
              <v:group id="shape_0" alt="Canvas 43" editas="canvas" style="margin-left:0pt;margin-top:-216.05pt;width:432pt;height:216pt" coordorigin="0,-4321" coordsize="8640,4320">
                <v:shape id="shape_0" ID="Picture 166" stroked="t" o:allowincell="f" style="position:absolute;left:0;top:-3845;width:6846;height:2743;mso-wrap-style:none;v-text-anchor:middle;mso-position-vertical:top" type="_x0000_t75">
                  <v:imagedata r:id="rId20" o:detectmouseclick="t"/>
                  <v:stroke color="black" joinstyle="round" endcap="flat"/>
                  <w10:wrap type="none"/>
                </v:shape>
              </v:group>
            </w:pict>
          </mc:Fallback>
        </mc:AlternateContent>
      </w:r>
    </w:p>
    <w:p>
      <w:pPr>
        <w:pStyle w:val="TextBodyIndent"/>
        <w:spacing w:before="0" w:after="120"/>
        <w:rPr>
          <w:b w:val="false"/>
        </w:rPr>
      </w:pPr>
      <w:r>
        <w:rPr>
          <w:b w:val="false"/>
        </w:rPr>
      </w:r>
    </w:p>
    <w:p>
      <w:pPr>
        <w:pStyle w:val="TextBodyIndent"/>
        <w:spacing w:before="0" w:after="120"/>
        <w:ind w:left="720" w:hanging="0"/>
        <w:rPr>
          <w:rFonts w:ascii="Arial" w:hAnsi="Arial"/>
        </w:rPr>
      </w:pPr>
      <w:r>
        <w:rPr>
          <w:rFonts w:ascii="Arial" w:hAnsi="Arial"/>
        </w:rPr>
        <w:t xml:space="preserve">3.1.5.5 Large Voltage Disturbance Test (High Voltage Ride-Through for Inverter-Based Resources, and Inverter-Based Transmission Elements) </w:t>
      </w:r>
    </w:p>
    <w:p>
      <w:pPr>
        <w:pStyle w:val="TextBodyIndent"/>
        <w:spacing w:before="0" w:after="120"/>
        <w:ind w:left="720" w:hanging="0"/>
        <w:rPr>
          <w:b w:val="false"/>
        </w:rPr>
      </w:pPr>
      <w:r>
        <w:rPr>
          <w:rFonts w:ascii="Arial" w:hAnsi="Arial"/>
          <w:b w:val="false"/>
        </w:rPr>
        <w:t>Apply the high voltage profile boundary illustrated in ERCOT Nodal Operating Guide Section 2.9.1 to the POI.  The profile starts at 1.0 per-unit voltage and ends at 1.1 per-unit.  This test shall be performed for two initial conditions: with the facility operating at a 0.95 lagging power factor (at the POI) and with the facility operating at 0.95 leading power factor (at the POI). The model shall exhibit appropriate dynamic reactive response, AVR response, and the model shall not exhibit momentary cessation.</w:t>
      </w:r>
    </w:p>
    <w:p>
      <w:pPr>
        <w:pStyle w:val="ListParagraph"/>
        <w:numPr>
          <w:ilvl w:val="0"/>
          <w:numId w:val="17"/>
        </w:numPr>
        <w:spacing w:before="0" w:after="200"/>
        <w:contextualSpacing w:val="false"/>
        <w:jc w:val="both"/>
        <w:rPr>
          <w:rFonts w:ascii="Arial" w:hAnsi="Arial" w:eastAsia="Calibri" w:cs="" w:cstheme="minorBidi" w:eastAsiaTheme="minorHAnsi"/>
          <w:sz w:val="24"/>
        </w:rPr>
      </w:pPr>
      <w:r>
        <w:rPr>
          <w:rFonts w:eastAsia="Calibri" w:cs="" w:ascii="Arial" w:hAnsi="Arial" w:cstheme="minorBidi" w:eastAsiaTheme="minorHAnsi"/>
          <w:sz w:val="24"/>
        </w:rPr>
        <w:t>During the high voltage transient, the model should provide a fast dynamic response to absorb reactive power.  The resource should be absorbing a significant amount of reactive power at the POI during the high voltage transient, and ideally within 0.5 seconds of the transient inception.</w:t>
      </w:r>
    </w:p>
    <w:p>
      <w:pPr>
        <w:pStyle w:val="ListParagraph"/>
        <w:numPr>
          <w:ilvl w:val="0"/>
          <w:numId w:val="17"/>
        </w:numPr>
        <w:spacing w:before="0" w:after="200"/>
        <w:contextualSpacing w:val="false"/>
        <w:jc w:val="both"/>
        <w:rPr>
          <w:rFonts w:ascii="Arial" w:hAnsi="Arial" w:eastAsia="Calibri" w:cs="" w:cstheme="minorBidi" w:eastAsiaTheme="minorHAnsi"/>
          <w:sz w:val="24"/>
        </w:rPr>
      </w:pPr>
      <w:r>
        <w:rPr>
          <w:rFonts w:eastAsia="Calibri" w:cs="" w:ascii="Arial" w:hAnsi="Arial" w:cstheme="minorBidi" w:eastAsiaTheme="minorHAnsi"/>
          <w:sz w:val="24"/>
        </w:rPr>
        <w:t>For 1.1 pu sustained POI voltage, the AVR should move the resource towards nearly full reactive absorbing (significantly leading).</w:t>
      </w:r>
    </w:p>
    <w:p>
      <w:pPr>
        <w:pStyle w:val="ListParagraph"/>
        <w:numPr>
          <w:ilvl w:val="0"/>
          <w:numId w:val="17"/>
        </w:numPr>
        <w:spacing w:before="0" w:after="200"/>
        <w:contextualSpacing w:val="false"/>
        <w:jc w:val="both"/>
        <w:rPr>
          <w:rFonts w:ascii="Arial" w:hAnsi="Arial" w:eastAsia="Calibri" w:cs="" w:cstheme="minorBidi" w:eastAsiaTheme="minorHAnsi"/>
          <w:sz w:val="24"/>
        </w:rPr>
      </w:pPr>
      <w:r>
        <w:rPr>
          <w:rFonts w:eastAsia="Calibri" w:cs="" w:ascii="Arial" w:hAnsi="Arial" w:cstheme="minorBidi" w:eastAsiaTheme="minorHAnsi"/>
          <w:sz w:val="24"/>
        </w:rPr>
        <w:t xml:space="preserve">Real power should be sustained during high voltage condition.  A modest real power reduction (typically 5% of Pmax or less) may be acceptable to accommodate  greater reactive power absorbed for sustained POI voltages in the range of 1.05 pu to 1.10 pu </w:t>
      </w:r>
      <w:bookmarkStart w:id="65" w:name="_Hlk115857643"/>
      <w:r>
        <w:rPr>
          <w:rFonts w:eastAsia="Calibri" w:cs="" w:ascii="Arial" w:hAnsi="Arial" w:cstheme="minorBidi" w:eastAsiaTheme="minorHAnsi"/>
          <w:sz w:val="24"/>
        </w:rPr>
        <w:t>provided real power fully recovers when POI voltage returns to normal operating range (0.95-1.05 pu)</w:t>
      </w:r>
      <w:bookmarkEnd w:id="65"/>
      <w:r>
        <w:rPr>
          <w:rFonts w:eastAsia="Calibri" w:cs="" w:ascii="Arial" w:hAnsi="Arial" w:cstheme="minorBidi" w:eastAsiaTheme="minorHAnsi"/>
          <w:sz w:val="24"/>
        </w:rPr>
        <w:t xml:space="preserve">.  </w:t>
      </w:r>
    </w:p>
    <w:p>
      <w:pPr>
        <w:pStyle w:val="ListParagraph"/>
        <w:numPr>
          <w:ilvl w:val="0"/>
          <w:numId w:val="17"/>
        </w:numPr>
        <w:spacing w:before="0" w:after="200"/>
        <w:contextualSpacing w:val="false"/>
        <w:jc w:val="both"/>
        <w:rPr>
          <w:rFonts w:ascii="Arial" w:hAnsi="Arial" w:eastAsia="Calibri" w:cs="" w:cstheme="minorBidi" w:eastAsiaTheme="minorHAnsi"/>
          <w:sz w:val="24"/>
        </w:rPr>
      </w:pPr>
      <w:r>
        <w:rPr>
          <w:rFonts w:eastAsia="Calibri" w:cs="" w:ascii="Arial" w:hAnsi="Arial" w:cstheme="minorBidi" w:eastAsiaTheme="minorHAnsi"/>
          <w:sz w:val="24"/>
        </w:rPr>
        <w:t>An explanation, including a reference to any exempt status per ERCOT Operating Guide Section 2.9.1, shall be provided for models which indicate that the unit trips or fails to meet any of the above performance criteria.</w:t>
      </w:r>
    </w:p>
    <w:p>
      <w:pPr>
        <w:pStyle w:val="TextBodyIndent"/>
        <w:spacing w:before="0" w:after="120"/>
        <w:ind w:left="720" w:hanging="0"/>
        <w:rPr>
          <w:rFonts w:ascii="Arial" w:hAnsi="Arial"/>
          <w:b w:val="false"/>
        </w:rPr>
      </w:pPr>
      <w:r>
        <w:rPr>
          <w:rFonts w:ascii="Arial" w:hAnsi="Arial"/>
          <w:b w:val="false"/>
        </w:rPr>
        <w:t xml:space="preserve">The figures below include examples of acceptable and unacceptable responses. </w:t>
      </w:r>
    </w:p>
    <w:p>
      <w:pPr>
        <w:pStyle w:val="TextBodyIndent"/>
        <w:spacing w:before="0" w:after="120"/>
        <w:ind w:left="720" w:hanging="0"/>
        <w:rPr>
          <w:rFonts w:ascii="Arial" w:hAnsi="Arial"/>
          <w:b w:val="false"/>
        </w:rPr>
      </w:pPr>
      <w:r>
        <w:rPr>
          <w:rFonts w:ascii="Arial" w:hAnsi="Arial"/>
          <w:b w:val="false"/>
        </w:rPr>
        <w:t xml:space="preserve"> </w:t>
      </w:r>
    </w:p>
    <w:p>
      <w:pPr>
        <w:pStyle w:val="TextBodyIndent"/>
        <w:spacing w:before="0" w:after="120"/>
        <w:ind w:left="720" w:hanging="0"/>
        <w:rPr>
          <w:rFonts w:ascii="Arial" w:hAnsi="Arial"/>
          <w:b w:val="false"/>
        </w:rPr>
      </w:pPr>
      <w:r>
        <w:rPr/>
        <mc:AlternateContent>
          <mc:Choice Requires="wpg">
            <w:drawing>
              <wp:inline distT="0" distB="0" distL="0" distR="0">
                <wp:extent cx="5710555" cy="2981325"/>
                <wp:effectExtent l="114300" t="0" r="114300" b="0"/>
                <wp:docPr id="63" name="Canvas 216"/>
                <a:graphic xmlns:a="http://schemas.openxmlformats.org/drawingml/2006/main">
                  <a:graphicData uri="http://schemas.microsoft.com/office/word/2010/wordprocessingGroup">
                    <wpg:wgp>
                      <wpg:cNvGrpSpPr/>
                      <wpg:grpSpPr>
                        <a:xfrm>
                          <a:off x="0" y="0"/>
                          <a:ext cx="5710680" cy="2981160"/>
                          <a:chOff x="0" y="0"/>
                          <a:chExt cx="5710680" cy="2981160"/>
                        </a:xfrm>
                      </wpg:grpSpPr>
                      <wps:wsp>
                        <wps:cNvPr id="64" name=""/>
                        <wps:cNvSpPr/>
                        <wps:spPr>
                          <a:xfrm>
                            <a:off x="0" y="0"/>
                            <a:ext cx="5710680" cy="2981160"/>
                          </a:xfrm>
                          <a:prstGeom prst="rect">
                            <a:avLst/>
                          </a:prstGeom>
                          <a:solidFill>
                            <a:srgbClr val="ffffff"/>
                          </a:solidFill>
                          <a:ln w="0">
                            <a:solidFill>
                              <a:srgbClr val="000000"/>
                            </a:solidFill>
                          </a:ln>
                        </wps:spPr>
                        <wps:style>
                          <a:lnRef idx="0"/>
                          <a:fillRef idx="0"/>
                          <a:effectRef idx="0"/>
                          <a:fontRef idx="minor"/>
                        </wps:style>
                        <wps:bodyPr/>
                      </wps:wsp>
                      <pic:pic xmlns:pic="http://schemas.openxmlformats.org/drawingml/2006/picture">
                        <pic:nvPicPr>
                          <pic:cNvPr id="65" name="Picture 58" descr=""/>
                          <pic:cNvPicPr/>
                        </pic:nvPicPr>
                        <pic:blipFill>
                          <a:blip r:embed="rId21"/>
                          <a:stretch/>
                        </pic:blipFill>
                        <pic:spPr>
                          <a:xfrm>
                            <a:off x="0" y="69120"/>
                            <a:ext cx="4167000" cy="2354760"/>
                          </a:xfrm>
                          <a:prstGeom prst="rect">
                            <a:avLst/>
                          </a:prstGeom>
                          <a:ln w="0">
                            <a:solidFill>
                              <a:srgbClr val="000000"/>
                            </a:solidFill>
                          </a:ln>
                        </pic:spPr>
                      </pic:pic>
                      <wps:wsp>
                        <wps:cNvPr id="66" name="Text Box 2"/>
                        <wps:cNvSpPr/>
                        <wps:spPr>
                          <a:xfrm>
                            <a:off x="2595240" y="1171440"/>
                            <a:ext cx="950040" cy="39816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16"/>
                                  <w:rFonts w:ascii="Arial" w:hAnsi="Arial" w:eastAsia="SimSun" w:cs="Arial"/>
                                  <w:color w:val="538135"/>
                                </w:rPr>
                                <w:t>-- Real Power</w:t>
                              </w:r>
                            </w:p>
                            <w:p>
                              <w:pPr>
                                <w:overflowPunct w:val="false"/>
                                <w:jc w:val="left"/>
                                <w:rPr/>
                              </w:pPr>
                              <w:r>
                                <w:rPr>
                                  <w:sz w:val="16"/>
                                  <w:rFonts w:ascii="Arial" w:hAnsi="Arial" w:eastAsia="SimSun" w:cs="Arial"/>
                                  <w:color w:val="FF0000"/>
                                </w:rPr>
                                <w:t>-- Reactive Power</w:t>
                              </w:r>
                            </w:p>
                            <w:p>
                              <w:pPr>
                                <w:overflowPunct w:val="false"/>
                                <w:jc w:val="left"/>
                                <w:rPr/>
                              </w:pPr>
                              <w:r>
                                <w:rPr>
                                  <w:sz w:val="16"/>
                                  <w:rFonts w:ascii="Arial" w:hAnsi="Arial" w:eastAsia="SimSun" w:cs="Arial"/>
                                </w:rPr>
                                <w:t>-- Voltage</w:t>
                              </w:r>
                            </w:p>
                            <w:p>
                              <w:pPr>
                                <w:overflowPunct w:val="false"/>
                                <w:jc w:val="left"/>
                                <w:rPr/>
                              </w:pPr>
                              <w:r>
                                <w:rPr>
                                  <w:sz w:val="16"/>
                                  <w:rFonts w:ascii="Arial" w:hAnsi="Arial" w:eastAsia="SimSun" w:cs="Arial"/>
                                </w:rPr>
                                <w:t> </w:t>
                              </w:r>
                            </w:p>
                            <w:p>
                              <w:pPr>
                                <w:overflowPunct w:val="false"/>
                                <w:jc w:val="left"/>
                                <w:rPr/>
                              </w:pPr>
                              <w:r>
                                <w:rPr>
                                  <w:sz w:val="16"/>
                                  <w:rFonts w:ascii="Arial" w:hAnsi="Arial" w:eastAsia="SimSun" w:cs="Arial"/>
                                </w:rPr>
                                <w:t>ower</w:t>
                              </w:r>
                            </w:p>
                          </w:txbxContent>
                        </wps:txbx>
                        <wps:bodyPr lIns="9000" rIns="9000" tIns="18360" bIns="18360" anchor="t">
                          <a:noAutofit/>
                        </wps:bodyPr>
                      </wps:wsp>
                      <wps:wsp>
                        <wps:cNvPr id="67" name="Text Box 2"/>
                        <wps:cNvSpPr/>
                        <wps:spPr>
                          <a:xfrm>
                            <a:off x="344880" y="17280"/>
                            <a:ext cx="3666600" cy="198000"/>
                          </a:xfrm>
                          <a:prstGeom prst="rect">
                            <a:avLst/>
                          </a:prstGeom>
                          <a:solidFill>
                            <a:srgbClr val="deeaf6"/>
                          </a:solidFill>
                          <a:ln w="0">
                            <a:noFill/>
                          </a:ln>
                        </wps:spPr>
                        <wps:style>
                          <a:lnRef idx="0"/>
                          <a:fillRef idx="0"/>
                          <a:effectRef idx="0"/>
                          <a:fontRef idx="minor"/>
                        </wps:style>
                        <wps:txbx>
                          <w:txbxContent>
                            <w:p>
                              <w:pPr>
                                <w:overflowPunct w:val="false"/>
                                <w:jc w:val="center"/>
                                <w:rPr/>
                              </w:pPr>
                              <w:r>
                                <w:rPr>
                                  <w:sz w:val="24"/>
                                  <w:rFonts w:ascii="Arial" w:hAnsi="Arial" w:eastAsia="" w:cs="Arial"/>
                                </w:rPr>
                                <w:t>Acceptable HVRT Response</w:t>
                              </w:r>
                            </w:p>
                          </w:txbxContent>
                        </wps:txbx>
                        <wps:bodyPr lIns="9000" rIns="9000" tIns="18360" bIns="18360" anchor="t">
                          <a:noAutofit/>
                        </wps:bodyPr>
                      </wps:wsp>
                      <wps:wsp>
                        <wps:cNvPr id="68" name="Text Box 2"/>
                        <wps:cNvSpPr/>
                        <wps:spPr>
                          <a:xfrm>
                            <a:off x="0" y="2423880"/>
                            <a:ext cx="5486400" cy="51768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20"/>
                                  <w:rFonts w:ascii="Calibri" w:hAnsi="Calibri" w:eastAsia="Times New Roman" w:cs=""/>
                                </w:rPr>
                                <w:t>Illustration of an acceptable HVRT response.  Real power is maintained and there is a good Reactive power response for voltage support:  There is a large amount of reactive absorption during the high voltage transient, followed by the AVR responding to the sustained 1.1 pu POI voltage.</w:t>
                              </w:r>
                            </w:p>
                          </w:txbxContent>
                        </wps:txbx>
                        <wps:bodyPr lIns="9000" rIns="9000" tIns="18360" bIns="18360" anchor="t">
                          <a:noAutofit/>
                        </wps:bodyPr>
                      </wps:wsp>
                    </wpg:wgp>
                  </a:graphicData>
                </a:graphic>
              </wp:inline>
            </w:drawing>
          </mc:Choice>
          <mc:Fallback>
            <w:pict>
              <v:group id="shape_0" alt="Canvas 216" editas="canvas" style="margin-left:0pt;margin-top:-234.8pt;width:449.65pt;height:234.75pt" coordorigin="0,-4696" coordsize="8993,4695">
                <v:shape id="shape_0" ID="Picture 58" stroked="t" o:allowincell="f" style="position:absolute;left:0;top:-4587;width:6561;height:3707;mso-wrap-style:none;v-text-anchor:middle;mso-position-vertical:top" type="_x0000_t75">
                  <v:imagedata r:id="rId22" o:detectmouseclick="t"/>
                  <v:stroke color="black" joinstyle="round" endcap="flat"/>
                  <w10:wrap type="none"/>
                </v:shape>
              </v:group>
            </w:pict>
          </mc:Fallback>
        </mc:AlternateContent>
      </w:r>
    </w:p>
    <w:p>
      <w:pPr>
        <w:pStyle w:val="TextBodyIndent"/>
        <w:spacing w:before="0" w:after="120"/>
        <w:ind w:left="720" w:hanging="0"/>
        <w:rPr>
          <w:b w:val="false"/>
        </w:rPr>
      </w:pPr>
      <w:r>
        <w:rPr>
          <w:b w:val="false"/>
        </w:rPr>
      </w:r>
    </w:p>
    <w:p>
      <w:pPr>
        <w:pStyle w:val="TextBodyIndent"/>
        <w:spacing w:before="0" w:after="120"/>
        <w:ind w:left="720" w:hanging="0"/>
        <w:rPr>
          <w:b w:val="false"/>
        </w:rPr>
      </w:pPr>
      <w:r>
        <w:rPr/>
        <mc:AlternateContent>
          <mc:Choice Requires="wpg">
            <w:drawing>
              <wp:inline distT="0" distB="0" distL="0" distR="0">
                <wp:extent cx="5486400" cy="3010535"/>
                <wp:effectExtent l="114300" t="0" r="114300" b="0"/>
                <wp:docPr id="69" name="Canvas 218"/>
                <a:graphic xmlns:a="http://schemas.openxmlformats.org/drawingml/2006/main">
                  <a:graphicData uri="http://schemas.microsoft.com/office/word/2010/wordprocessingGroup">
                    <wpg:wgp>
                      <wpg:cNvGrpSpPr/>
                      <wpg:grpSpPr>
                        <a:xfrm>
                          <a:off x="0" y="0"/>
                          <a:ext cx="5486400" cy="3010680"/>
                          <a:chOff x="0" y="0"/>
                          <a:chExt cx="5486400" cy="3010680"/>
                        </a:xfrm>
                      </wpg:grpSpPr>
                      <wps:wsp>
                        <wps:cNvPr id="70" name=""/>
                        <wps:cNvSpPr/>
                        <wps:spPr>
                          <a:xfrm>
                            <a:off x="0" y="0"/>
                            <a:ext cx="5486400" cy="3010680"/>
                          </a:xfrm>
                          <a:prstGeom prst="rect">
                            <a:avLst/>
                          </a:prstGeom>
                          <a:solidFill>
                            <a:srgbClr val="ffffff"/>
                          </a:solidFill>
                          <a:ln w="0">
                            <a:solidFill>
                              <a:srgbClr val="000000"/>
                            </a:solidFill>
                          </a:ln>
                        </wps:spPr>
                        <wps:style>
                          <a:lnRef idx="0"/>
                          <a:fillRef idx="0"/>
                          <a:effectRef idx="0"/>
                          <a:fontRef idx="minor"/>
                        </wps:style>
                        <wps:bodyPr/>
                      </wps:wsp>
                      <pic:pic xmlns:pic="http://schemas.openxmlformats.org/drawingml/2006/picture">
                        <pic:nvPicPr>
                          <pic:cNvPr id="71" name="Picture 63" descr=""/>
                          <pic:cNvPicPr/>
                        </pic:nvPicPr>
                        <pic:blipFill>
                          <a:blip r:embed="rId23"/>
                          <a:stretch/>
                        </pic:blipFill>
                        <pic:spPr>
                          <a:xfrm>
                            <a:off x="0" y="76320"/>
                            <a:ext cx="3931920" cy="2225160"/>
                          </a:xfrm>
                          <a:prstGeom prst="rect">
                            <a:avLst/>
                          </a:prstGeom>
                          <a:ln w="0">
                            <a:solidFill>
                              <a:srgbClr val="000000"/>
                            </a:solidFill>
                          </a:ln>
                        </pic:spPr>
                      </pic:pic>
                      <wps:wsp>
                        <wps:cNvPr id="72" name="Text Box 2"/>
                        <wps:cNvSpPr/>
                        <wps:spPr>
                          <a:xfrm>
                            <a:off x="162720" y="0"/>
                            <a:ext cx="3528000" cy="206280"/>
                          </a:xfrm>
                          <a:prstGeom prst="rect">
                            <a:avLst/>
                          </a:prstGeom>
                          <a:solidFill>
                            <a:srgbClr val="deeaf6"/>
                          </a:solidFill>
                          <a:ln w="0">
                            <a:noFill/>
                          </a:ln>
                        </wps:spPr>
                        <wps:style>
                          <a:lnRef idx="0"/>
                          <a:fillRef idx="0"/>
                          <a:effectRef idx="0"/>
                          <a:fontRef idx="minor"/>
                        </wps:style>
                        <wps:txbx>
                          <w:txbxContent>
                            <w:p>
                              <w:pPr>
                                <w:overflowPunct w:val="false"/>
                                <w:jc w:val="center"/>
                                <w:rPr/>
                              </w:pPr>
                              <w:r>
                                <w:rPr>
                                  <w:sz w:val="24"/>
                                  <w:rFonts w:ascii="Arial" w:hAnsi="Arial" w:eastAsia="SimSun" w:cs="Arial"/>
                                </w:rPr>
                                <w:t>Unacceptable HVRT Response</w:t>
                              </w:r>
                            </w:p>
                          </w:txbxContent>
                        </wps:txbx>
                        <wps:bodyPr lIns="9000" rIns="9000" tIns="18360" bIns="18360" anchor="t">
                          <a:noAutofit/>
                        </wps:bodyPr>
                      </wps:wsp>
                      <wps:wsp>
                        <wps:cNvPr id="73" name="Text Box 2"/>
                        <wps:cNvSpPr/>
                        <wps:spPr>
                          <a:xfrm>
                            <a:off x="2508840" y="1284120"/>
                            <a:ext cx="950040" cy="39744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16"/>
                                  <w:rFonts w:ascii="Arial" w:hAnsi="Arial" w:eastAsia="SimSun" w:cs="Arial"/>
                                  <w:color w:val="548235"/>
                                </w:rPr>
                                <w:t>-- Real Power</w:t>
                              </w:r>
                            </w:p>
                            <w:p>
                              <w:pPr>
                                <w:overflowPunct w:val="false"/>
                                <w:jc w:val="left"/>
                                <w:rPr/>
                              </w:pPr>
                              <w:r>
                                <w:rPr>
                                  <w:sz w:val="16"/>
                                  <w:rFonts w:ascii="Arial" w:hAnsi="Arial" w:eastAsia="SimSun" w:cs="Arial"/>
                                  <w:color w:val="FF0000"/>
                                </w:rPr>
                                <w:t>-- Reactive Power</w:t>
                              </w:r>
                            </w:p>
                            <w:p>
                              <w:pPr>
                                <w:overflowPunct w:val="false"/>
                                <w:jc w:val="left"/>
                                <w:rPr/>
                              </w:pPr>
                              <w:r>
                                <w:rPr>
                                  <w:sz w:val="16"/>
                                  <w:rFonts w:ascii="Arial" w:hAnsi="Arial" w:eastAsia="SimSun" w:cs="Arial"/>
                                </w:rPr>
                                <w:t>-- Voltage</w:t>
                              </w:r>
                            </w:p>
                            <w:p>
                              <w:pPr>
                                <w:overflowPunct w:val="false"/>
                                <w:jc w:val="left"/>
                                <w:rPr/>
                              </w:pPr>
                              <w:r>
                                <w:rPr>
                                  <w:sz w:val="16"/>
                                  <w:rFonts w:ascii="Arial" w:hAnsi="Arial" w:eastAsia="SimSun" w:cs="Arial"/>
                                </w:rPr>
                                <w:t> </w:t>
                              </w:r>
                            </w:p>
                            <w:p>
                              <w:pPr>
                                <w:overflowPunct w:val="false"/>
                                <w:jc w:val="left"/>
                                <w:rPr/>
                              </w:pPr>
                              <w:r>
                                <w:rPr>
                                  <w:sz w:val="16"/>
                                  <w:rFonts w:ascii="Arial" w:hAnsi="Arial" w:eastAsia="SimSun" w:cs="Arial"/>
                                </w:rPr>
                                <w:t>ower</w:t>
                              </w:r>
                            </w:p>
                          </w:txbxContent>
                        </wps:txbx>
                        <wps:bodyPr lIns="9000" rIns="9000" tIns="18360" bIns="18360" anchor="t">
                          <a:noAutofit/>
                        </wps:bodyPr>
                      </wps:wsp>
                      <wps:wsp>
                        <wps:cNvPr id="74" name="Text Box 2"/>
                        <wps:cNvSpPr/>
                        <wps:spPr>
                          <a:xfrm>
                            <a:off x="0" y="2301120"/>
                            <a:ext cx="5486400" cy="70920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20"/>
                                  <w:rFonts w:ascii="Calibri" w:hAnsi="Calibri" w:eastAsia="Times New Roman" w:cs=""/>
                                </w:rPr>
                                <w:t>Illustration of an unacceptable HVRT response.  There is very little dynamic reactive response during the high voltage transient.  This would not be helpful in arresting a high voltage grid condition.  The facility should quickly transition deeply into reactive absorption, ideally within 0.5 seconds of the high voltage inception.</w:t>
                              </w:r>
                            </w:p>
                          </w:txbxContent>
                        </wps:txbx>
                        <wps:bodyPr lIns="9000" rIns="9000" tIns="18360" bIns="18360" anchor="t">
                          <a:noAutofit/>
                        </wps:bodyPr>
                      </wps:wsp>
                    </wpg:wgp>
                  </a:graphicData>
                </a:graphic>
              </wp:inline>
            </w:drawing>
          </mc:Choice>
          <mc:Fallback>
            <w:pict>
              <v:group id="shape_0" alt="Canvas 218" editas="canvas" style="margin-left:0pt;margin-top:-237.1pt;width:432pt;height:237.05pt" coordorigin="0,-4742" coordsize="8640,4741">
                <v:shape id="shape_0" ID="Picture 63" stroked="t" o:allowincell="f" style="position:absolute;left:0;top:-4622;width:6191;height:3503;mso-wrap-style:none;v-text-anchor:middle;mso-position-vertical:top" type="_x0000_t75">
                  <v:imagedata r:id="rId24" o:detectmouseclick="t"/>
                  <v:stroke color="black" joinstyle="round" endcap="flat"/>
                  <w10:wrap type="none"/>
                </v:shape>
              </v:group>
            </w:pict>
          </mc:Fallback>
        </mc:AlternateContent>
      </w:r>
    </w:p>
    <w:p>
      <w:pPr>
        <w:pStyle w:val="TextBodyIndent"/>
        <w:spacing w:before="0" w:after="120"/>
        <w:ind w:left="720" w:hanging="0"/>
        <w:rPr/>
      </w:pPr>
      <w:r>
        <w:rPr>
          <w:rFonts w:ascii="Arial" w:hAnsi="Arial"/>
        </w:rPr>
        <w:t>3.1.5.6</w:t>
      </w:r>
      <w:r>
        <w:rPr/>
        <w:t xml:space="preserve"> </w:t>
      </w:r>
      <w:r>
        <w:rPr>
          <w:rFonts w:ascii="Arial" w:hAnsi="Arial"/>
        </w:rPr>
        <w:t>Large Voltage Disturbance Test (for Resources other than Inverter-Based Resources)</w:t>
      </w:r>
    </w:p>
    <w:p>
      <w:pPr>
        <w:pStyle w:val="TextBodyIndent"/>
        <w:spacing w:before="0" w:after="120"/>
        <w:ind w:left="720" w:hanging="0"/>
        <w:rPr>
          <w:b w:val="false"/>
        </w:rPr>
      </w:pPr>
      <w:r>
        <w:rPr>
          <w:rFonts w:ascii="Arial" w:hAnsi="Arial"/>
          <w:b w:val="false"/>
        </w:rPr>
        <w:t xml:space="preserve">Apply a three-phase fault at the POI for 4 cycles (i.e. apply a step change to zero voltage at the POI for 4 cycles and then a step change back to nominal voltage).  The facility should inject reactive power during the fault.  Following the fault the facility should return to a stable operating point with full real power output.  Any oscillations should be well damped. </w:t>
      </w:r>
    </w:p>
    <w:p>
      <w:pPr>
        <w:pStyle w:val="TextBodyIndent"/>
        <w:spacing w:before="0" w:after="120"/>
        <w:ind w:left="720" w:hanging="0"/>
        <w:rPr/>
      </w:pPr>
      <w:r>
        <w:rPr>
          <w:rFonts w:ascii="Arial" w:hAnsi="Arial"/>
        </w:rPr>
        <w:t>3.1.5.7</w:t>
      </w:r>
      <w:r>
        <w:rPr/>
        <w:t xml:space="preserve"> </w:t>
      </w:r>
      <w:r>
        <w:rPr>
          <w:rFonts w:ascii="Arial" w:hAnsi="Arial"/>
        </w:rPr>
        <w:t>Small Frequency Disturbance Test</w:t>
      </w:r>
    </w:p>
    <w:p>
      <w:pPr>
        <w:pStyle w:val="TextBodyIndent"/>
        <w:spacing w:before="0" w:after="200"/>
        <w:ind w:left="720" w:hanging="0"/>
        <w:rPr/>
      </w:pPr>
      <w:r>
        <w:rPr>
          <w:rFonts w:ascii="Arial" w:hAnsi="Arial"/>
          <w:b w:val="false"/>
        </w:rPr>
        <w:t>Apply a 0.3 Hz step increase, and in a separate simulation, a 0.3 Hz step decrease of system frequency from nominal frequency (60Hz).  The governor or frequency controller should lower or raise the real power dispatch according to the droop and deadband characteristic.  A frequency response is required for all Generation Resources and Energy Storage Resources (ESRs) assuming there is sufficient headroom to respond to frequency changes.  The real power should initially be dispatched at 80% of maximum for this test. Tests for ESRs should also be run for a condition at 80% of maximum charging capability.  Since IRRs typically operate in a power availability state (no headroom) state even when operating below nameplate capability, two frequency drop simulations shall be performed for IRRs:  One where the resource is modeled in a curtailed (with headroom) state at 80% dispatch, and another simulation where the resource is modeled in a power availability state (no headroom) at 80% dispatch.  A description of how to set up the IRR model for each case (headroom vs. no headroom) should be included.  Non-exempt IRR resource models operating with headroom should provide a real power increase in response to a frequency drop.  An explanation, including a reference to any exempt status per ERCOT Nodal Protocol 8.5.1 shall be provided for models that fail to exhibit sufficient frequency response.  In general, the submitted IRR model should reflect a power availability state (no headroom state) as that would be the normal operating assumption</w:t>
      </w:r>
      <w:r>
        <w:rPr/>
        <w:t xml:space="preserve"> </w:t>
      </w:r>
      <w:r>
        <w:rPr>
          <w:rFonts w:ascii="Arial" w:hAnsi="Arial"/>
          <w:b w:val="false"/>
        </w:rPr>
        <w:t>even when dispatched at less than Pmax.</w:t>
      </w:r>
    </w:p>
    <w:p>
      <w:pPr>
        <w:pStyle w:val="TextBodyIndent"/>
        <w:spacing w:before="0" w:after="120"/>
        <w:ind w:left="720" w:hanging="0"/>
        <w:rPr>
          <w:rFonts w:ascii="Arial" w:hAnsi="Arial"/>
          <w:b w:val="false"/>
        </w:rPr>
      </w:pPr>
      <w:r>
        <w:rPr>
          <w:rFonts w:ascii="Arial" w:hAnsi="Arial"/>
          <w:b w:val="false"/>
        </w:rPr>
        <w:t xml:space="preserve">The figures below include the examples of acceptable and unacceptable responses. </w:t>
      </w:r>
    </w:p>
    <w:p>
      <w:pPr>
        <w:pStyle w:val="TextBodyIndent"/>
        <w:spacing w:before="0" w:after="120"/>
        <w:ind w:left="720" w:hanging="0"/>
        <w:rPr>
          <w:rFonts w:ascii="Arial" w:hAnsi="Arial"/>
          <w:b w:val="false"/>
        </w:rPr>
      </w:pPr>
      <w:r>
        <w:rPr>
          <w:rFonts w:ascii="Arial" w:hAnsi="Arial"/>
          <w:b w:val="false"/>
        </w:rPr>
      </w:r>
    </w:p>
    <w:p>
      <w:pPr>
        <w:pStyle w:val="TextBodyIndent"/>
        <w:spacing w:before="0" w:after="120"/>
        <w:ind w:left="720" w:hanging="0"/>
        <w:rPr>
          <w:rFonts w:ascii="Arial" w:hAnsi="Arial"/>
          <w:b w:val="false"/>
        </w:rPr>
      </w:pPr>
      <w:r>
        <w:rPr/>
        <mc:AlternateContent>
          <mc:Choice Requires="wpg">
            <w:drawing>
              <wp:inline distT="0" distB="0" distL="0" distR="0">
                <wp:extent cx="5486400" cy="2727325"/>
                <wp:effectExtent l="114300" t="0" r="114300" b="0"/>
                <wp:docPr id="75" name="Canvas 51"/>
                <a:graphic xmlns:a="http://schemas.openxmlformats.org/drawingml/2006/main">
                  <a:graphicData uri="http://schemas.microsoft.com/office/word/2010/wordprocessingGroup">
                    <wpg:wgp>
                      <wpg:cNvGrpSpPr/>
                      <wpg:grpSpPr>
                        <a:xfrm>
                          <a:off x="0" y="0"/>
                          <a:ext cx="5486400" cy="2727360"/>
                          <a:chOff x="0" y="0"/>
                          <a:chExt cx="5486400" cy="2727360"/>
                        </a:xfrm>
                      </wpg:grpSpPr>
                      <wps:wsp>
                        <wps:cNvPr id="76" name=""/>
                        <wps:cNvSpPr/>
                        <wps:spPr>
                          <a:xfrm>
                            <a:off x="0" y="0"/>
                            <a:ext cx="5486400" cy="2727360"/>
                          </a:xfrm>
                          <a:prstGeom prst="rect">
                            <a:avLst/>
                          </a:prstGeom>
                          <a:solidFill>
                            <a:srgbClr val="ffffff"/>
                          </a:solidFill>
                          <a:ln w="0">
                            <a:solidFill>
                              <a:srgbClr val="000000"/>
                            </a:solidFill>
                          </a:ln>
                        </wps:spPr>
                        <wps:style>
                          <a:lnRef idx="0"/>
                          <a:fillRef idx="0"/>
                          <a:effectRef idx="0"/>
                          <a:fontRef idx="minor"/>
                        </wps:style>
                        <wps:bodyPr/>
                      </wps:wsp>
                      <pic:pic xmlns:pic="http://schemas.openxmlformats.org/drawingml/2006/picture">
                        <pic:nvPicPr>
                          <pic:cNvPr id="77" name="Picture 194" descr=""/>
                          <pic:cNvPicPr/>
                        </pic:nvPicPr>
                        <pic:blipFill>
                          <a:blip r:embed="rId25"/>
                          <a:stretch/>
                        </pic:blipFill>
                        <pic:spPr>
                          <a:xfrm>
                            <a:off x="17640" y="431280"/>
                            <a:ext cx="4219560" cy="1838880"/>
                          </a:xfrm>
                          <a:prstGeom prst="rect">
                            <a:avLst/>
                          </a:prstGeom>
                          <a:ln w="0">
                            <a:solidFill>
                              <a:srgbClr val="000000"/>
                            </a:solidFill>
                          </a:ln>
                        </pic:spPr>
                      </pic:pic>
                      <wps:wsp>
                        <wps:cNvPr id="78" name="Text Box 2"/>
                        <wps:cNvSpPr/>
                        <wps:spPr>
                          <a:xfrm>
                            <a:off x="0" y="0"/>
                            <a:ext cx="4192200" cy="431280"/>
                          </a:xfrm>
                          <a:prstGeom prst="rect">
                            <a:avLst/>
                          </a:prstGeom>
                          <a:solidFill>
                            <a:srgbClr val="deeaf6"/>
                          </a:solidFill>
                          <a:ln w="0">
                            <a:noFill/>
                          </a:ln>
                        </wps:spPr>
                        <wps:style>
                          <a:lnRef idx="0"/>
                          <a:fillRef idx="0"/>
                          <a:effectRef idx="0"/>
                          <a:fontRef idx="minor"/>
                        </wps:style>
                        <wps:txbx>
                          <w:txbxContent>
                            <w:p>
                              <w:pPr>
                                <w:overflowPunct w:val="false"/>
                                <w:jc w:val="center"/>
                                <w:rPr/>
                              </w:pPr>
                              <w:r>
                                <w:rPr>
                                  <w:sz w:val="24"/>
                                  <w:rFonts w:ascii="Arial" w:hAnsi="Arial" w:eastAsia="SimSun" w:cs="Arial"/>
                                </w:rPr>
                                <w:t>Acceptable Frequency Drop Response</w:t>
                              </w:r>
                            </w:p>
                            <w:p>
                              <w:pPr>
                                <w:overflowPunct w:val="false"/>
                                <w:jc w:val="center"/>
                                <w:rPr/>
                              </w:pPr>
                              <w:r>
                                <w:rPr>
                                  <w:sz w:val="24"/>
                                  <w:rFonts w:ascii="Arial" w:hAnsi="Arial" w:eastAsia="SimSun" w:cs="Arial"/>
                                </w:rPr>
                                <w:t>(IRR in a Curtailed State)</w:t>
                              </w:r>
                            </w:p>
                          </w:txbxContent>
                        </wps:txbx>
                        <wps:bodyPr lIns="9000" rIns="9000" tIns="18360" bIns="18360" anchor="t">
                          <a:noAutofit/>
                        </wps:bodyPr>
                      </wps:wsp>
                      <wps:wsp>
                        <wps:cNvPr id="79" name="Text Box 2"/>
                        <wps:cNvSpPr/>
                        <wps:spPr>
                          <a:xfrm>
                            <a:off x="2569680" y="1258560"/>
                            <a:ext cx="950040" cy="31176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16"/>
                                  <w:rFonts w:ascii="Arial" w:hAnsi="Arial" w:eastAsia="SimSun" w:cs="Arial"/>
                                  <w:color w:val="FF0000"/>
                                </w:rPr>
                                <w:t>-- Real Power</w:t>
                              </w:r>
                            </w:p>
                            <w:p>
                              <w:pPr>
                                <w:overflowPunct w:val="false"/>
                                <w:jc w:val="left"/>
                                <w:rPr/>
                              </w:pPr>
                              <w:r>
                                <w:rPr>
                                  <w:sz w:val="16"/>
                                  <w:rFonts w:ascii="Arial" w:hAnsi="Arial" w:eastAsia="SimSun" w:cs="Arial"/>
                                  <w:color w:val="538135"/>
                                </w:rPr>
                                <w:t>-- Frequency</w:t>
                              </w:r>
                            </w:p>
                            <w:p>
                              <w:pPr>
                                <w:overflowPunct w:val="false"/>
                                <w:jc w:val="left"/>
                                <w:rPr/>
                              </w:pPr>
                              <w:r>
                                <w:rPr>
                                  <w:sz w:val="16"/>
                                  <w:rFonts w:ascii="Arial" w:hAnsi="Arial" w:eastAsia="SimSun" w:cs="Arial"/>
                                </w:rPr>
                                <w:t> </w:t>
                              </w:r>
                            </w:p>
                            <w:p>
                              <w:pPr>
                                <w:overflowPunct w:val="false"/>
                                <w:jc w:val="left"/>
                                <w:rPr/>
                              </w:pPr>
                              <w:r>
                                <w:rPr>
                                  <w:sz w:val="16"/>
                                  <w:rFonts w:ascii="Arial" w:hAnsi="Arial" w:eastAsia="SimSun" w:cs="Arial"/>
                                </w:rPr>
                                <w:t>ower</w:t>
                              </w:r>
                            </w:p>
                          </w:txbxContent>
                        </wps:txbx>
                        <wps:bodyPr lIns="9000" rIns="9000" tIns="18360" bIns="18360" anchor="t">
                          <a:noAutofit/>
                        </wps:bodyPr>
                      </wps:wsp>
                      <wps:wsp>
                        <wps:cNvPr id="80" name="Text Box 2"/>
                        <wps:cNvSpPr/>
                        <wps:spPr>
                          <a:xfrm>
                            <a:off x="0" y="2267640"/>
                            <a:ext cx="5486400" cy="42408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20"/>
                                  <w:rFonts w:ascii="Calibri" w:hAnsi="Calibri" w:eastAsia="Times New Roman" w:cs=""/>
                                </w:rPr>
                                <w:t>This IRR model correctly responds to the low frequency condition by boosting output.  The model had headroom because it was initialized in a curtailed (power withheld) state.</w:t>
                              </w:r>
                            </w:p>
                          </w:txbxContent>
                        </wps:txbx>
                        <wps:bodyPr lIns="9000" rIns="9000" tIns="18360" bIns="18360" anchor="t">
                          <a:noAutofit/>
                        </wps:bodyPr>
                      </wps:wsp>
                    </wpg:wgp>
                  </a:graphicData>
                </a:graphic>
              </wp:inline>
            </w:drawing>
          </mc:Choice>
          <mc:Fallback>
            <w:pict>
              <v:group id="shape_0" alt="Canvas 51" editas="canvas" style="margin-left:0pt;margin-top:-214.8pt;width:432pt;height:214.75pt" coordorigin="0,-4296" coordsize="8640,4295">
                <v:shape id="shape_0" ID="Picture 194" stroked="t" o:allowincell="f" style="position:absolute;left:28;top:-3617;width:6644;height:2895;mso-wrap-style:none;v-text-anchor:middle;mso-position-vertical:top" type="_x0000_t75">
                  <v:imagedata r:id="rId26" o:detectmouseclick="t"/>
                  <v:stroke color="black" joinstyle="round" endcap="flat"/>
                  <w10:wrap type="none"/>
                </v:shape>
              </v:group>
            </w:pict>
          </mc:Fallback>
        </mc:AlternateContent>
      </w:r>
    </w:p>
    <w:p>
      <w:pPr>
        <w:pStyle w:val="TextBodyIndent"/>
        <w:spacing w:before="0" w:after="120"/>
        <w:ind w:left="720" w:hanging="0"/>
        <w:rPr>
          <w:rFonts w:ascii="Arial" w:hAnsi="Arial"/>
          <w:b w:val="false"/>
        </w:rPr>
      </w:pPr>
      <w:r>
        <w:rPr>
          <w:rFonts w:ascii="Arial" w:hAnsi="Arial"/>
          <w:b w:val="false"/>
        </w:rPr>
      </w:r>
    </w:p>
    <w:p>
      <w:pPr>
        <w:pStyle w:val="TextBodyIndent"/>
        <w:spacing w:before="0" w:after="120"/>
        <w:ind w:left="720" w:hanging="0"/>
        <w:rPr>
          <w:rFonts w:ascii="Arial" w:hAnsi="Arial"/>
          <w:b w:val="false"/>
        </w:rPr>
      </w:pPr>
      <w:r>
        <w:rPr>
          <w:rFonts w:ascii="Arial" w:hAnsi="Arial"/>
          <w:b w:val="false"/>
        </w:rPr>
      </w:r>
    </w:p>
    <w:p>
      <w:pPr>
        <w:pStyle w:val="TextBodyIndent"/>
        <w:spacing w:before="0" w:after="120"/>
        <w:ind w:left="720" w:hanging="0"/>
        <w:rPr>
          <w:rFonts w:ascii="Arial" w:hAnsi="Arial"/>
          <w:b w:val="false"/>
        </w:rPr>
      </w:pPr>
      <w:r>
        <w:rPr/>
        <mc:AlternateContent>
          <mc:Choice Requires="wpg">
            <w:drawing>
              <wp:inline distT="0" distB="0" distL="0" distR="0">
                <wp:extent cx="5486400" cy="2252980"/>
                <wp:effectExtent l="114300" t="0" r="114300" b="0"/>
                <wp:docPr id="81" name="Canvas 88"/>
                <a:graphic xmlns:a="http://schemas.openxmlformats.org/drawingml/2006/main">
                  <a:graphicData uri="http://schemas.microsoft.com/office/word/2010/wordprocessingGroup">
                    <wpg:wgp>
                      <wpg:cNvGrpSpPr/>
                      <wpg:grpSpPr>
                        <a:xfrm>
                          <a:off x="0" y="0"/>
                          <a:ext cx="5486400" cy="2252880"/>
                          <a:chOff x="0" y="0"/>
                          <a:chExt cx="5486400" cy="2252880"/>
                        </a:xfrm>
                      </wpg:grpSpPr>
                      <wps:wsp>
                        <wps:cNvPr id="82" name=""/>
                        <wps:cNvSpPr/>
                        <wps:spPr>
                          <a:xfrm>
                            <a:off x="0" y="0"/>
                            <a:ext cx="5486400" cy="2252880"/>
                          </a:xfrm>
                          <a:prstGeom prst="rect">
                            <a:avLst/>
                          </a:prstGeom>
                          <a:solidFill>
                            <a:srgbClr val="ffffff"/>
                          </a:solidFill>
                          <a:ln w="0">
                            <a:solidFill>
                              <a:srgbClr val="000000"/>
                            </a:solidFill>
                          </a:ln>
                        </wps:spPr>
                        <wps:style>
                          <a:lnRef idx="0"/>
                          <a:fillRef idx="0"/>
                          <a:effectRef idx="0"/>
                          <a:fontRef idx="minor"/>
                        </wps:style>
                        <wps:bodyPr/>
                      </wps:wsp>
                      <pic:pic xmlns:pic="http://schemas.openxmlformats.org/drawingml/2006/picture">
                        <pic:nvPicPr>
                          <pic:cNvPr id="83" name="Picture 198" descr=""/>
                          <pic:cNvPicPr/>
                        </pic:nvPicPr>
                        <pic:blipFill>
                          <a:blip r:embed="rId27"/>
                          <a:stretch/>
                        </pic:blipFill>
                        <pic:spPr>
                          <a:xfrm>
                            <a:off x="0" y="189360"/>
                            <a:ext cx="4334040" cy="1685880"/>
                          </a:xfrm>
                          <a:prstGeom prst="rect">
                            <a:avLst/>
                          </a:prstGeom>
                          <a:ln w="0">
                            <a:solidFill>
                              <a:srgbClr val="000000"/>
                            </a:solidFill>
                          </a:ln>
                        </pic:spPr>
                      </pic:pic>
                      <wps:wsp>
                        <wps:cNvPr id="84" name="Text Box 2"/>
                        <wps:cNvSpPr/>
                        <wps:spPr>
                          <a:xfrm>
                            <a:off x="1103040" y="1077120"/>
                            <a:ext cx="950040" cy="31104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16"/>
                                  <w:rFonts w:ascii="Arial" w:hAnsi="Arial" w:eastAsia="SimSun" w:cs="Arial"/>
                                  <w:color w:val="FF0000"/>
                                </w:rPr>
                                <w:t>-- Real Power</w:t>
                              </w:r>
                            </w:p>
                            <w:p>
                              <w:pPr>
                                <w:overflowPunct w:val="false"/>
                                <w:jc w:val="left"/>
                                <w:rPr/>
                              </w:pPr>
                              <w:r>
                                <w:rPr>
                                  <w:sz w:val="16"/>
                                  <w:rFonts w:ascii="Arial" w:hAnsi="Arial" w:eastAsia="SimSun" w:cs="Arial"/>
                                  <w:color w:val="548235"/>
                                </w:rPr>
                                <w:t>-- Frequency</w:t>
                              </w:r>
                            </w:p>
                            <w:p>
                              <w:pPr>
                                <w:overflowPunct w:val="false"/>
                                <w:jc w:val="left"/>
                                <w:rPr/>
                              </w:pPr>
                              <w:r>
                                <w:rPr>
                                  <w:sz w:val="16"/>
                                  <w:rFonts w:ascii="Arial" w:hAnsi="Arial" w:eastAsia="SimSun" w:cs="Arial"/>
                                </w:rPr>
                                <w:t> </w:t>
                              </w:r>
                            </w:p>
                            <w:p>
                              <w:pPr>
                                <w:overflowPunct w:val="false"/>
                                <w:jc w:val="left"/>
                                <w:rPr/>
                              </w:pPr>
                              <w:r>
                                <w:rPr>
                                  <w:sz w:val="16"/>
                                  <w:rFonts w:ascii="Arial" w:hAnsi="Arial" w:eastAsia="SimSun" w:cs="Arial"/>
                                </w:rPr>
                                <w:t>ower</w:t>
                              </w:r>
                            </w:p>
                          </w:txbxContent>
                        </wps:txbx>
                        <wps:bodyPr lIns="9000" rIns="9000" tIns="18360" bIns="18360" anchor="t">
                          <a:noAutofit/>
                        </wps:bodyPr>
                      </wps:wsp>
                      <wps:wsp>
                        <wps:cNvPr id="85" name="Text Box 2"/>
                        <wps:cNvSpPr/>
                        <wps:spPr>
                          <a:xfrm>
                            <a:off x="0" y="0"/>
                            <a:ext cx="4192200" cy="232920"/>
                          </a:xfrm>
                          <a:prstGeom prst="rect">
                            <a:avLst/>
                          </a:prstGeom>
                          <a:solidFill>
                            <a:srgbClr val="deeaf6"/>
                          </a:solidFill>
                          <a:ln w="0">
                            <a:noFill/>
                          </a:ln>
                        </wps:spPr>
                        <wps:style>
                          <a:lnRef idx="0"/>
                          <a:fillRef idx="0"/>
                          <a:effectRef idx="0"/>
                          <a:fontRef idx="minor"/>
                        </wps:style>
                        <wps:txbx>
                          <w:txbxContent>
                            <w:p>
                              <w:pPr>
                                <w:overflowPunct w:val="false"/>
                                <w:jc w:val="center"/>
                                <w:rPr/>
                              </w:pPr>
                              <w:r>
                                <w:rPr>
                                  <w:sz w:val="24"/>
                                  <w:rFonts w:ascii="Arial" w:hAnsi="Arial" w:eastAsia="SimSun" w:cs="Arial"/>
                                </w:rPr>
                                <w:t>Acceptable Frequency Rise Response</w:t>
                              </w:r>
                            </w:p>
                          </w:txbxContent>
                        </wps:txbx>
                        <wps:bodyPr lIns="9000" rIns="9000" tIns="18360" bIns="18360" anchor="t">
                          <a:noAutofit/>
                        </wps:bodyPr>
                      </wps:wsp>
                      <wps:wsp>
                        <wps:cNvPr id="86" name="Text Box 2"/>
                        <wps:cNvSpPr/>
                        <wps:spPr>
                          <a:xfrm>
                            <a:off x="0" y="1956960"/>
                            <a:ext cx="5486400" cy="25956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20"/>
                                  <w:rFonts w:ascii="Calibri" w:hAnsi="Calibri" w:eastAsia="Times New Roman" w:cs=""/>
                                </w:rPr>
                                <w:t>This IRR model correctly responds to the high frequency condition by reducing output.</w:t>
                              </w:r>
                            </w:p>
                          </w:txbxContent>
                        </wps:txbx>
                        <wps:bodyPr lIns="9000" rIns="9000" tIns="18360" bIns="18360" anchor="t">
                          <a:noAutofit/>
                        </wps:bodyPr>
                      </wps:wsp>
                    </wpg:wgp>
                  </a:graphicData>
                </a:graphic>
              </wp:inline>
            </w:drawing>
          </mc:Choice>
          <mc:Fallback>
            <w:pict>
              <v:group id="shape_0" alt="Canvas 88" editas="canvas" style="margin-left:0pt;margin-top:-177.45pt;width:432pt;height:177.4pt" coordorigin="0,-3549" coordsize="8640,3548">
                <v:shape id="shape_0" ID="Picture 198" stroked="t" o:allowincell="f" style="position:absolute;left:0;top:-3251;width:6824;height:2654;mso-wrap-style:none;v-text-anchor:middle;mso-position-vertical:top" type="_x0000_t75">
                  <v:imagedata r:id="rId28" o:detectmouseclick="t"/>
                  <v:stroke color="black" joinstyle="round" endcap="flat"/>
                  <w10:wrap type="none"/>
                </v:shape>
              </v:group>
            </w:pict>
          </mc:Fallback>
        </mc:AlternateContent>
      </w:r>
    </w:p>
    <w:p>
      <w:pPr>
        <w:pStyle w:val="TextBodyIndent"/>
        <w:spacing w:before="0" w:after="120"/>
        <w:ind w:left="720" w:hanging="0"/>
        <w:rPr>
          <w:rFonts w:ascii="Arial" w:hAnsi="Arial"/>
          <w:b w:val="false"/>
        </w:rPr>
      </w:pPr>
      <w:r>
        <w:rPr>
          <w:rFonts w:ascii="Arial" w:hAnsi="Arial"/>
          <w:b w:val="false"/>
        </w:rPr>
      </w:r>
    </w:p>
    <w:p>
      <w:pPr>
        <w:pStyle w:val="TextBodyIndent"/>
        <w:spacing w:before="0" w:after="120"/>
        <w:ind w:left="720" w:hanging="0"/>
        <w:rPr>
          <w:rFonts w:ascii="Arial" w:hAnsi="Arial"/>
          <w:b w:val="false"/>
        </w:rPr>
      </w:pPr>
      <w:r>
        <w:rPr>
          <w:rFonts w:ascii="Arial" w:hAnsi="Arial"/>
          <w:b w:val="false"/>
        </w:rPr>
      </w:r>
    </w:p>
    <w:p>
      <w:pPr>
        <w:pStyle w:val="TextBodyIndent"/>
        <w:spacing w:before="0" w:after="120"/>
        <w:ind w:left="720" w:hanging="0"/>
        <w:rPr>
          <w:rFonts w:ascii="Arial" w:hAnsi="Arial"/>
          <w:b w:val="false"/>
        </w:rPr>
      </w:pPr>
      <w:r>
        <w:rPr/>
        <mc:AlternateContent>
          <mc:Choice Requires="wpg">
            <w:drawing>
              <wp:inline distT="0" distB="0" distL="0" distR="0">
                <wp:extent cx="5486400" cy="2950210"/>
                <wp:effectExtent l="114300" t="0" r="114300" b="0"/>
                <wp:docPr id="87" name="Canvas 56"/>
                <a:graphic xmlns:a="http://schemas.openxmlformats.org/drawingml/2006/main">
                  <a:graphicData uri="http://schemas.microsoft.com/office/word/2010/wordprocessingGroup">
                    <wpg:wgp>
                      <wpg:cNvGrpSpPr/>
                      <wpg:grpSpPr>
                        <a:xfrm>
                          <a:off x="0" y="0"/>
                          <a:ext cx="5486400" cy="2950200"/>
                          <a:chOff x="0" y="0"/>
                          <a:chExt cx="5486400" cy="2950200"/>
                        </a:xfrm>
                      </wpg:grpSpPr>
                      <wps:wsp>
                        <wps:cNvPr id="88" name=""/>
                        <wps:cNvSpPr/>
                        <wps:spPr>
                          <a:xfrm>
                            <a:off x="0" y="0"/>
                            <a:ext cx="5486400" cy="2950200"/>
                          </a:xfrm>
                          <a:prstGeom prst="rect">
                            <a:avLst/>
                          </a:prstGeom>
                          <a:solidFill>
                            <a:srgbClr val="ffffff"/>
                          </a:solidFill>
                          <a:ln w="0">
                            <a:solidFill>
                              <a:srgbClr val="000000"/>
                            </a:solidFill>
                          </a:ln>
                        </wps:spPr>
                        <wps:style>
                          <a:lnRef idx="0"/>
                          <a:fillRef idx="0"/>
                          <a:effectRef idx="0"/>
                          <a:fontRef idx="minor"/>
                        </wps:style>
                        <wps:bodyPr/>
                      </wps:wsp>
                      <pic:pic xmlns:pic="http://schemas.openxmlformats.org/drawingml/2006/picture">
                        <pic:nvPicPr>
                          <pic:cNvPr id="89" name="Picture 52" descr=""/>
                          <pic:cNvPicPr/>
                        </pic:nvPicPr>
                        <pic:blipFill>
                          <a:blip r:embed="rId29"/>
                          <a:stretch/>
                        </pic:blipFill>
                        <pic:spPr>
                          <a:xfrm>
                            <a:off x="0" y="352440"/>
                            <a:ext cx="4248000" cy="1914480"/>
                          </a:xfrm>
                          <a:prstGeom prst="rect">
                            <a:avLst/>
                          </a:prstGeom>
                          <a:ln w="0">
                            <a:solidFill>
                              <a:srgbClr val="000000"/>
                            </a:solidFill>
                          </a:ln>
                        </pic:spPr>
                      </pic:pic>
                      <wps:wsp>
                        <wps:cNvPr id="90" name="Text Box 2"/>
                        <wps:cNvSpPr/>
                        <wps:spPr>
                          <a:xfrm>
                            <a:off x="0" y="0"/>
                            <a:ext cx="4192200" cy="431280"/>
                          </a:xfrm>
                          <a:prstGeom prst="rect">
                            <a:avLst/>
                          </a:prstGeom>
                          <a:solidFill>
                            <a:srgbClr val="deeaf6"/>
                          </a:solidFill>
                          <a:ln w="0">
                            <a:noFill/>
                          </a:ln>
                        </wps:spPr>
                        <wps:style>
                          <a:lnRef idx="0"/>
                          <a:fillRef idx="0"/>
                          <a:effectRef idx="0"/>
                          <a:fontRef idx="minor"/>
                        </wps:style>
                        <wps:txbx>
                          <w:txbxContent>
                            <w:p>
                              <w:pPr>
                                <w:overflowPunct w:val="false"/>
                                <w:jc w:val="center"/>
                                <w:rPr/>
                              </w:pPr>
                              <w:r>
                                <w:rPr>
                                  <w:sz w:val="24"/>
                                  <w:rFonts w:ascii="Arial" w:hAnsi="Arial" w:eastAsia="SimSun" w:cs="Arial"/>
                                </w:rPr>
                                <w:t>Unacceptable Frequency Drop Response</w:t>
                              </w:r>
                            </w:p>
                            <w:p>
                              <w:pPr>
                                <w:overflowPunct w:val="false"/>
                                <w:jc w:val="center"/>
                                <w:rPr/>
                              </w:pPr>
                              <w:r>
                                <w:rPr>
                                  <w:sz w:val="24"/>
                                  <w:rFonts w:ascii="Arial" w:hAnsi="Arial" w:eastAsia="SimSun" w:cs="Arial"/>
                                </w:rPr>
                                <w:t>(IRR in a Power Availability State)</w:t>
                              </w:r>
                            </w:p>
                          </w:txbxContent>
                        </wps:txbx>
                        <wps:bodyPr lIns="9000" rIns="9000" tIns="18360" bIns="18360" anchor="t">
                          <a:noAutofit/>
                        </wps:bodyPr>
                      </wps:wsp>
                      <wps:wsp>
                        <wps:cNvPr id="91" name="Text Box 2"/>
                        <wps:cNvSpPr/>
                        <wps:spPr>
                          <a:xfrm>
                            <a:off x="2569680" y="1257840"/>
                            <a:ext cx="950040" cy="31176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16"/>
                                  <w:rFonts w:ascii="Arial" w:hAnsi="Arial" w:eastAsia="SimSun" w:cs="Arial"/>
                                  <w:color w:val="FF0000"/>
                                </w:rPr>
                                <w:t>-- Real Power</w:t>
                              </w:r>
                            </w:p>
                            <w:p>
                              <w:pPr>
                                <w:overflowPunct w:val="false"/>
                                <w:jc w:val="left"/>
                                <w:rPr/>
                              </w:pPr>
                              <w:r>
                                <w:rPr>
                                  <w:sz w:val="16"/>
                                  <w:rFonts w:ascii="Arial" w:hAnsi="Arial" w:eastAsia="SimSun" w:cs="Arial"/>
                                  <w:color w:val="538135"/>
                                </w:rPr>
                                <w:t>-- Frequency</w:t>
                              </w:r>
                            </w:p>
                            <w:p>
                              <w:pPr>
                                <w:overflowPunct w:val="false"/>
                                <w:jc w:val="left"/>
                                <w:rPr/>
                              </w:pPr>
                              <w:r>
                                <w:rPr>
                                  <w:sz w:val="16"/>
                                  <w:rFonts w:ascii="Arial" w:hAnsi="Arial" w:eastAsia="SimSun" w:cs="Arial"/>
                                </w:rPr>
                                <w:t> </w:t>
                              </w:r>
                            </w:p>
                            <w:p>
                              <w:pPr>
                                <w:overflowPunct w:val="false"/>
                                <w:jc w:val="left"/>
                                <w:rPr/>
                              </w:pPr>
                              <w:r>
                                <w:rPr>
                                  <w:sz w:val="16"/>
                                  <w:rFonts w:ascii="Arial" w:hAnsi="Arial" w:eastAsia="SimSun" w:cs="Arial"/>
                                </w:rPr>
                                <w:t>ower</w:t>
                              </w:r>
                            </w:p>
                          </w:txbxContent>
                        </wps:txbx>
                        <wps:bodyPr lIns="9000" rIns="9000" tIns="18360" bIns="18360" anchor="t">
                          <a:noAutofit/>
                        </wps:bodyPr>
                      </wps:wsp>
                      <wps:wsp>
                        <wps:cNvPr id="92" name="Text Box 2"/>
                        <wps:cNvSpPr/>
                        <wps:spPr>
                          <a:xfrm>
                            <a:off x="0" y="2266200"/>
                            <a:ext cx="5486400" cy="62280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20"/>
                                  <w:rFonts w:ascii="Calibri" w:hAnsi="Calibri" w:eastAsia="Times New Roman" w:cs=""/>
                                </w:rPr>
                                <w:t>This IRR was modeled in a power availability state, meaning that the power dispatch was limited as a result of wind or solar availability.  Despite not having any headroom to increase power output, the model did so anyway and so is considered unacceptable.</w:t>
                              </w:r>
                            </w:p>
                          </w:txbxContent>
                        </wps:txbx>
                        <wps:bodyPr lIns="9000" rIns="9000" tIns="18360" bIns="18360" anchor="t">
                          <a:noAutofit/>
                        </wps:bodyPr>
                      </wps:wsp>
                    </wpg:wgp>
                  </a:graphicData>
                </a:graphic>
              </wp:inline>
            </w:drawing>
          </mc:Choice>
          <mc:Fallback>
            <w:pict>
              <v:group id="shape_0" alt="Canvas 56" editas="canvas" style="margin-left:0pt;margin-top:-232.35pt;width:432pt;height:232.3pt" coordorigin="0,-4647" coordsize="8640,4646">
                <v:shape id="shape_0" ID="Picture 52" stroked="t" o:allowincell="f" style="position:absolute;left:0;top:-4092;width:6689;height:3014;mso-wrap-style:none;v-text-anchor:middle;mso-position-vertical:top" type="_x0000_t75">
                  <v:imagedata r:id="rId30" o:detectmouseclick="t"/>
                  <v:stroke color="black" joinstyle="round" endcap="flat"/>
                  <w10:wrap type="none"/>
                </v:shape>
              </v:group>
            </w:pict>
          </mc:Fallback>
        </mc:AlternateContent>
      </w:r>
    </w:p>
    <w:p>
      <w:pPr>
        <w:pStyle w:val="TextBodyIndent"/>
        <w:spacing w:before="0" w:after="120"/>
        <w:ind w:left="720" w:hanging="0"/>
        <w:rPr>
          <w:b w:val="false"/>
        </w:rPr>
      </w:pPr>
      <w:r>
        <w:rPr>
          <w:rFonts w:ascii="Arial" w:hAnsi="Arial"/>
        </w:rPr>
        <w:t>3.1.5.8 System Strength Test</w:t>
      </w:r>
      <w:r>
        <w:rPr/>
        <w:t xml:space="preserve"> (</w:t>
      </w:r>
      <w:r>
        <w:rPr>
          <w:rFonts w:ascii="Arial" w:hAnsi="Arial"/>
        </w:rPr>
        <w:t>for Inverter-Based Resources, and Inverter-Based Transmission Elements)</w:t>
      </w:r>
    </w:p>
    <w:p>
      <w:pPr>
        <w:pStyle w:val="TextBodyIndent"/>
        <w:spacing w:before="0" w:after="200"/>
        <w:ind w:left="720" w:hanging="0"/>
        <w:rPr>
          <w:b w:val="false"/>
        </w:rPr>
      </w:pPr>
      <w:r>
        <w:rPr>
          <w:rFonts w:ascii="Arial" w:hAnsi="Arial"/>
          <w:b w:val="false"/>
        </w:rPr>
        <w:t>This test considers the model performance under varying short circuit ratios (SCR).  The SCR of the electric grid can vary over time due to line contingencies, nearby generator status, etc., so it is important for a model to behave well under a range of SCR conditions.</w:t>
      </w:r>
    </w:p>
    <w:p>
      <w:pPr>
        <w:pStyle w:val="TextBodyIndent"/>
        <w:spacing w:before="0" w:after="200"/>
        <w:ind w:left="720" w:hanging="0"/>
        <w:rPr>
          <w:b w:val="false"/>
        </w:rPr>
      </w:pPr>
      <w:r>
        <w:rPr>
          <w:rFonts w:ascii="Arial" w:hAnsi="Arial"/>
          <w:b w:val="false"/>
        </w:rPr>
        <w:t>The model shall be tested under at least four different short circuit ratios listed in the table below.  If there are concerns about model accuracy under certain lower short circuit ratios, a written explanation of the reason should be provided.</w:t>
      </w:r>
    </w:p>
    <w:p>
      <w:pPr>
        <w:pStyle w:val="TextBodyIndent"/>
        <w:spacing w:before="0" w:after="120"/>
        <w:ind w:left="720" w:hanging="0"/>
        <w:rPr>
          <w:b w:val="false"/>
        </w:rPr>
      </w:pPr>
      <w:r>
        <w:rPr>
          <w:b w:val="false"/>
        </w:rPr>
      </w:r>
    </w:p>
    <w:tbl>
      <w:tblPr>
        <w:tblStyle w:val="TableGrid"/>
        <w:tblW w:w="3960" w:type="dxa"/>
        <w:jc w:val="left"/>
        <w:tblInd w:w="2515" w:type="dxa"/>
        <w:tblLayout w:type="fixed"/>
        <w:tblCellMar>
          <w:top w:w="0" w:type="dxa"/>
          <w:left w:w="108" w:type="dxa"/>
          <w:bottom w:w="0" w:type="dxa"/>
          <w:right w:w="108" w:type="dxa"/>
        </w:tblCellMar>
        <w:tblLook w:firstRow="1" w:noVBand="1" w:lastRow="0" w:firstColumn="1" w:lastColumn="0" w:noHBand="0" w:val="04a0"/>
      </w:tblPr>
      <w:tblGrid>
        <w:gridCol w:w="1349"/>
        <w:gridCol w:w="2610"/>
      </w:tblGrid>
      <w:tr>
        <w:trPr/>
        <w:tc>
          <w:tcPr>
            <w:tcW w:w="1349" w:type="dxa"/>
            <w:tcBorders/>
          </w:tcPr>
          <w:p>
            <w:pPr>
              <w:pStyle w:val="TextBodyIndent"/>
              <w:widowControl/>
              <w:spacing w:before="0" w:after="120"/>
              <w:jc w:val="center"/>
              <w:rPr>
                <w:rFonts w:ascii="Arial" w:hAnsi="Arial"/>
                <w:b w:val="false"/>
              </w:rPr>
            </w:pPr>
            <w:r>
              <w:rPr>
                <w:rFonts w:eastAsia="MS Mincho" w:cs="Times New Roman" w:ascii="Arial" w:hAnsi="Arial"/>
                <w:b w:val="false"/>
                <w:kern w:val="0"/>
                <w:szCs w:val="20"/>
                <w:lang w:val="en-US" w:eastAsia="en-US" w:bidi="ar-SA"/>
              </w:rPr>
              <w:t>Test</w:t>
            </w:r>
          </w:p>
        </w:tc>
        <w:tc>
          <w:tcPr>
            <w:tcW w:w="2610" w:type="dxa"/>
            <w:tcBorders/>
          </w:tcPr>
          <w:p>
            <w:pPr>
              <w:pStyle w:val="TextBodyIndent"/>
              <w:widowControl/>
              <w:spacing w:before="0" w:after="120"/>
              <w:jc w:val="center"/>
              <w:rPr>
                <w:rFonts w:ascii="Arial" w:hAnsi="Arial"/>
                <w:b w:val="false"/>
              </w:rPr>
            </w:pPr>
            <w:r>
              <w:rPr>
                <w:rFonts w:eastAsia="MS Mincho" w:cs="Times New Roman" w:ascii="Arial" w:hAnsi="Arial"/>
                <w:b w:val="false"/>
                <w:kern w:val="0"/>
                <w:szCs w:val="20"/>
                <w:lang w:val="en-US" w:eastAsia="en-US" w:bidi="ar-SA"/>
              </w:rPr>
              <w:t>SCR</w:t>
            </w:r>
          </w:p>
        </w:tc>
      </w:tr>
      <w:tr>
        <w:trPr/>
        <w:tc>
          <w:tcPr>
            <w:tcW w:w="1349" w:type="dxa"/>
            <w:tcBorders/>
          </w:tcPr>
          <w:p>
            <w:pPr>
              <w:pStyle w:val="TextBodyIndent"/>
              <w:widowControl/>
              <w:spacing w:before="0" w:after="120"/>
              <w:jc w:val="center"/>
              <w:rPr>
                <w:rFonts w:ascii="Arial" w:hAnsi="Arial"/>
                <w:b w:val="false"/>
              </w:rPr>
            </w:pPr>
            <w:r>
              <w:rPr>
                <w:rFonts w:eastAsia="MS Mincho" w:cs="Times New Roman" w:ascii="Arial" w:hAnsi="Arial"/>
                <w:b w:val="false"/>
                <w:kern w:val="0"/>
                <w:szCs w:val="20"/>
                <w:lang w:val="en-US" w:eastAsia="en-US" w:bidi="ar-SA"/>
              </w:rPr>
              <w:t>1</w:t>
            </w:r>
          </w:p>
        </w:tc>
        <w:tc>
          <w:tcPr>
            <w:tcW w:w="2610" w:type="dxa"/>
            <w:tcBorders/>
          </w:tcPr>
          <w:p>
            <w:pPr>
              <w:pStyle w:val="TextBodyIndent"/>
              <w:widowControl/>
              <w:spacing w:before="0" w:after="120"/>
              <w:jc w:val="center"/>
              <w:rPr>
                <w:rFonts w:ascii="Arial" w:hAnsi="Arial"/>
                <w:b w:val="false"/>
              </w:rPr>
            </w:pPr>
            <w:r>
              <w:rPr>
                <w:rFonts w:eastAsia="MS Mincho" w:cs="Times New Roman" w:ascii="Arial" w:hAnsi="Arial"/>
                <w:b w:val="false"/>
                <w:kern w:val="0"/>
                <w:szCs w:val="20"/>
                <w:lang w:val="en-US" w:eastAsia="en-US" w:bidi="ar-SA"/>
              </w:rPr>
              <w:t>5</w:t>
            </w:r>
          </w:p>
        </w:tc>
      </w:tr>
      <w:tr>
        <w:trPr/>
        <w:tc>
          <w:tcPr>
            <w:tcW w:w="1349" w:type="dxa"/>
            <w:tcBorders/>
          </w:tcPr>
          <w:p>
            <w:pPr>
              <w:pStyle w:val="TextBodyIndent"/>
              <w:widowControl/>
              <w:spacing w:before="0" w:after="120"/>
              <w:jc w:val="center"/>
              <w:rPr>
                <w:rFonts w:ascii="Arial" w:hAnsi="Arial"/>
                <w:b w:val="false"/>
              </w:rPr>
            </w:pPr>
            <w:r>
              <w:rPr>
                <w:rFonts w:eastAsia="MS Mincho" w:cs="Times New Roman" w:ascii="Arial" w:hAnsi="Arial"/>
                <w:b w:val="false"/>
                <w:kern w:val="0"/>
                <w:szCs w:val="20"/>
                <w:lang w:val="en-US" w:eastAsia="en-US" w:bidi="ar-SA"/>
              </w:rPr>
              <w:t>2</w:t>
            </w:r>
          </w:p>
        </w:tc>
        <w:tc>
          <w:tcPr>
            <w:tcW w:w="2610" w:type="dxa"/>
            <w:tcBorders/>
          </w:tcPr>
          <w:p>
            <w:pPr>
              <w:pStyle w:val="TextBodyIndent"/>
              <w:widowControl/>
              <w:spacing w:before="0" w:after="120"/>
              <w:jc w:val="center"/>
              <w:rPr>
                <w:rFonts w:ascii="Arial" w:hAnsi="Arial"/>
                <w:b w:val="false"/>
              </w:rPr>
            </w:pPr>
            <w:r>
              <w:rPr>
                <w:rFonts w:eastAsia="MS Mincho" w:cs="Times New Roman" w:ascii="Arial" w:hAnsi="Arial"/>
                <w:b w:val="false"/>
                <w:kern w:val="0"/>
                <w:szCs w:val="20"/>
                <w:lang w:val="en-US" w:eastAsia="en-US" w:bidi="ar-SA"/>
              </w:rPr>
              <w:t>3</w:t>
            </w:r>
          </w:p>
        </w:tc>
      </w:tr>
      <w:tr>
        <w:trPr/>
        <w:tc>
          <w:tcPr>
            <w:tcW w:w="1349" w:type="dxa"/>
            <w:tcBorders/>
          </w:tcPr>
          <w:p>
            <w:pPr>
              <w:pStyle w:val="TextBodyIndent"/>
              <w:widowControl/>
              <w:spacing w:before="0" w:after="120"/>
              <w:jc w:val="center"/>
              <w:rPr>
                <w:rFonts w:ascii="Arial" w:hAnsi="Arial"/>
                <w:b w:val="false"/>
              </w:rPr>
            </w:pPr>
            <w:r>
              <w:rPr>
                <w:rFonts w:eastAsia="MS Mincho" w:cs="Times New Roman" w:ascii="Arial" w:hAnsi="Arial"/>
                <w:b w:val="false"/>
                <w:kern w:val="0"/>
                <w:szCs w:val="20"/>
                <w:lang w:val="en-US" w:eastAsia="en-US" w:bidi="ar-SA"/>
              </w:rPr>
              <w:t>3</w:t>
            </w:r>
          </w:p>
        </w:tc>
        <w:tc>
          <w:tcPr>
            <w:tcW w:w="2610" w:type="dxa"/>
            <w:tcBorders/>
          </w:tcPr>
          <w:p>
            <w:pPr>
              <w:pStyle w:val="TextBodyIndent"/>
              <w:widowControl/>
              <w:spacing w:before="0" w:after="120"/>
              <w:jc w:val="center"/>
              <w:rPr>
                <w:rFonts w:ascii="Arial" w:hAnsi="Arial"/>
                <w:b w:val="false"/>
              </w:rPr>
            </w:pPr>
            <w:r>
              <w:rPr>
                <w:rFonts w:eastAsia="MS Mincho" w:cs="Times New Roman" w:ascii="Arial" w:hAnsi="Arial"/>
                <w:b w:val="false"/>
                <w:kern w:val="0"/>
                <w:szCs w:val="20"/>
                <w:lang w:val="en-US" w:eastAsia="en-US" w:bidi="ar-SA"/>
              </w:rPr>
              <w:t>1.5</w:t>
            </w:r>
          </w:p>
        </w:tc>
      </w:tr>
      <w:tr>
        <w:trPr/>
        <w:tc>
          <w:tcPr>
            <w:tcW w:w="1349" w:type="dxa"/>
            <w:tcBorders/>
          </w:tcPr>
          <w:p>
            <w:pPr>
              <w:pStyle w:val="TextBodyIndent"/>
              <w:widowControl/>
              <w:spacing w:before="0" w:after="120"/>
              <w:jc w:val="center"/>
              <w:rPr>
                <w:rFonts w:ascii="Arial" w:hAnsi="Arial"/>
                <w:b w:val="false"/>
              </w:rPr>
            </w:pPr>
            <w:r>
              <w:rPr>
                <w:rFonts w:eastAsia="MS Mincho" w:cs="Times New Roman" w:ascii="Arial" w:hAnsi="Arial"/>
                <w:b w:val="false"/>
                <w:kern w:val="0"/>
                <w:szCs w:val="20"/>
                <w:lang w:val="en-US" w:eastAsia="en-US" w:bidi="ar-SA"/>
              </w:rPr>
              <w:t>4</w:t>
            </w:r>
          </w:p>
        </w:tc>
        <w:tc>
          <w:tcPr>
            <w:tcW w:w="2610" w:type="dxa"/>
            <w:tcBorders/>
          </w:tcPr>
          <w:p>
            <w:pPr>
              <w:pStyle w:val="TextBodyIndent"/>
              <w:widowControl/>
              <w:spacing w:before="0" w:after="120"/>
              <w:jc w:val="center"/>
              <w:rPr>
                <w:rFonts w:ascii="Arial" w:hAnsi="Arial"/>
                <w:b w:val="false"/>
              </w:rPr>
            </w:pPr>
            <w:r>
              <w:rPr>
                <w:rFonts w:eastAsia="MS Mincho" w:cs="Times New Roman" w:ascii="Arial" w:hAnsi="Arial"/>
                <w:b w:val="false"/>
                <w:kern w:val="0"/>
                <w:szCs w:val="20"/>
                <w:lang w:val="en-US" w:eastAsia="en-US" w:bidi="ar-SA"/>
              </w:rPr>
              <w:t>1.2</w:t>
            </w:r>
          </w:p>
        </w:tc>
      </w:tr>
    </w:tbl>
    <w:p>
      <w:pPr>
        <w:pStyle w:val="TextBodyIndent"/>
        <w:spacing w:before="0" w:after="120"/>
        <w:ind w:left="720" w:hanging="0"/>
        <w:rPr>
          <w:b w:val="false"/>
        </w:rPr>
      </w:pPr>
      <w:r>
        <w:rPr>
          <w:b w:val="false"/>
        </w:rPr>
      </w:r>
    </w:p>
    <w:p>
      <w:pPr>
        <w:pStyle w:val="TextBodyIndent"/>
        <w:spacing w:before="0" w:after="200"/>
        <w:ind w:firstLine="720"/>
        <w:rPr>
          <w:b w:val="false"/>
        </w:rPr>
      </w:pPr>
      <w:r>
        <w:rPr>
          <w:rFonts w:ascii="Arial" w:hAnsi="Arial"/>
          <w:b w:val="false"/>
        </w:rPr>
        <w:t>Method for Testing SCR:</w:t>
      </w:r>
    </w:p>
    <w:p>
      <w:pPr>
        <w:pStyle w:val="TextBodyIndent"/>
        <w:spacing w:before="0" w:after="200"/>
        <w:ind w:left="720" w:hanging="0"/>
        <w:rPr>
          <w:rFonts w:ascii="Arial" w:hAnsi="Arial"/>
          <w:b w:val="false"/>
        </w:rPr>
      </w:pPr>
      <w:r>
        <w:rPr>
          <w:rFonts w:ascii="Arial" w:hAnsi="Arial"/>
          <w:b w:val="false"/>
        </w:rPr>
        <w:t xml:space="preserve">A test case is set up where the plant model POI is connected to a controllable infinite bus by a branch whose impedance can be programmatically changed during the simulation.  Initially, the branch impedance is set to </w:t>
      </w:r>
      <w:r>
        <w:rPr>
          <w:rFonts w:ascii="Arial" w:hAnsi="Arial"/>
          <w:b w:val="false"/>
          <w:i/>
        </w:rPr>
        <w:t>X</w:t>
      </w:r>
      <w:r>
        <w:rPr>
          <w:rFonts w:ascii="Arial" w:hAnsi="Arial"/>
          <w:b w:val="false"/>
          <w:i/>
          <w:vertAlign w:val="subscript"/>
        </w:rPr>
        <w:t>pu</w:t>
      </w:r>
      <w:r>
        <w:rPr>
          <w:rFonts w:ascii="Arial" w:hAnsi="Arial"/>
          <w:b w:val="false"/>
        </w:rPr>
        <w:t xml:space="preserve"> where </w:t>
      </w:r>
      <w:r>
        <w:rPr>
          <w:rFonts w:ascii="Arial" w:hAnsi="Arial"/>
          <w:b w:val="false"/>
          <w:i/>
        </w:rPr>
        <w:t>X</w:t>
      </w:r>
      <w:r>
        <w:rPr>
          <w:rFonts w:ascii="Arial" w:hAnsi="Arial"/>
          <w:b w:val="false"/>
          <w:i/>
          <w:vertAlign w:val="subscript"/>
        </w:rPr>
        <w:t>pu</w:t>
      </w:r>
      <w:r>
        <w:rPr>
          <w:rFonts w:ascii="Arial" w:hAnsi="Arial"/>
          <w:b w:val="false"/>
        </w:rPr>
        <w:t xml:space="preserve"> represents the per-unit reactance necessary to achieve the desired short circuit ratio.  After applying a 4 cycle bolted three phase fault to the POI, the branch impedance is changed to reflect a post-disturbance system with higher impedance.    A series of short circuit ratios can be tested in the same simulation by progressively increasing the value of </w:t>
      </w:r>
      <w:r>
        <w:rPr>
          <w:rFonts w:ascii="Arial" w:hAnsi="Arial"/>
          <w:b w:val="false"/>
          <w:i/>
        </w:rPr>
        <w:t>X</w:t>
      </w:r>
      <w:r>
        <w:rPr>
          <w:rFonts w:ascii="Arial" w:hAnsi="Arial"/>
          <w:b w:val="false"/>
          <w:i/>
          <w:vertAlign w:val="subscript"/>
        </w:rPr>
        <w:t>pu</w:t>
      </w:r>
      <w:r>
        <w:rPr>
          <w:rFonts w:ascii="Arial" w:hAnsi="Arial"/>
          <w:b w:val="false"/>
        </w:rPr>
        <w:t>, so long as sufficient run time is provided between changes for the model to reach steady state.</w:t>
      </w:r>
    </w:p>
    <w:p>
      <w:pPr>
        <w:pStyle w:val="TextBodyIndent"/>
        <w:spacing w:before="0" w:after="200"/>
        <w:ind w:left="720" w:hanging="0"/>
        <w:rPr>
          <w:rFonts w:ascii="Arial" w:hAnsi="Arial"/>
          <w:b w:val="false"/>
        </w:rPr>
      </w:pPr>
      <w:r>
        <w:rPr>
          <w:rFonts w:ascii="Arial" w:hAnsi="Arial"/>
          <w:b w:val="false"/>
        </w:rPr>
      </w:r>
    </w:p>
    <w:p>
      <w:pPr>
        <w:pStyle w:val="TextBodyIndent"/>
        <w:spacing w:before="0" w:after="200"/>
        <w:ind w:left="720" w:hanging="0"/>
        <w:rPr>
          <w:rFonts w:ascii="Arial" w:hAnsi="Arial"/>
          <w:b w:val="false"/>
        </w:rPr>
      </w:pPr>
      <w:r>
        <w:rPr>
          <w:rFonts w:ascii="Arial" w:hAnsi="Arial"/>
          <w:b w:val="false"/>
        </w:rPr>
      </w:r>
    </w:p>
    <w:p>
      <w:pPr>
        <w:pStyle w:val="TextBodyIndent"/>
        <w:spacing w:before="0" w:after="120"/>
        <w:rPr>
          <w:b w:val="false"/>
        </w:rPr>
      </w:pPr>
      <w:r>
        <w:rPr/>
        <mc:AlternateContent>
          <mc:Choice Requires="wpg">
            <w:drawing>
              <wp:inline distT="0" distB="0" distL="0" distR="0">
                <wp:extent cx="5486400" cy="2562860"/>
                <wp:effectExtent l="114300" t="0" r="114300" b="0"/>
                <wp:docPr id="93" name="Canvas 178"/>
                <a:graphic xmlns:a="http://schemas.openxmlformats.org/drawingml/2006/main">
                  <a:graphicData uri="http://schemas.microsoft.com/office/word/2010/wordprocessingGroup">
                    <wpg:wgp>
                      <wpg:cNvGrpSpPr/>
                      <wpg:grpSpPr>
                        <a:xfrm>
                          <a:off x="0" y="0"/>
                          <a:ext cx="5486400" cy="2562840"/>
                          <a:chOff x="0" y="0"/>
                          <a:chExt cx="5486400" cy="2562840"/>
                        </a:xfrm>
                      </wpg:grpSpPr>
                      <wps:wsp>
                        <wps:cNvPr id="94" name=""/>
                        <wps:cNvSpPr/>
                        <wps:spPr>
                          <a:xfrm>
                            <a:off x="0" y="0"/>
                            <a:ext cx="5486400" cy="2562840"/>
                          </a:xfrm>
                          <a:prstGeom prst="rect">
                            <a:avLst/>
                          </a:prstGeom>
                          <a:solidFill>
                            <a:srgbClr val="ffffff"/>
                          </a:solidFill>
                          <a:ln w="0">
                            <a:solidFill>
                              <a:srgbClr val="000000"/>
                            </a:solidFill>
                          </a:ln>
                        </wps:spPr>
                        <wps:style>
                          <a:lnRef idx="0"/>
                          <a:fillRef idx="0"/>
                          <a:effectRef idx="0"/>
                          <a:fontRef idx="minor"/>
                        </wps:style>
                        <wps:bodyPr/>
                      </wps:wsp>
                      <wps:wsp>
                        <wps:cNvSpPr/>
                        <wps:spPr>
                          <a:xfrm>
                            <a:off x="2471400" y="631080"/>
                            <a:ext cx="0" cy="168120"/>
                          </a:xfrm>
                          <a:prstGeom prst="line">
                            <a:avLst/>
                          </a:prstGeom>
                          <a:ln w="28440">
                            <a:solidFill>
                              <a:srgbClr val="5b9bd5"/>
                            </a:solidFill>
                            <a:miter/>
                          </a:ln>
                        </wps:spPr>
                        <wps:style>
                          <a:lnRef idx="0"/>
                          <a:fillRef idx="0"/>
                          <a:effectRef idx="0"/>
                          <a:fontRef idx="minor"/>
                        </wps:style>
                        <wps:bodyPr/>
                      </wps:wsp>
                      <wps:wsp>
                        <wps:cNvSpPr/>
                        <wps:spPr>
                          <a:xfrm>
                            <a:off x="1733400" y="103680"/>
                            <a:ext cx="1375560" cy="572760"/>
                          </a:xfrm>
                          <a:custGeom>
                            <a:avLst/>
                            <a:gdLst/>
                            <a:ahLst/>
                            <a:rect l="0" t="0" r="r" b="b"/>
                            <a:pathLst>
                              <a:path w="3821" h="1591">
                                <a:moveTo>
                                  <a:pt x="1421" y="26"/>
                                </a:moveTo>
                                <a:cubicBezTo>
                                  <a:pt x="1650" y="38"/>
                                  <a:pt x="1631" y="104"/>
                                  <a:pt x="1814" y="99"/>
                                </a:cubicBezTo>
                                <a:cubicBezTo>
                                  <a:pt x="1998" y="95"/>
                                  <a:pt x="2267" y="6"/>
                                  <a:pt x="2522" y="2"/>
                                </a:cubicBezTo>
                                <a:cubicBezTo>
                                  <a:pt x="2778" y="-2"/>
                                  <a:pt x="3132" y="-6"/>
                                  <a:pt x="3348" y="75"/>
                                </a:cubicBezTo>
                                <a:cubicBezTo>
                                  <a:pt x="3565" y="156"/>
                                  <a:pt x="3794" y="344"/>
                                  <a:pt x="3820" y="490"/>
                                </a:cubicBezTo>
                                <a:cubicBezTo>
                                  <a:pt x="3846" y="637"/>
                                  <a:pt x="3578" y="828"/>
                                  <a:pt x="3506" y="955"/>
                                </a:cubicBezTo>
                                <a:cubicBezTo>
                                  <a:pt x="3433" y="1081"/>
                                  <a:pt x="3388" y="1248"/>
                                  <a:pt x="3388" y="1248"/>
                                </a:cubicBezTo>
                                <a:cubicBezTo>
                                  <a:pt x="3348" y="1345"/>
                                  <a:pt x="3427" y="1496"/>
                                  <a:pt x="3270" y="1541"/>
                                </a:cubicBezTo>
                                <a:cubicBezTo>
                                  <a:pt x="3112" y="1586"/>
                                  <a:pt x="2765" y="1508"/>
                                  <a:pt x="2444" y="1516"/>
                                </a:cubicBezTo>
                                <a:cubicBezTo>
                                  <a:pt x="2122" y="1525"/>
                                  <a:pt x="1617" y="1602"/>
                                  <a:pt x="1342" y="1590"/>
                                </a:cubicBezTo>
                                <a:cubicBezTo>
                                  <a:pt x="1067" y="1577"/>
                                  <a:pt x="968" y="1500"/>
                                  <a:pt x="791" y="1443"/>
                                </a:cubicBezTo>
                                <a:cubicBezTo>
                                  <a:pt x="614" y="1386"/>
                                  <a:pt x="326" y="1321"/>
                                  <a:pt x="280" y="1248"/>
                                </a:cubicBezTo>
                                <a:cubicBezTo>
                                  <a:pt x="234" y="1174"/>
                                  <a:pt x="536" y="1081"/>
                                  <a:pt x="516" y="1003"/>
                                </a:cubicBezTo>
                                <a:cubicBezTo>
                                  <a:pt x="496" y="926"/>
                                  <a:pt x="247" y="881"/>
                                  <a:pt x="162" y="784"/>
                                </a:cubicBezTo>
                                <a:cubicBezTo>
                                  <a:pt x="77" y="686"/>
                                  <a:pt x="18" y="507"/>
                                  <a:pt x="5" y="417"/>
                                </a:cubicBezTo>
                                <a:cubicBezTo>
                                  <a:pt x="-8" y="328"/>
                                  <a:pt x="11" y="311"/>
                                  <a:pt x="83" y="246"/>
                                </a:cubicBezTo>
                                <a:cubicBezTo>
                                  <a:pt x="156" y="181"/>
                                  <a:pt x="228" y="71"/>
                                  <a:pt x="437" y="26"/>
                                </a:cubicBezTo>
                                <a:cubicBezTo>
                                  <a:pt x="647" y="-19"/>
                                  <a:pt x="1191" y="14"/>
                                  <a:pt x="1421" y="26"/>
                                </a:cubicBezTo>
                                <a:close/>
                              </a:path>
                            </a:pathLst>
                          </a:custGeom>
                          <a:solidFill>
                            <a:srgbClr val="deeaf6"/>
                          </a:solidFill>
                          <a:ln w="12600">
                            <a:solidFill>
                              <a:srgbClr val="1f4d78"/>
                            </a:solidFill>
                            <a:miter/>
                          </a:ln>
                        </wps:spPr>
                        <wps:bodyPr/>
                      </wps:wsp>
                      <wps:wsp>
                        <wps:cNvSpPr/>
                        <wps:spPr>
                          <a:xfrm>
                            <a:off x="2352600" y="830520"/>
                            <a:ext cx="0" cy="878760"/>
                          </a:xfrm>
                          <a:prstGeom prst="line">
                            <a:avLst/>
                          </a:prstGeom>
                          <a:ln w="28440">
                            <a:solidFill>
                              <a:srgbClr val="5b9bd5"/>
                            </a:solidFill>
                            <a:miter/>
                          </a:ln>
                        </wps:spPr>
                        <wps:style>
                          <a:lnRef idx="0"/>
                          <a:fillRef idx="0"/>
                          <a:effectRef idx="0"/>
                          <a:fontRef idx="minor"/>
                        </wps:style>
                        <wps:bodyPr/>
                      </wps:wsp>
                      <wps:wsp>
                        <wps:cNvSpPr/>
                        <wps:spPr>
                          <a:xfrm>
                            <a:off x="2120760" y="821160"/>
                            <a:ext cx="700560" cy="0"/>
                          </a:xfrm>
                          <a:prstGeom prst="line">
                            <a:avLst/>
                          </a:prstGeom>
                          <a:ln w="57240">
                            <a:solidFill>
                              <a:srgbClr val="000000"/>
                            </a:solidFill>
                            <a:miter/>
                          </a:ln>
                        </wps:spPr>
                        <wps:style>
                          <a:lnRef idx="0"/>
                          <a:fillRef idx="0"/>
                          <a:effectRef idx="0"/>
                          <a:fontRef idx="minor"/>
                        </wps:style>
                        <wps:bodyPr/>
                      </wps:wsp>
                      <wps:wsp>
                        <wps:cNvSpPr/>
                        <wps:spPr>
                          <a:xfrm>
                            <a:off x="2453760" y="1728000"/>
                            <a:ext cx="0" cy="182880"/>
                          </a:xfrm>
                          <a:prstGeom prst="line">
                            <a:avLst/>
                          </a:prstGeom>
                          <a:ln w="28440">
                            <a:solidFill>
                              <a:srgbClr val="5b9bd5"/>
                            </a:solidFill>
                            <a:miter/>
                          </a:ln>
                        </wps:spPr>
                        <wps:style>
                          <a:lnRef idx="0"/>
                          <a:fillRef idx="0"/>
                          <a:effectRef idx="0"/>
                          <a:fontRef idx="minor"/>
                        </wps:style>
                        <wps:bodyPr/>
                      </wps:wsp>
                      <wps:wsp>
                        <wps:cNvPr id="95" name="TextBox 96"/>
                        <wps:cNvSpPr/>
                        <wps:spPr>
                          <a:xfrm>
                            <a:off x="2368440" y="934560"/>
                            <a:ext cx="927000" cy="703080"/>
                          </a:xfrm>
                          <a:prstGeom prst="rect">
                            <a:avLst/>
                          </a:prstGeom>
                          <a:noFill/>
                          <a:ln w="0">
                            <a:noFill/>
                          </a:ln>
                        </wps:spPr>
                        <wps:style>
                          <a:lnRef idx="0"/>
                          <a:fillRef idx="0"/>
                          <a:effectRef idx="0"/>
                          <a:fontRef idx="minor"/>
                        </wps:style>
                        <wps:txbx>
                          <w:txbxContent>
                            <w:p>
                              <w:pPr>
                                <w:overflowPunct w:val="false"/>
                                <w:jc w:val="center"/>
                                <w:rPr/>
                              </w:pPr>
                              <w:r>
                                <w:rPr>
                                  <w:sz w:val="18"/>
                                  <w:rFonts w:ascii="Times New Roman" w:hAnsi="Times New Roman"/>
                                  <w:color w:val="000000"/>
                                </w:rPr>
                                <w:t xml:space="preserve">Line impedance initially </w:t>
                              </w:r>
                              <w:r>
                                <w:rPr>
                                  <w:sz w:val="18"/>
                                  <w:b/>
                                  <w:rFonts w:ascii="Times New Roman" w:hAnsi="Times New Roman"/>
                                  <w:color w:val="000000"/>
                                </w:rPr>
                                <w:t>Xpu</w:t>
                              </w:r>
                              <w:r>
                                <w:rPr>
                                  <w:sz w:val="18"/>
                                  <w:rFonts w:ascii="Times New Roman" w:hAnsi="Times New Roman"/>
                                  <w:color w:val="000000"/>
                                </w:rPr>
                                <w:t>; increased after clearing fault</w:t>
                              </w:r>
                            </w:p>
                          </w:txbxContent>
                        </wps:txbx>
                        <wps:bodyPr lIns="9000" rIns="9000" tIns="9000" bIns="9000" anchor="t">
                          <a:noAutofit/>
                        </wps:bodyPr>
                      </wps:wsp>
                      <wps:wsp>
                        <wps:cNvPr id="96" name="TextBox 99"/>
                        <wps:cNvSpPr/>
                        <wps:spPr>
                          <a:xfrm>
                            <a:off x="2398320" y="1910880"/>
                            <a:ext cx="1187280" cy="310680"/>
                          </a:xfrm>
                          <a:prstGeom prst="rect">
                            <a:avLst/>
                          </a:prstGeom>
                          <a:noFill/>
                          <a:ln w="0">
                            <a:noFill/>
                          </a:ln>
                        </wps:spPr>
                        <wps:style>
                          <a:lnRef idx="0"/>
                          <a:fillRef idx="0"/>
                          <a:effectRef idx="0"/>
                          <a:fontRef idx="minor"/>
                        </wps:style>
                        <wps:txbx>
                          <w:txbxContent>
                            <w:p>
                              <w:pPr>
                                <w:overflowPunct w:val="false"/>
                                <w:jc w:val="center"/>
                                <w:rPr/>
                              </w:pPr>
                              <w:r>
                                <w:rPr>
                                  <w:sz w:val="20"/>
                                  <w:rFonts w:ascii="Times New Roman" w:hAnsi="Times New Roman"/>
                                  <w:color w:val="000000"/>
                                </w:rPr>
                                <w:t>Controllable</w:t>
                              </w:r>
                            </w:p>
                            <w:p>
                              <w:pPr>
                                <w:overflowPunct w:val="false"/>
                                <w:jc w:val="center"/>
                                <w:rPr/>
                              </w:pPr>
                              <w:r>
                                <w:rPr>
                                  <w:sz w:val="20"/>
                                  <w:rFonts w:ascii="Times New Roman" w:hAnsi="Times New Roman"/>
                                  <w:color w:val="000000"/>
                                </w:rPr>
                                <w:t>Infinite Bus</w:t>
                              </w:r>
                            </w:p>
                          </w:txbxContent>
                        </wps:txbx>
                        <wps:bodyPr lIns="9000" rIns="9000" tIns="9000" bIns="9000" anchor="t">
                          <a:spAutoFit/>
                        </wps:bodyPr>
                      </wps:wsp>
                      <wps:wsp>
                        <wps:cNvPr id="97" name="TextBox 100"/>
                        <wps:cNvSpPr/>
                        <wps:spPr>
                          <a:xfrm>
                            <a:off x="1741320" y="131400"/>
                            <a:ext cx="1367640" cy="568440"/>
                          </a:xfrm>
                          <a:prstGeom prst="rect">
                            <a:avLst/>
                          </a:prstGeom>
                          <a:noFill/>
                          <a:ln w="0">
                            <a:noFill/>
                          </a:ln>
                        </wps:spPr>
                        <wps:style>
                          <a:lnRef idx="0"/>
                          <a:fillRef idx="0"/>
                          <a:effectRef idx="0"/>
                          <a:fontRef idx="minor"/>
                        </wps:style>
                        <wps:txbx>
                          <w:txbxContent>
                            <w:p>
                              <w:pPr>
                                <w:overflowPunct w:val="false"/>
                                <w:jc w:val="center"/>
                                <w:rPr/>
                              </w:pPr>
                              <w:r>
                                <w:rPr>
                                  <w:sz w:val="18"/>
                                  <w:rFonts w:ascii="Times New Roman" w:hAnsi="Times New Roman"/>
                                  <w:color w:val="000000"/>
                                </w:rPr>
                                <w:t>Plant Model Including Transformers and any Collector System</w:t>
                              </w:r>
                            </w:p>
                          </w:txbxContent>
                        </wps:txbx>
                        <wps:bodyPr anchor="t">
                          <a:noAutofit/>
                        </wps:bodyPr>
                      </wps:wsp>
                      <wps:wsp>
                        <wps:cNvPr id="98" name="TextBox 101"/>
                        <wps:cNvSpPr/>
                        <wps:spPr>
                          <a:xfrm>
                            <a:off x="2763360" y="676440"/>
                            <a:ext cx="417240" cy="164520"/>
                          </a:xfrm>
                          <a:prstGeom prst="rect">
                            <a:avLst/>
                          </a:prstGeom>
                          <a:noFill/>
                          <a:ln w="0">
                            <a:noFill/>
                          </a:ln>
                        </wps:spPr>
                        <wps:style>
                          <a:lnRef idx="0"/>
                          <a:fillRef idx="0"/>
                          <a:effectRef idx="0"/>
                          <a:fontRef idx="minor"/>
                        </wps:style>
                        <wps:txbx>
                          <w:txbxContent>
                            <w:p>
                              <w:pPr>
                                <w:overflowPunct w:val="false"/>
                                <w:jc w:val="center"/>
                                <w:rPr/>
                              </w:pPr>
                              <w:r>
                                <w:rPr>
                                  <w:sz w:val="20"/>
                                  <w:rFonts w:ascii="Times New Roman" w:hAnsi="Times New Roman"/>
                                  <w:color w:val="000000"/>
                                </w:rPr>
                                <w:t>POI</w:t>
                              </w:r>
                            </w:p>
                          </w:txbxContent>
                        </wps:txbx>
                        <wps:bodyPr lIns="9000" rIns="9000" tIns="9000" bIns="9000" anchor="t">
                          <a:spAutoFit/>
                        </wps:bodyPr>
                      </wps:wsp>
                      <wpg:grpSp>
                        <wpg:cNvGrpSpPr/>
                        <wpg:grpSpPr>
                          <a:xfrm>
                            <a:off x="2274480" y="1910160"/>
                            <a:ext cx="367560" cy="367560"/>
                          </a:xfrm>
                        </wpg:grpSpPr>
                        <wps:wsp>
                          <wps:cNvSpPr/>
                          <wps:spPr>
                            <a:xfrm rot="16200000">
                              <a:off x="0" y="0"/>
                              <a:ext cx="367560" cy="367560"/>
                            </a:xfrm>
                            <a:prstGeom prst="ellipse">
                              <a:avLst/>
                            </a:prstGeom>
                            <a:solidFill>
                              <a:srgbClr val="5b9bd5"/>
                            </a:solidFill>
                            <a:ln w="12600">
                              <a:solidFill>
                                <a:srgbClr val="1f4d78"/>
                              </a:solidFill>
                              <a:miter/>
                            </a:ln>
                          </wps:spPr>
                          <wps:bodyPr/>
                        </wps:wsp>
                        <wps:wsp>
                          <wps:cNvSpPr/>
                          <wps:spPr>
                            <a:xfrm>
                              <a:off x="85680" y="72360"/>
                              <a:ext cx="168120" cy="223560"/>
                            </a:xfrm>
                            <a:custGeom>
                              <a:avLst/>
                              <a:gdLst/>
                              <a:ahLst/>
                              <a:rect l="0" t="0" r="r" b="b"/>
                              <a:pathLst>
                                <a:path fill="none" w="467" h="621">
                                  <a:moveTo>
                                    <a:pt x="258" y="621"/>
                                  </a:moveTo>
                                  <a:cubicBezTo>
                                    <a:pt x="114" y="550"/>
                                    <a:pt x="-29" y="479"/>
                                    <a:pt x="6" y="411"/>
                                  </a:cubicBezTo>
                                  <a:cubicBezTo>
                                    <a:pt x="39" y="342"/>
                                    <a:pt x="421" y="277"/>
                                    <a:pt x="460" y="209"/>
                                  </a:cubicBezTo>
                                  <a:cubicBezTo>
                                    <a:pt x="500" y="141"/>
                                    <a:pt x="371" y="71"/>
                                    <a:pt x="244" y="1"/>
                                  </a:cubicBezTo>
                                </a:path>
                              </a:pathLst>
                            </a:custGeom>
                            <a:ln w="12600">
                              <a:solidFill>
                                <a:srgbClr val="ffffff"/>
                              </a:solidFill>
                              <a:miter/>
                            </a:ln>
                          </wps:spPr>
                          <wps:bodyPr/>
                        </wps:wsp>
                      </wpg:grpSp>
                      <wps:wsp>
                        <wps:cNvPr id="99" name="Lightning Bolt 171"/>
                        <wps:cNvSpPr/>
                        <wps:spPr>
                          <a:xfrm>
                            <a:off x="1873080" y="663480"/>
                            <a:ext cx="210240" cy="167040"/>
                          </a:xfrm>
                          <a:prstGeom prst="lightningBolt">
                            <a:avLst/>
                          </a:prstGeom>
                          <a:solidFill>
                            <a:srgbClr val="5b9bd5"/>
                          </a:solidFill>
                          <a:ln w="12600">
                            <a:solidFill>
                              <a:srgbClr val="1f4d78"/>
                            </a:solidFill>
                            <a:miter/>
                          </a:ln>
                        </wps:spPr>
                        <wps:style>
                          <a:lnRef idx="0"/>
                          <a:fillRef idx="0"/>
                          <a:effectRef idx="0"/>
                          <a:fontRef idx="minor"/>
                        </wps:style>
                        <wps:bodyPr/>
                      </wps:wsp>
                      <wps:wsp>
                        <wps:cNvPr id="100" name="TextBox 128"/>
                        <wps:cNvSpPr/>
                        <wps:spPr>
                          <a:xfrm>
                            <a:off x="1848600" y="877680"/>
                            <a:ext cx="482040" cy="164520"/>
                          </a:xfrm>
                          <a:prstGeom prst="rect">
                            <a:avLst/>
                          </a:prstGeom>
                          <a:noFill/>
                          <a:ln w="0">
                            <a:noFill/>
                          </a:ln>
                        </wps:spPr>
                        <wps:style>
                          <a:lnRef idx="0"/>
                          <a:fillRef idx="0"/>
                          <a:effectRef idx="0"/>
                          <a:fontRef idx="minor"/>
                        </wps:style>
                        <wps:txbx>
                          <w:txbxContent>
                            <w:p>
                              <w:pPr>
                                <w:overflowPunct w:val="false"/>
                                <w:jc w:val="center"/>
                                <w:rPr/>
                              </w:pPr>
                              <w:r>
                                <w:rPr>
                                  <w:sz w:val="20"/>
                                  <w:rFonts w:ascii="Times New Roman" w:hAnsi="Times New Roman"/>
                                  <w:color w:val="000000"/>
                                </w:rPr>
                                <w:t>Fault</w:t>
                              </w:r>
                            </w:p>
                          </w:txbxContent>
                        </wps:txbx>
                        <wps:bodyPr lIns="9000" rIns="9000" tIns="9000" bIns="9000" anchor="t">
                          <a:spAutoFit/>
                        </wps:bodyPr>
                      </wps:wsp>
                      <wps:wsp>
                        <wps:cNvSpPr/>
                        <wps:spPr>
                          <a:xfrm>
                            <a:off x="2097360" y="1728000"/>
                            <a:ext cx="700560" cy="0"/>
                          </a:xfrm>
                          <a:prstGeom prst="line">
                            <a:avLst/>
                          </a:prstGeom>
                          <a:ln w="57240">
                            <a:solidFill>
                              <a:srgbClr val="000000"/>
                            </a:solidFill>
                            <a:miter/>
                          </a:ln>
                        </wps:spPr>
                        <wps:style>
                          <a:lnRef idx="0"/>
                          <a:fillRef idx="0"/>
                          <a:effectRef idx="0"/>
                          <a:fontRef idx="minor"/>
                        </wps:style>
                        <wps:bodyPr/>
                      </wps:wsp>
                    </wpg:wgp>
                  </a:graphicData>
                </a:graphic>
              </wp:inline>
            </w:drawing>
          </mc:Choice>
          <mc:Fallback>
            <w:pict>
              <v:group id="shape_0" alt="Canvas 178" editas="canvas" style="margin-left:0pt;margin-top:-201.85pt;width:432pt;height:201.8pt" coordorigin="0,-4037" coordsize="8640,4036">
                <v:line id="shape_0" from="3892,-3043" to="3892,-2779" ID="Straight Connector 255" stroked="t" o:allowincell="f" style="position:absolute;mso-position-vertical:top">
                  <v:stroke color="#5b9bd5" weight="28440" joinstyle="miter" endcap="flat"/>
                  <v:fill o:detectmouseclick="t" on="false"/>
                  <w10:wrap type="none"/>
                </v:line>
                <v:shape id="shape_0" ID="Freeform 252" coordsize="3855,1622" path="m1429,45c1658,57,1639,123,1822,118c2006,114,2275,25,2530,21c2786,17,3140,13,3356,94c3573,175,3802,363,3828,509c3854,656,3586,847,3514,974c3441,1100,3396,1267,3396,1267c3356,1364,3435,1515,3278,1560c3120,1605,2773,1527,2452,1535c2130,1544,1625,1621,1350,1609c1075,1596,976,1519,799,1462c622,1405,334,1340,288,1267c242,1193,544,1100,524,1022c504,945,255,900,170,803c85,705,26,526,13,436c0,347,19,330,91,265c164,200,236,90,445,45c655,0,1199,33,1429,45e" fillcolor="#deeaf6" stroked="t" o:allowincell="f" style="position:absolute;left:2730;top:-3874;width:2165;height:901;mso-wrap-style:none;v-text-anchor:middle;mso-position-vertical:top">
                  <v:fill o:detectmouseclick="t" type="solid" color2="#211509"/>
                  <v:stroke color="#1f4d78" weight="12600" joinstyle="miter" endcap="flat"/>
                  <w10:wrap type="none"/>
                </v:shape>
                <v:line id="shape_0" from="3705,-2729" to="3705,-1346" ID="Straight Connector 254" stroked="t" o:allowincell="f" style="position:absolute;mso-position-vertical:top">
                  <v:stroke color="#5b9bd5" weight="28440" joinstyle="miter" endcap="flat"/>
                  <v:fill o:detectmouseclick="t" on="false"/>
                  <w10:wrap type="none"/>
                </v:line>
                <v:line id="shape_0" from="3340,-2744" to="4442,-2744" ID="Straight Connector 117" stroked="t" o:allowincell="f" style="position:absolute;mso-position-vertical:top">
                  <v:stroke color="black" weight="57240" joinstyle="miter" endcap="flat"/>
                  <v:fill o:detectmouseclick="t" on="false"/>
                  <w10:wrap type="none"/>
                </v:line>
                <v:line id="shape_0" from="3864,-1316" to="3864,-1029" ID="Straight Connector 118" stroked="t" o:allowincell="f" style="position:absolute;mso-position-vertical:top">
                  <v:stroke color="#5b9bd5" weight="28440" joinstyle="miter" endcap="flat"/>
                  <v:fill o:detectmouseclick="t" on="false"/>
                  <w10:wrap type="none"/>
                </v:line>
                <v:group id="shape_0" alt="Group 159" editas="canvas" style="left:3582;top:-1030;width:579;height:579">
                  <v:oval id="shape_0" ID="Oval 165" fillcolor="#5b9bd5" stroked="t" o:allowincell="f" style="position:absolute;left:3582;top:-1029;width:578;height:578;mso-wrap-style:none;v-text-anchor:middle;rotation:270;mso-position-vertical:top">
                    <v:fill o:detectmouseclick="t" type="solid" color2="#a4642a"/>
                    <v:stroke color="#1f4d78" weight="12600" joinstyle="miter" endcap="flat"/>
                    <w10:wrap type="none"/>
                  </v:oval>
                  <v:shape id="shape_0" ID="Freeform 170" coordsize="530,621" path="m287,620c143,549,0,478,35,410c68,341,450,276,489,208c529,140,400,70,273,0e" stroked="t" o:allowincell="f" style="position:absolute;left:3717;top:-915;width:264;height:351;mso-position-vertical:top">
                    <v:stroke color="white" weight="12600" joinstyle="miter" endcap="flat"/>
                    <v:fill o:detectmouseclick="t" on="false"/>
                    <w10:wrap type="none"/>
                  </v:shape>
                </v:group>
                <v:shapetype id="_x0000_t73" coordsize="21600,21600" o:spt="73" path="m8472,l12860,6080l11050,6797l16577,12007l14767,12877l21600,21600l10012,14915l12222,13987l5022,9705l7602,8382l,3890xe">
                  <v:stroke joinstyle="miter"/>
                  <v:formulas>
                    <v:f eqn="val 5022"/>
                    <v:f eqn="val 8472"/>
                    <v:f eqn="val 8757"/>
                    <v:f eqn="val 10012"/>
                    <v:f eqn="val 12860"/>
                    <v:f eqn="val 13917"/>
                    <v:f eqn="val 16577"/>
                    <v:f eqn="val 3890"/>
                    <v:f eqn="val 6080"/>
                    <v:f eqn="val 7437"/>
                    <v:f eqn="val 9705"/>
                    <v:f eqn="val 12007"/>
                    <v:f eqn="val 14277"/>
                    <v:f eqn="val 14915"/>
                  </v:formulas>
                  <v:path gradientshapeok="t" o:connecttype="rect" textboxrect="@2,@9,@5,@12"/>
                </v:shapetype>
                <v:shape id="shape_0" ID="Lightning Bolt 171" fillcolor="#5b9bd5" stroked="t" o:allowincell="f" style="position:absolute;left:2950;top:-2992;width:330;height:262;mso-wrap-style:none;v-text-anchor:middle;mso-position-vertical:top" type="_x0000_t73">
                  <v:fill o:detectmouseclick="t" type="solid" color2="#a4642a"/>
                  <v:stroke color="#1f4d78" weight="12600" joinstyle="miter" endcap="flat"/>
                  <w10:wrap type="none"/>
                </v:shape>
                <v:line id="shape_0" from="3303,-1316" to="4405,-1316" ID="Straight Connector 177" stroked="t" o:allowincell="f" style="position:absolute;mso-position-vertical:top">
                  <v:stroke color="black" weight="57240" joinstyle="miter" endcap="flat"/>
                  <v:fill o:detectmouseclick="t" on="false"/>
                  <w10:wrap type="none"/>
                </v:line>
              </v:group>
            </w:pict>
          </mc:Fallback>
        </mc:AlternateContent>
      </w:r>
    </w:p>
    <w:p>
      <w:pPr>
        <w:pStyle w:val="TextBodyIndent"/>
        <w:spacing w:before="0" w:after="120"/>
        <w:ind w:firstLine="720"/>
        <w:rPr>
          <w:b w:val="false"/>
        </w:rPr>
      </w:pPr>
      <w:r>
        <w:rPr>
          <w:rFonts w:ascii="Arial" w:hAnsi="Arial"/>
          <w:b w:val="false"/>
        </w:rPr>
        <w:t xml:space="preserve">Calculation of </w:t>
      </w:r>
      <w:r>
        <w:rPr>
          <w:rFonts w:ascii="Arial" w:hAnsi="Arial"/>
          <w:b w:val="false"/>
          <w:i/>
        </w:rPr>
        <w:t>X</w:t>
      </w:r>
      <w:r>
        <w:rPr>
          <w:rFonts w:ascii="Arial" w:hAnsi="Arial"/>
          <w:b w:val="false"/>
          <w:i/>
          <w:vertAlign w:val="subscript"/>
        </w:rPr>
        <w:t>pu</w:t>
      </w:r>
      <w:r>
        <w:rPr>
          <w:rFonts w:ascii="Arial" w:hAnsi="Arial"/>
          <w:b w:val="false"/>
        </w:rPr>
        <w:t>, the Per-Unit Line Impedance:</w:t>
      </w:r>
    </w:p>
    <w:p>
      <w:pPr>
        <w:pStyle w:val="TextBodyIndent"/>
        <w:spacing w:before="0" w:after="120"/>
        <w:ind w:left="720" w:hanging="0"/>
        <w:rPr>
          <w:b w:val="false"/>
        </w:rPr>
      </w:pPr>
      <w:r>
        <w:rPr>
          <w:rFonts w:ascii="Arial" w:hAnsi="Arial"/>
          <w:b w:val="false"/>
        </w:rPr>
        <w:t>The short circuit ratio is defined as the measured short circuit MVA (</w:t>
      </w:r>
      <w:r>
        <w:rPr>
          <w:rFonts w:ascii="Arial" w:hAnsi="Arial"/>
          <w:b w:val="false"/>
          <w:i/>
        </w:rPr>
        <w:t>MVA</w:t>
      </w:r>
      <w:r>
        <w:rPr>
          <w:rFonts w:ascii="Arial" w:hAnsi="Arial"/>
          <w:b w:val="false"/>
          <w:i/>
          <w:vertAlign w:val="subscript"/>
        </w:rPr>
        <w:t>fault</w:t>
      </w:r>
      <w:r>
        <w:rPr>
          <w:rFonts w:ascii="Arial" w:hAnsi="Arial"/>
          <w:b w:val="false"/>
        </w:rPr>
        <w:t>) contribution from the system divided into the total generator MW capacity.  The measured short circuit MVA is defined as the short circuit current contribution from the system multiplied by the nominal system voltage.  Refer to the formula below, assuming a system base MVA of 100.</w:t>
      </w:r>
    </w:p>
    <w:p>
      <w:pPr>
        <w:pStyle w:val="TextBodyIndent"/>
        <w:spacing w:before="0" w:after="120"/>
        <w:ind w:left="720" w:hanging="0"/>
        <w:rPr>
          <w:b w:val="false"/>
        </w:rPr>
      </w:pPr>
      <w:r>
        <w:rPr>
          <w:b w:val="false"/>
        </w:rPr>
      </w:r>
    </w:p>
    <w:p>
      <w:pPr>
        <w:pStyle w:val="TextBodyIndent"/>
        <w:spacing w:before="0" w:after="120"/>
        <w:ind w:left="720" w:hanging="0"/>
        <w:jc w:val="center"/>
        <w:rPr>
          <w:b w:val="false"/>
        </w:rPr>
      </w:pPr>
      <w:r>
        <w:rPr/>
      </w:r>
      <m:oMathPara xmlns:m="http://schemas.openxmlformats.org/officeDocument/2006/math">
        <m:oMathParaPr>
          <m:jc m:val="center"/>
        </m:oMathParaPr>
        <m:oMath>
          <m:r>
            <w:rPr>
              <w:rFonts w:ascii="Cambria Math" w:hAnsi="Cambria Math"/>
            </w:rPr>
            <m:t xml:space="preserve">SCR</m:t>
          </m:r>
          <m:r>
            <w:rPr>
              <w:rFonts w:ascii="Cambria Math" w:hAnsi="Cambria Math"/>
            </w:rPr>
            <m:t xml:space="preserve">=</m:t>
          </m:r>
          <m:f>
            <m:num>
              <m:sSub>
                <m:e>
                  <m:r>
                    <w:rPr>
                      <w:rFonts w:ascii="Cambria Math" w:hAnsi="Cambria Math"/>
                    </w:rPr>
                    <m:t xml:space="preserve">MVA</m:t>
                  </m:r>
                </m:e>
                <m:sub>
                  <m:r>
                    <w:rPr>
                      <w:rFonts w:ascii="Cambria Math" w:hAnsi="Cambria Math"/>
                    </w:rPr>
                    <m:t xml:space="preserve">Fault</m:t>
                  </m:r>
                </m:sub>
              </m:sSub>
            </m:num>
            <m:den>
              <m:sSub>
                <m:e>
                  <m:r>
                    <w:rPr>
                      <w:rFonts w:ascii="Cambria Math" w:hAnsi="Cambria Math"/>
                    </w:rPr>
                    <m:t xml:space="preserve">MW</m:t>
                  </m:r>
                </m:e>
                <m:sub>
                  <m:r>
                    <w:rPr>
                      <w:rFonts w:ascii="Cambria Math" w:hAnsi="Cambria Math"/>
                    </w:rPr>
                    <m:t xml:space="preserve">Capacity</m:t>
                  </m:r>
                </m:sub>
              </m:sSub>
            </m:den>
          </m:f>
        </m:oMath>
      </m:oMathPara>
    </w:p>
    <w:p>
      <w:pPr>
        <w:pStyle w:val="TextBodyIndent"/>
        <w:spacing w:before="0" w:after="120"/>
        <w:ind w:left="720" w:hanging="0"/>
        <w:rPr>
          <w:b w:val="false"/>
        </w:rPr>
      </w:pPr>
      <w:r>
        <w:rPr>
          <w:b w:val="false"/>
        </w:rPr>
      </w:r>
    </w:p>
    <w:p>
      <w:pPr>
        <w:pStyle w:val="TextBodyIndent"/>
        <w:spacing w:before="0" w:after="120"/>
        <w:ind w:left="720" w:hanging="0"/>
        <w:jc w:val="center"/>
        <w:rPr>
          <w:b w:val="false"/>
        </w:rPr>
      </w:pPr>
      <w:r>
        <w:rPr/>
      </w:r>
      <m:oMathPara xmlns:m="http://schemas.openxmlformats.org/officeDocument/2006/math">
        <m:oMathParaPr>
          <m:jc m:val="center"/>
        </m:oMathParaPr>
        <m:oMath>
          <m:r>
            <w:rPr>
              <w:rFonts w:ascii="Cambria Math" w:hAnsi="Cambria Math"/>
            </w:rPr>
            <m:t xml:space="preserve">SCR</m:t>
          </m:r>
          <m:r>
            <w:rPr>
              <w:rFonts w:ascii="Cambria Math" w:hAnsi="Cambria Math"/>
            </w:rPr>
            <m:t xml:space="preserve">=</m:t>
          </m:r>
          <m:f>
            <m:num>
              <m:f>
                <m:num>
                  <m:r>
                    <w:rPr>
                      <w:rFonts w:ascii="Cambria Math" w:hAnsi="Cambria Math"/>
                    </w:rPr>
                    <m:t xml:space="preserve">100</m:t>
                  </m:r>
                </m:num>
                <m:den>
                  <m:sSub>
                    <m:e>
                      <m:r>
                        <w:rPr>
                          <w:rFonts w:ascii="Cambria Math" w:hAnsi="Cambria Math"/>
                        </w:rPr>
                        <m:t xml:space="preserve">X</m:t>
                      </m:r>
                    </m:e>
                    <m:sub>
                      <m:r>
                        <w:rPr>
                          <w:rFonts w:ascii="Cambria Math" w:hAnsi="Cambria Math"/>
                        </w:rPr>
                        <m:t xml:space="preserve">pu</m:t>
                      </m:r>
                    </m:sub>
                  </m:sSub>
                </m:den>
              </m:f>
            </m:num>
            <m:den>
              <m:sSub>
                <m:e>
                  <m:r>
                    <w:rPr>
                      <w:rFonts w:ascii="Cambria Math" w:hAnsi="Cambria Math"/>
                    </w:rPr>
                    <m:t xml:space="preserve">MW</m:t>
                  </m:r>
                </m:e>
                <m:sub>
                  <m:r>
                    <w:rPr>
                      <w:rFonts w:ascii="Cambria Math" w:hAnsi="Cambria Math"/>
                    </w:rPr>
                    <m:t xml:space="preserve">Capacity</m:t>
                  </m:r>
                </m:sub>
              </m:sSub>
            </m:den>
          </m:f>
        </m:oMath>
      </m:oMathPara>
    </w:p>
    <w:p>
      <w:pPr>
        <w:pStyle w:val="TextBodyIndent"/>
        <w:spacing w:before="0" w:after="120"/>
        <w:ind w:left="720" w:hanging="0"/>
        <w:rPr>
          <w:b w:val="false"/>
        </w:rPr>
      </w:pPr>
      <w:r>
        <w:rPr>
          <w:b w:val="false"/>
        </w:rPr>
      </w:r>
    </w:p>
    <w:p>
      <w:pPr>
        <w:pStyle w:val="TextBodyIndent"/>
        <w:spacing w:before="0" w:after="120"/>
        <w:rPr>
          <w:b w:val="false"/>
        </w:rPr>
      </w:pPr>
      <w:r>
        <mc:AlternateContent>
          <mc:Choice Requires="wps">
            <w:drawing>
              <wp:anchor behindDoc="0" distT="0" distB="15240" distL="0" distR="14605" simplePos="0" locked="0" layoutInCell="1" allowOverlap="1" relativeHeight="3" wp14:anchorId="65DA96E9">
                <wp:simplePos x="0" y="0"/>
                <wp:positionH relativeFrom="column">
                  <wp:posOffset>1844675</wp:posOffset>
                </wp:positionH>
                <wp:positionV relativeFrom="paragraph">
                  <wp:posOffset>213360</wp:posOffset>
                </wp:positionV>
                <wp:extent cx="1871980" cy="480060"/>
                <wp:effectExtent l="6350" t="6350" r="6350" b="6350"/>
                <wp:wrapNone/>
                <wp:docPr id="101" name="Rectangle 228"/>
                <a:graphic xmlns:a="http://schemas.openxmlformats.org/drawingml/2006/main">
                  <a:graphicData uri="http://schemas.microsoft.com/office/word/2010/wordprocessingShape">
                    <wps:wsp>
                      <wps:cNvSpPr/>
                      <wps:spPr>
                        <a:xfrm>
                          <a:off x="0" y="0"/>
                          <a:ext cx="1872000" cy="48024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28" path="m0,0l-2147483645,0l-2147483645,-2147483646l0,-2147483646xe" stroked="t" o:allowincell="f" style="position:absolute;margin-left:145.25pt;margin-top:16.8pt;width:147.35pt;height:37.75pt;mso-wrap-style:none;v-text-anchor:middle" wp14:anchorId="65DA96E9">
                <v:fill o:detectmouseclick="t" on="false"/>
                <v:stroke color="black" weight="12600" joinstyle="miter" endcap="flat"/>
                <w10:wrap type="none"/>
              </v:rect>
            </w:pict>
          </mc:Fallback>
        </mc:AlternateContent>
      </w:r>
      <w:r>
        <w:rPr>
          <w:rFonts w:ascii="Arial" w:hAnsi="Arial"/>
          <w:b w:val="false"/>
        </w:rPr>
        <w:t>Rearranging,</w:t>
      </w:r>
    </w:p>
    <w:p>
      <w:pPr>
        <w:pStyle w:val="TextBodyIndent"/>
        <w:spacing w:before="0" w:after="120"/>
        <w:jc w:val="center"/>
        <w:rPr>
          <w:b w:val="false"/>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pu</m:t>
              </m:r>
            </m:sub>
          </m:sSub>
          <m:r>
            <w:rPr>
              <w:rFonts w:ascii="Cambria Math" w:hAnsi="Cambria Math"/>
            </w:rPr>
            <m:t xml:space="preserve">=</m:t>
          </m:r>
          <m:f>
            <m:num>
              <m:r>
                <w:rPr>
                  <w:rFonts w:ascii="Cambria Math" w:hAnsi="Cambria Math"/>
                </w:rPr>
                <m:t xml:space="preserve">100</m:t>
              </m:r>
            </m:num>
            <m:den>
              <m:sSub>
                <m:e>
                  <m:r>
                    <w:rPr>
                      <w:rFonts w:ascii="Cambria Math" w:hAnsi="Cambria Math"/>
                    </w:rPr>
                    <m:t xml:space="preserve">MW</m:t>
                  </m:r>
                </m:e>
                <m:sub>
                  <m:r>
                    <w:rPr>
                      <w:rFonts w:ascii="Cambria Math" w:hAnsi="Cambria Math"/>
                    </w:rPr>
                    <m:t xml:space="preserve">Capacity</m:t>
                  </m:r>
                </m:sub>
              </m:sSub>
              <m:r>
                <w:rPr>
                  <w:rFonts w:ascii="Cambria Math" w:hAnsi="Cambria Math"/>
                </w:rPr>
                <m:t xml:space="preserve">∗</m:t>
              </m:r>
              <m:r>
                <w:rPr>
                  <w:rFonts w:ascii="Cambria Math" w:hAnsi="Cambria Math"/>
                </w:rPr>
                <m:t xml:space="preserve">SCR</m:t>
              </m:r>
            </m:den>
          </m:f>
        </m:oMath>
      </m:oMathPara>
    </w:p>
    <w:p>
      <w:pPr>
        <w:pStyle w:val="TextBodyIndent"/>
        <w:spacing w:before="0" w:after="120"/>
        <w:rPr>
          <w:b w:val="false"/>
        </w:rPr>
      </w:pPr>
      <w:r>
        <w:rPr>
          <w:b w:val="false"/>
        </w:rPr>
      </w:r>
    </w:p>
    <w:p>
      <w:pPr>
        <w:pStyle w:val="TextBodyIndent"/>
        <w:spacing w:before="0" w:after="120"/>
        <w:rPr>
          <w:b w:val="false"/>
        </w:rPr>
      </w:pPr>
      <w:r>
        <w:rPr>
          <w:rFonts w:ascii="Arial" w:hAnsi="Arial"/>
          <w:b w:val="false"/>
        </w:rPr>
        <w:t>Where</w:t>
      </w:r>
    </w:p>
    <w:p>
      <w:pPr>
        <w:pStyle w:val="TextBodyIndent"/>
        <w:tabs>
          <w:tab w:val="clear" w:pos="720"/>
          <w:tab w:val="left" w:pos="1440" w:leader="none"/>
          <w:tab w:val="left" w:pos="2520" w:leader="none"/>
        </w:tabs>
        <w:spacing w:before="0" w:after="120"/>
        <w:ind w:left="720" w:hanging="0"/>
        <w:jc w:val="left"/>
        <w:rPr>
          <w:b w:val="false"/>
        </w:rPr>
      </w:pPr>
      <w:r>
        <w:rPr/>
      </w:r>
      <m:oMath xmlns:m="http://schemas.openxmlformats.org/officeDocument/2006/math">
        <m:sSub>
          <m:e>
            <m:r>
              <w:rPr>
                <w:rFonts w:ascii="Cambria Math" w:hAnsi="Cambria Math"/>
              </w:rPr>
              <m:t xml:space="preserve">MW</m:t>
            </m:r>
          </m:e>
          <m:sub>
            <m:r>
              <w:rPr>
                <w:rFonts w:ascii="Cambria Math" w:hAnsi="Cambria Math"/>
              </w:rPr>
              <m:t xml:space="preserve">Capacity</m:t>
            </m:r>
          </m:sub>
        </m:sSub>
      </m:oMath>
      <w:r>
        <w:rPr>
          <w:rFonts w:ascii="Arial" w:hAnsi="Arial"/>
          <w:b w:val="false"/>
        </w:rPr>
        <w:t>= Total MW capacity of generator(s) under study</w:t>
      </w:r>
    </w:p>
    <w:p>
      <w:pPr>
        <w:pStyle w:val="TextBodyIndent"/>
        <w:tabs>
          <w:tab w:val="clear" w:pos="720"/>
          <w:tab w:val="left" w:pos="1440" w:leader="none"/>
          <w:tab w:val="left" w:pos="2520" w:leader="none"/>
        </w:tabs>
        <w:spacing w:before="0" w:after="120"/>
        <w:ind w:left="720" w:hanging="0"/>
        <w:rPr>
          <w:rFonts w:ascii="Arial" w:hAnsi="Arial"/>
          <w:b w:val="false"/>
        </w:rPr>
      </w:pPr>
      <w:r>
        <w:rPr/>
      </w:r>
      <m:oMath xmlns:m="http://schemas.openxmlformats.org/officeDocument/2006/math">
        <m:r>
          <w:rPr>
            <w:rFonts w:ascii="Cambria Math" w:hAnsi="Cambria Math"/>
          </w:rPr>
          <m:t xml:space="preserve">SCR</m:t>
        </m:r>
      </m:oMath>
      <w:r>
        <w:rPr>
          <w:rFonts w:ascii="Arial" w:hAnsi="Arial"/>
          <w:b w:val="false"/>
        </w:rPr>
        <w:tab/>
        <w:t>= Desired short circuit ratio to test</w:t>
      </w:r>
    </w:p>
    <w:p>
      <w:pPr>
        <w:pStyle w:val="TextBodyIndent"/>
        <w:tabs>
          <w:tab w:val="clear" w:pos="720"/>
          <w:tab w:val="left" w:pos="1440" w:leader="none"/>
          <w:tab w:val="left" w:pos="2520" w:leader="none"/>
        </w:tabs>
        <w:spacing w:before="0" w:after="120"/>
        <w:ind w:left="720" w:hanging="0"/>
        <w:rPr>
          <w:rFonts w:ascii="Arial" w:hAnsi="Arial" w:cs="Arial"/>
          <w:b w:val="false"/>
        </w:rPr>
      </w:pPr>
      <w:r>
        <w:rPr>
          <w:i/>
        </w:rPr>
        <w:t>X</w:t>
      </w:r>
      <w:r>
        <w:rPr>
          <w:i/>
          <w:vertAlign w:val="subscript"/>
        </w:rPr>
        <w:t>pu</w:t>
      </w:r>
      <w:r>
        <w:rPr/>
        <w:t xml:space="preserve"> </w:t>
      </w:r>
      <w:r>
        <w:rPr>
          <w:b w:val="false"/>
        </w:rPr>
        <w:tab/>
      </w:r>
      <w:r>
        <w:rPr>
          <w:rFonts w:cs="Arial" w:ascii="Arial" w:hAnsi="Arial"/>
          <w:b w:val="false"/>
        </w:rPr>
        <w:t>= Per unit line reactance, on a 100 MVA system base</w:t>
      </w:r>
    </w:p>
    <w:p>
      <w:pPr>
        <w:pStyle w:val="TextBodyIndent"/>
        <w:spacing w:before="0" w:after="120"/>
        <w:rPr>
          <w:rFonts w:cs="Arial"/>
          <w:b w:val="false"/>
        </w:rPr>
      </w:pPr>
      <w:r>
        <w:rPr>
          <w:rFonts w:cs="Arial"/>
          <w:b w:val="false"/>
        </w:rPr>
      </w:r>
    </w:p>
    <w:p>
      <w:pPr>
        <w:pStyle w:val="TextBodyIndent"/>
        <w:spacing w:before="0" w:after="120"/>
        <w:rPr>
          <w:b w:val="false"/>
        </w:rPr>
      </w:pPr>
      <w:r>
        <w:rPr>
          <w:rFonts w:ascii="Arial" w:hAnsi="Arial"/>
          <w:b w:val="false"/>
        </w:rPr>
        <w:t>Example:</w:t>
      </w:r>
    </w:p>
    <w:p>
      <w:pPr>
        <w:pStyle w:val="TextBodyIndent"/>
        <w:numPr>
          <w:ilvl w:val="0"/>
          <w:numId w:val="23"/>
        </w:numPr>
        <w:spacing w:before="0" w:after="120"/>
        <w:ind w:left="1260" w:hanging="360"/>
        <w:rPr>
          <w:b w:val="false"/>
        </w:rPr>
      </w:pPr>
      <w:r>
        <w:rPr>
          <w:rFonts w:ascii="Arial" w:hAnsi="Arial"/>
          <w:b w:val="false"/>
        </w:rPr>
        <w:t>A wind farm consisting of one-hundred 2.0 MW wind turbines is to be tested under short circuit ratios of 5, 3, 1.5, and 1.2.  Thus, for the windfarm,</w:t>
      </w:r>
    </w:p>
    <w:p>
      <w:pPr>
        <w:pStyle w:val="TextBodyIndent"/>
        <w:tabs>
          <w:tab w:val="clear" w:pos="720"/>
          <w:tab w:val="left" w:pos="1440" w:leader="none"/>
          <w:tab w:val="left" w:pos="2520" w:leader="none"/>
          <w:tab w:val="left" w:pos="7665" w:leader="none"/>
        </w:tabs>
        <w:spacing w:before="0" w:after="120"/>
        <w:ind w:firstLine="720"/>
        <w:rPr>
          <w:b w:val="false"/>
        </w:rPr>
      </w:pPr>
      <w:r>
        <w:rPr>
          <w:b w:val="false"/>
        </w:rPr>
        <w:tab/>
      </w:r>
      <w:r>
        <w:rPr/>
      </w:r>
      <m:oMath xmlns:m="http://schemas.openxmlformats.org/officeDocument/2006/math">
        <m:sSub>
          <m:e>
            <m:r>
              <w:rPr>
                <w:rFonts w:ascii="Cambria Math" w:hAnsi="Cambria Math"/>
              </w:rPr>
              <m:t xml:space="preserve">MW</m:t>
            </m:r>
          </m:e>
          <m:sub>
            <m:r>
              <w:rPr>
                <w:rFonts w:ascii="Cambria Math" w:hAnsi="Cambria Math"/>
              </w:rPr>
              <m:t xml:space="preserve">Capacity</m:t>
            </m:r>
          </m:sub>
        </m:sSub>
      </m:oMath>
      <w:r>
        <w:rPr>
          <w:rFonts w:ascii="Arial" w:hAnsi="Arial"/>
          <w:b w:val="false"/>
        </w:rPr>
        <w:t>= 200 MW</w:t>
        <w:tab/>
      </w:r>
    </w:p>
    <w:p>
      <w:pPr>
        <w:pStyle w:val="TextBodyIndent"/>
        <w:spacing w:before="0" w:after="120"/>
        <w:ind w:firstLine="720"/>
        <w:rPr>
          <w:b w:val="false"/>
        </w:rPr>
      </w:pPr>
      <w:r>
        <w:rPr>
          <w:b w:val="false"/>
        </w:rPr>
      </w:r>
    </w:p>
    <w:p>
      <w:pPr>
        <w:pStyle w:val="TextBodyIndent"/>
        <w:numPr>
          <w:ilvl w:val="0"/>
          <w:numId w:val="24"/>
        </w:numPr>
        <w:spacing w:before="0" w:after="120"/>
        <w:rPr>
          <w:b w:val="false"/>
        </w:rPr>
      </w:pPr>
      <w:r>
        <w:rPr>
          <w:rFonts w:ascii="Arial" w:hAnsi="Arial"/>
          <w:b w:val="false"/>
        </w:rPr>
        <w:t>Using the equation above, the line impedance (</w:t>
      </w:r>
      <w:r>
        <w:rPr>
          <w:rFonts w:ascii="Arial" w:hAnsi="Arial"/>
          <w:b w:val="false"/>
          <w:i/>
        </w:rPr>
        <w:t>X</w:t>
      </w:r>
      <w:r>
        <w:rPr>
          <w:rFonts w:ascii="Arial" w:hAnsi="Arial"/>
          <w:b w:val="false"/>
          <w:i/>
          <w:vertAlign w:val="subscript"/>
        </w:rPr>
        <w:t>pu</w:t>
      </w:r>
      <w:r>
        <w:rPr>
          <w:rFonts w:ascii="Arial" w:hAnsi="Arial"/>
          <w:b w:val="false"/>
        </w:rPr>
        <w:t>) is calculated for each of the test short circuit ratios.</w:t>
      </w:r>
    </w:p>
    <w:p>
      <w:pPr>
        <w:pStyle w:val="TextBodyIndent"/>
        <w:numPr>
          <w:ilvl w:val="1"/>
          <w:numId w:val="24"/>
        </w:numPr>
        <w:spacing w:before="0" w:after="120"/>
        <w:rPr>
          <w:rFonts w:ascii="Arial" w:hAnsi="Arial"/>
          <w:b w:val="false"/>
        </w:rPr>
      </w:pPr>
      <w:r>
        <w:rPr>
          <w:rFonts w:ascii="Arial" w:hAnsi="Arial"/>
          <w:b w:val="false"/>
        </w:rPr>
        <w:t>When testing SCR = 5, the line reactance is X</w:t>
      </w:r>
      <w:r>
        <w:rPr>
          <w:rFonts w:ascii="Arial" w:hAnsi="Arial"/>
          <w:b w:val="false"/>
          <w:vertAlign w:val="subscript"/>
        </w:rPr>
        <w:t>pu</w:t>
      </w:r>
      <w:r>
        <w:rPr>
          <w:rFonts w:ascii="Arial" w:hAnsi="Arial"/>
          <w:b w:val="false"/>
        </w:rPr>
        <w:t xml:space="preserve"> = 0.1</w:t>
      </w:r>
    </w:p>
    <w:p>
      <w:pPr>
        <w:pStyle w:val="TextBodyIndent"/>
        <w:numPr>
          <w:ilvl w:val="1"/>
          <w:numId w:val="24"/>
        </w:numPr>
        <w:spacing w:before="0" w:after="120"/>
        <w:rPr>
          <w:rFonts w:ascii="Arial" w:hAnsi="Arial"/>
          <w:b w:val="false"/>
        </w:rPr>
      </w:pPr>
      <w:r>
        <w:rPr>
          <w:rFonts w:ascii="Arial" w:hAnsi="Arial"/>
          <w:b w:val="false"/>
        </w:rPr>
        <w:t>When testing SCR = 3, the line reactance is X</w:t>
      </w:r>
      <w:r>
        <w:rPr>
          <w:rFonts w:ascii="Arial" w:hAnsi="Arial"/>
          <w:b w:val="false"/>
          <w:vertAlign w:val="subscript"/>
        </w:rPr>
        <w:t>pu</w:t>
      </w:r>
      <w:r>
        <w:rPr>
          <w:rFonts w:ascii="Arial" w:hAnsi="Arial"/>
          <w:b w:val="false"/>
        </w:rPr>
        <w:t xml:space="preserve"> = 0.17</w:t>
      </w:r>
    </w:p>
    <w:p>
      <w:pPr>
        <w:pStyle w:val="TextBodyIndent"/>
        <w:numPr>
          <w:ilvl w:val="1"/>
          <w:numId w:val="24"/>
        </w:numPr>
        <w:spacing w:before="0" w:after="120"/>
        <w:rPr>
          <w:rFonts w:ascii="Arial" w:hAnsi="Arial"/>
          <w:b w:val="false"/>
        </w:rPr>
      </w:pPr>
      <w:r>
        <w:rPr>
          <w:rFonts w:ascii="Arial" w:hAnsi="Arial"/>
          <w:b w:val="false"/>
        </w:rPr>
        <w:t>When testing SCR = 1.5, the line reactance is X</w:t>
      </w:r>
      <w:r>
        <w:rPr>
          <w:rFonts w:ascii="Arial" w:hAnsi="Arial"/>
          <w:b w:val="false"/>
          <w:vertAlign w:val="subscript"/>
        </w:rPr>
        <w:t>pu</w:t>
      </w:r>
      <w:r>
        <w:rPr>
          <w:rFonts w:ascii="Arial" w:hAnsi="Arial"/>
          <w:b w:val="false"/>
        </w:rPr>
        <w:t xml:space="preserve"> = 0.33</w:t>
      </w:r>
    </w:p>
    <w:p>
      <w:pPr>
        <w:pStyle w:val="TextBodyIndent"/>
        <w:numPr>
          <w:ilvl w:val="1"/>
          <w:numId w:val="24"/>
        </w:numPr>
        <w:spacing w:before="0" w:after="120"/>
        <w:rPr>
          <w:rFonts w:ascii="Arial" w:hAnsi="Arial"/>
          <w:b w:val="false"/>
        </w:rPr>
      </w:pPr>
      <w:r>
        <w:rPr>
          <w:rFonts w:ascii="Arial" w:hAnsi="Arial"/>
          <w:b w:val="false"/>
        </w:rPr>
        <w:t>When testing SCR = 1.2, the line reactance is X</w:t>
      </w:r>
      <w:r>
        <w:rPr>
          <w:rFonts w:ascii="Arial" w:hAnsi="Arial"/>
          <w:b w:val="false"/>
          <w:vertAlign w:val="subscript"/>
        </w:rPr>
        <w:t>pu</w:t>
      </w:r>
      <w:r>
        <w:rPr>
          <w:rFonts w:ascii="Arial" w:hAnsi="Arial"/>
          <w:b w:val="false"/>
        </w:rPr>
        <w:t xml:space="preserve"> = 0.42</w:t>
      </w:r>
    </w:p>
    <w:p>
      <w:pPr>
        <w:pStyle w:val="TextBodyIndent"/>
        <w:spacing w:before="0" w:after="120"/>
        <w:ind w:firstLine="720"/>
        <w:rPr>
          <w:b w:val="false"/>
        </w:rPr>
      </w:pPr>
      <w:r>
        <w:rPr>
          <w:b w:val="false"/>
        </w:rPr>
      </w:r>
    </w:p>
    <w:p>
      <w:pPr>
        <w:pStyle w:val="TextBodyIndent"/>
        <w:spacing w:before="0" w:after="120"/>
        <w:ind w:left="720" w:hanging="0"/>
        <w:rPr>
          <w:rFonts w:cs="Arial"/>
          <w:b w:val="false"/>
        </w:rPr>
      </w:pPr>
      <w:r>
        <w:rPr>
          <w:rFonts w:cs="Arial" w:ascii="Arial" w:hAnsi="Arial"/>
          <w:b w:val="false"/>
        </w:rPr>
        <w:t>For each increase in line reactance, the plant reactive power controller should adjust to restore voltage schedule and compensate for the increase in reactive losses. After applying the fault disturbance, the X</w:t>
      </w:r>
      <w:r>
        <w:rPr>
          <w:rFonts w:ascii="Arial" w:hAnsi="Arial"/>
          <w:vertAlign w:val="subscript"/>
        </w:rPr>
        <w:t>pu</w:t>
      </w:r>
      <w:r>
        <w:rPr>
          <w:rFonts w:cs="Arial" w:ascii="Arial" w:hAnsi="Arial"/>
          <w:b w:val="false"/>
        </w:rPr>
        <w:t xml:space="preserve"> is modified to a value corresponding to the next lower SCR level to be tested.  Models shall provide acceptable responses for an SCR of 3 and higher.  If the responses are not acceptable for an SCR of 1.5, then a technical reason for the limitation should be provided, and a model enhancement should be considered.</w:t>
      </w:r>
    </w:p>
    <w:p>
      <w:pPr>
        <w:pStyle w:val="TextBodyIndent"/>
        <w:spacing w:before="0" w:after="120"/>
        <w:ind w:left="720" w:hanging="0"/>
        <w:rPr>
          <w:rFonts w:ascii="Arial" w:hAnsi="Arial"/>
          <w:b w:val="false"/>
        </w:rPr>
      </w:pPr>
      <w:r>
        <w:rPr>
          <w:rFonts w:ascii="Arial" w:hAnsi="Arial"/>
          <w:b w:val="false"/>
        </w:rPr>
        <w:t xml:space="preserve">The figures below include examples of acceptable and unacceptable responses. </w:t>
      </w:r>
    </w:p>
    <w:p>
      <w:pPr>
        <w:pStyle w:val="TextBodyIndent"/>
        <w:spacing w:before="0" w:after="120"/>
        <w:ind w:left="720" w:hanging="0"/>
        <w:rPr>
          <w:rFonts w:ascii="Arial" w:hAnsi="Arial"/>
          <w:b w:val="false"/>
        </w:rPr>
      </w:pPr>
      <w:r>
        <w:rPr>
          <w:rFonts w:ascii="Arial" w:hAnsi="Arial"/>
          <w:b w:val="false"/>
        </w:rPr>
      </w:r>
    </w:p>
    <w:p>
      <w:pPr>
        <w:pStyle w:val="TextBodyIndent"/>
        <w:spacing w:before="0" w:after="120"/>
        <w:ind w:left="720" w:hanging="0"/>
        <w:rPr>
          <w:rFonts w:ascii="Arial" w:hAnsi="Arial"/>
          <w:b w:val="false"/>
        </w:rPr>
      </w:pPr>
      <w:r>
        <w:rPr/>
        <mc:AlternateContent>
          <mc:Choice Requires="wpg">
            <w:drawing>
              <wp:inline distT="0" distB="0" distL="0" distR="0">
                <wp:extent cx="5603875" cy="2905760"/>
                <wp:effectExtent l="114300" t="0" r="114300" b="0"/>
                <wp:docPr id="102" name="Canvas 186"/>
                <a:graphic xmlns:a="http://schemas.openxmlformats.org/drawingml/2006/main">
                  <a:graphicData uri="http://schemas.microsoft.com/office/word/2010/wordprocessingGroup">
                    <wpg:wgp>
                      <wpg:cNvGrpSpPr/>
                      <wpg:grpSpPr>
                        <a:xfrm>
                          <a:off x="0" y="0"/>
                          <a:ext cx="5603760" cy="2905920"/>
                          <a:chOff x="0" y="0"/>
                          <a:chExt cx="5603760" cy="2905920"/>
                        </a:xfrm>
                      </wpg:grpSpPr>
                      <wps:wsp>
                        <wps:cNvPr id="103" name=""/>
                        <wps:cNvSpPr/>
                        <wps:spPr>
                          <a:xfrm>
                            <a:off x="0" y="0"/>
                            <a:ext cx="5603400" cy="2905920"/>
                          </a:xfrm>
                          <a:prstGeom prst="rect">
                            <a:avLst/>
                          </a:prstGeom>
                          <a:solidFill>
                            <a:srgbClr val="ffffff"/>
                          </a:solidFill>
                          <a:ln w="0">
                            <a:solidFill>
                              <a:srgbClr val="000000"/>
                            </a:solidFill>
                          </a:ln>
                        </wps:spPr>
                        <wps:style>
                          <a:lnRef idx="0"/>
                          <a:fillRef idx="0"/>
                          <a:effectRef idx="0"/>
                          <a:fontRef idx="minor"/>
                        </wps:style>
                        <wps:bodyPr/>
                      </wps:wsp>
                      <pic:pic xmlns:pic="http://schemas.openxmlformats.org/drawingml/2006/picture">
                        <pic:nvPicPr>
                          <pic:cNvPr id="104" name="Picture 258" descr=""/>
                          <pic:cNvPicPr/>
                        </pic:nvPicPr>
                        <pic:blipFill>
                          <a:blip r:embed="rId31"/>
                          <a:stretch/>
                        </pic:blipFill>
                        <pic:spPr>
                          <a:xfrm>
                            <a:off x="0" y="254520"/>
                            <a:ext cx="4901400" cy="2158920"/>
                          </a:xfrm>
                          <a:prstGeom prst="rect">
                            <a:avLst/>
                          </a:prstGeom>
                          <a:ln w="0">
                            <a:solidFill>
                              <a:srgbClr val="000000"/>
                            </a:solidFill>
                          </a:ln>
                        </pic:spPr>
                      </pic:pic>
                      <wps:wsp>
                        <wps:cNvPr id="105" name="Text Box 2"/>
                        <wps:cNvSpPr/>
                        <wps:spPr>
                          <a:xfrm>
                            <a:off x="3636720" y="1663200"/>
                            <a:ext cx="871920" cy="43164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16"/>
                                  <w:rFonts w:ascii="Arial" w:hAnsi="Arial" w:eastAsia="SimSun" w:cs="Arial"/>
                                  <w:color w:val="FF0000"/>
                                </w:rPr>
                                <w:t>-- Real Power</w:t>
                              </w:r>
                            </w:p>
                            <w:p>
                              <w:pPr>
                                <w:overflowPunct w:val="false"/>
                                <w:jc w:val="left"/>
                                <w:rPr/>
                              </w:pPr>
                              <w:r>
                                <w:rPr>
                                  <w:sz w:val="16"/>
                                  <w:rFonts w:ascii="Arial" w:hAnsi="Arial" w:eastAsia="SimSun" w:cs="Arial"/>
                                  <w:color w:val="548235"/>
                                </w:rPr>
                                <w:t>-- Reactive Power</w:t>
                              </w:r>
                            </w:p>
                            <w:p>
                              <w:pPr>
                                <w:overflowPunct w:val="false"/>
                                <w:jc w:val="left"/>
                                <w:rPr/>
                              </w:pPr>
                              <w:r>
                                <w:rPr>
                                  <w:sz w:val="16"/>
                                  <w:rFonts w:ascii="Arial" w:hAnsi="Arial" w:eastAsia="SimSun" w:cs="Arial"/>
                                </w:rPr>
                                <w:t>-- Voltage</w:t>
                              </w:r>
                            </w:p>
                            <w:p>
                              <w:pPr>
                                <w:overflowPunct w:val="false"/>
                                <w:jc w:val="left"/>
                                <w:rPr/>
                              </w:pPr>
                              <w:r>
                                <w:rPr>
                                  <w:sz w:val="16"/>
                                  <w:rFonts w:ascii="Arial" w:hAnsi="Arial" w:eastAsia="SimSun" w:cs="Arial"/>
                                </w:rPr>
                                <w:t> </w:t>
                              </w:r>
                            </w:p>
                            <w:p>
                              <w:pPr>
                                <w:overflowPunct w:val="false"/>
                                <w:jc w:val="left"/>
                                <w:rPr/>
                              </w:pPr>
                              <w:r>
                                <w:rPr>
                                  <w:sz w:val="16"/>
                                  <w:rFonts w:ascii="Arial" w:hAnsi="Arial" w:eastAsia="SimSun" w:cs="Arial"/>
                                </w:rPr>
                                <w:t>ower</w:t>
                              </w:r>
                            </w:p>
                          </w:txbxContent>
                        </wps:txbx>
                        <wps:bodyPr lIns="9000" rIns="9000" tIns="18360" bIns="18360" anchor="t">
                          <a:noAutofit/>
                        </wps:bodyPr>
                      </wps:wsp>
                      <wps:wsp>
                        <wps:cNvPr id="106" name="Text Box 2"/>
                        <wps:cNvSpPr/>
                        <wps:spPr>
                          <a:xfrm>
                            <a:off x="147960" y="22320"/>
                            <a:ext cx="4594320" cy="232560"/>
                          </a:xfrm>
                          <a:prstGeom prst="rect">
                            <a:avLst/>
                          </a:prstGeom>
                          <a:solidFill>
                            <a:srgbClr val="deebf7"/>
                          </a:solidFill>
                          <a:ln w="0">
                            <a:noFill/>
                          </a:ln>
                        </wps:spPr>
                        <wps:style>
                          <a:lnRef idx="0"/>
                          <a:fillRef idx="0"/>
                          <a:effectRef idx="0"/>
                          <a:fontRef idx="minor"/>
                        </wps:style>
                        <wps:txbx>
                          <w:txbxContent>
                            <w:p>
                              <w:pPr>
                                <w:overflowPunct w:val="false"/>
                                <w:jc w:val="center"/>
                                <w:rPr/>
                              </w:pPr>
                              <w:r>
                                <w:rPr>
                                  <w:sz w:val="24"/>
                                  <w:rFonts w:ascii="Arial" w:hAnsi="Arial" w:eastAsia="SimSun" w:cs="Arial"/>
                                </w:rPr>
                                <w:t>Acceptable SCR Response</w:t>
                              </w:r>
                            </w:p>
                          </w:txbxContent>
                        </wps:txbx>
                        <wps:bodyPr lIns="9000" rIns="9000" tIns="18360" bIns="18360" anchor="t">
                          <a:noAutofit/>
                        </wps:bodyPr>
                      </wps:wsp>
                      <wps:wsp>
                        <wps:cNvPr id="107" name="Text Box 2"/>
                        <wps:cNvSpPr/>
                        <wps:spPr>
                          <a:xfrm>
                            <a:off x="117000" y="2476440"/>
                            <a:ext cx="5487120" cy="41544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20"/>
                                  <w:rFonts w:ascii="Calibri" w:hAnsi="Calibri" w:eastAsia="Times New Roman" w:cs=""/>
                                </w:rPr>
                                <w:t>Model SCR is tested repeatedly starting with SCR = 5 down to SCR = 1.2.  This model is stable in all situations.</w:t>
                              </w:r>
                            </w:p>
                          </w:txbxContent>
                        </wps:txbx>
                        <wps:bodyPr lIns="9000" rIns="9000" tIns="18360" bIns="18360" anchor="t">
                          <a:noAutofit/>
                        </wps:bodyPr>
                      </wps:wsp>
                      <wps:wsp>
                        <wps:cNvPr id="108" name="Line Callout 1 (Accent Bar) 190"/>
                        <wps:cNvSpPr/>
                        <wps:spPr>
                          <a:xfrm>
                            <a:off x="595800" y="1477800"/>
                            <a:ext cx="733320" cy="234360"/>
                          </a:xfrm>
                          <a:custGeom>
                            <a:avLst/>
                            <a:gdLst/>
                            <a:ahLst/>
                            <a:rect l="l" t="t" r="r" b="b"/>
                            <a:pathLst>
                              <a:path stroke="0" w="21600" h="21600">
                                <a:moveTo>
                                  <a:pt x="0" y="0"/>
                                </a:moveTo>
                                <a:lnTo>
                                  <a:pt x="21600" y="0"/>
                                </a:lnTo>
                                <a:lnTo>
                                  <a:pt x="21600" y="21600"/>
                                </a:lnTo>
                                <a:lnTo>
                                  <a:pt x="0" y="21600"/>
                                </a:lnTo>
                                <a:close/>
                              </a:path>
                              <a:path w="21600" h="21600">
                                <a:moveTo>
                                  <a:pt x="-7967" y="-14965"/>
                                </a:moveTo>
                                <a:lnTo>
                                  <a:pt x="-1800" y="4000"/>
                                </a:lnTo>
                              </a:path>
                              <a:path w="21600" h="21600">
                                <a:moveTo>
                                  <a:pt x="-1800" y="0"/>
                                </a:moveTo>
                                <a:lnTo>
                                  <a:pt x="-1800" y="21600"/>
                                </a:lnTo>
                              </a:path>
                            </a:pathLst>
                          </a:custGeom>
                          <a:solidFill>
                            <a:srgbClr val="bdd6ee"/>
                          </a:solidFill>
                          <a:ln w="12600">
                            <a:solidFill>
                              <a:srgbClr val="1f4d78"/>
                            </a:solidFill>
                            <a:miter/>
                          </a:ln>
                        </wps:spPr>
                        <wps:style>
                          <a:lnRef idx="0"/>
                          <a:fillRef idx="0"/>
                          <a:effectRef idx="0"/>
                          <a:fontRef idx="minor"/>
                        </wps:style>
                        <wps:txbx>
                          <w:txbxContent>
                            <w:p>
                              <w:pPr>
                                <w:overflowPunct w:val="false"/>
                                <w:jc w:val="center"/>
                                <w:rPr/>
                              </w:pPr>
                              <w:r>
                                <w:rPr>
                                  <w:sz w:val="20"/>
                                  <w:rFonts w:ascii="Times New Roman" w:hAnsi="Times New Roman"/>
                                  <w:color w:val="2F5496"/>
                                </w:rPr>
                                <w:t>SCR=5</w:t>
                              </w:r>
                            </w:p>
                          </w:txbxContent>
                        </wps:txbx>
                        <wps:bodyPr anchor="ctr">
                          <a:noAutofit/>
                        </wps:bodyPr>
                      </wps:wsp>
                      <wps:wsp>
                        <wps:cNvPr id="109" name="Line Callout 1 (Accent Bar) 262"/>
                        <wps:cNvSpPr/>
                        <wps:spPr>
                          <a:xfrm>
                            <a:off x="1604520" y="1445760"/>
                            <a:ext cx="733320" cy="233640"/>
                          </a:xfrm>
                          <a:custGeom>
                            <a:avLst/>
                            <a:gdLst/>
                            <a:ahLst/>
                            <a:rect l="l" t="t" r="r" b="b"/>
                            <a:pathLst>
                              <a:path stroke="0" w="21600" h="21600">
                                <a:moveTo>
                                  <a:pt x="0" y="0"/>
                                </a:moveTo>
                                <a:lnTo>
                                  <a:pt x="21600" y="0"/>
                                </a:lnTo>
                                <a:lnTo>
                                  <a:pt x="21600" y="21600"/>
                                </a:lnTo>
                                <a:lnTo>
                                  <a:pt x="0" y="21600"/>
                                </a:lnTo>
                                <a:close/>
                              </a:path>
                              <a:path w="21600" h="21600">
                                <a:moveTo>
                                  <a:pt x="-6088" y="-15960"/>
                                </a:moveTo>
                                <a:lnTo>
                                  <a:pt x="-1800" y="4000"/>
                                </a:lnTo>
                              </a:path>
                              <a:path w="21600" h="21600">
                                <a:moveTo>
                                  <a:pt x="-1800" y="0"/>
                                </a:moveTo>
                                <a:lnTo>
                                  <a:pt x="-1800" y="21600"/>
                                </a:lnTo>
                              </a:path>
                            </a:pathLst>
                          </a:custGeom>
                          <a:solidFill>
                            <a:srgbClr val="bdd6ee"/>
                          </a:solidFill>
                          <a:ln w="12600">
                            <a:solidFill>
                              <a:srgbClr val="1f4d78"/>
                            </a:solidFill>
                            <a:miter/>
                          </a:ln>
                        </wps:spPr>
                        <wps:style>
                          <a:lnRef idx="0"/>
                          <a:fillRef idx="0"/>
                          <a:effectRef idx="0"/>
                          <a:fontRef idx="minor"/>
                        </wps:style>
                        <wps:txbx>
                          <w:txbxContent>
                            <w:p>
                              <w:pPr>
                                <w:overflowPunct w:val="false"/>
                                <w:jc w:val="center"/>
                                <w:rPr/>
                              </w:pPr>
                              <w:r>
                                <w:rPr>
                                  <w:sz w:val="20"/>
                                  <w:rFonts w:ascii="Times New Roman" w:hAnsi="Times New Roman"/>
                                  <w:color w:val="2F5597"/>
                                </w:rPr>
                                <w:t>SCR=3</w:t>
                              </w:r>
                            </w:p>
                          </w:txbxContent>
                        </wps:txbx>
                        <wps:bodyPr anchor="ctr">
                          <a:noAutofit/>
                        </wps:bodyPr>
                      </wps:wsp>
                      <wps:wsp>
                        <wps:cNvPr id="110" name="Line Callout 1 (Accent Bar) 263"/>
                        <wps:cNvSpPr/>
                        <wps:spPr>
                          <a:xfrm>
                            <a:off x="2689200" y="1455480"/>
                            <a:ext cx="733320" cy="232920"/>
                          </a:xfrm>
                          <a:custGeom>
                            <a:avLst/>
                            <a:gdLst/>
                            <a:ahLst/>
                            <a:rect l="l" t="t" r="r" b="b"/>
                            <a:pathLst>
                              <a:path stroke="0" w="21600" h="21600">
                                <a:moveTo>
                                  <a:pt x="0" y="0"/>
                                </a:moveTo>
                                <a:lnTo>
                                  <a:pt x="21600" y="0"/>
                                </a:lnTo>
                                <a:lnTo>
                                  <a:pt x="21600" y="21600"/>
                                </a:lnTo>
                                <a:lnTo>
                                  <a:pt x="0" y="21600"/>
                                </a:lnTo>
                                <a:close/>
                              </a:path>
                              <a:path w="21600" h="21600">
                                <a:moveTo>
                                  <a:pt x="-6088" y="-15960"/>
                                </a:moveTo>
                                <a:lnTo>
                                  <a:pt x="-1800" y="4000"/>
                                </a:lnTo>
                              </a:path>
                              <a:path w="21600" h="21600">
                                <a:moveTo>
                                  <a:pt x="-1800" y="0"/>
                                </a:moveTo>
                                <a:lnTo>
                                  <a:pt x="-1800" y="21600"/>
                                </a:lnTo>
                              </a:path>
                            </a:pathLst>
                          </a:custGeom>
                          <a:solidFill>
                            <a:srgbClr val="bdd6ee"/>
                          </a:solidFill>
                          <a:ln w="12600">
                            <a:solidFill>
                              <a:srgbClr val="1f4d78"/>
                            </a:solidFill>
                            <a:miter/>
                          </a:ln>
                        </wps:spPr>
                        <wps:style>
                          <a:lnRef idx="0"/>
                          <a:fillRef idx="0"/>
                          <a:effectRef idx="0"/>
                          <a:fontRef idx="minor"/>
                        </wps:style>
                        <wps:txbx>
                          <w:txbxContent>
                            <w:p>
                              <w:pPr>
                                <w:overflowPunct w:val="false"/>
                                <w:jc w:val="center"/>
                                <w:rPr/>
                              </w:pPr>
                              <w:r>
                                <w:rPr>
                                  <w:sz w:val="20"/>
                                  <w:rFonts w:ascii="Times New Roman" w:hAnsi="Times New Roman"/>
                                  <w:color w:val="2F5597"/>
                                </w:rPr>
                                <w:t>SCR=1.5</w:t>
                              </w:r>
                            </w:p>
                          </w:txbxContent>
                        </wps:txbx>
                        <wps:bodyPr anchor="ctr">
                          <a:noAutofit/>
                        </wps:bodyPr>
                      </wps:wsp>
                      <wps:wsp>
                        <wps:cNvPr id="111" name="Line Callout 1 (Accent Bar) 264"/>
                        <wps:cNvSpPr/>
                        <wps:spPr>
                          <a:xfrm>
                            <a:off x="3720600" y="1408320"/>
                            <a:ext cx="733320" cy="232920"/>
                          </a:xfrm>
                          <a:custGeom>
                            <a:avLst/>
                            <a:gdLst/>
                            <a:ahLst/>
                            <a:rect l="l" t="t" r="r" b="b"/>
                            <a:pathLst>
                              <a:path stroke="0" w="21600" h="21600">
                                <a:moveTo>
                                  <a:pt x="0" y="0"/>
                                </a:moveTo>
                                <a:lnTo>
                                  <a:pt x="21600" y="0"/>
                                </a:lnTo>
                                <a:lnTo>
                                  <a:pt x="21600" y="21600"/>
                                </a:lnTo>
                                <a:lnTo>
                                  <a:pt x="0" y="21600"/>
                                </a:lnTo>
                                <a:close/>
                              </a:path>
                              <a:path w="21600" h="21600">
                                <a:moveTo>
                                  <a:pt x="-4836" y="-8087"/>
                                </a:moveTo>
                                <a:lnTo>
                                  <a:pt x="-1800" y="4000"/>
                                </a:lnTo>
                              </a:path>
                              <a:path w="21600" h="21600">
                                <a:moveTo>
                                  <a:pt x="-1800" y="0"/>
                                </a:moveTo>
                                <a:lnTo>
                                  <a:pt x="-1800" y="21600"/>
                                </a:lnTo>
                              </a:path>
                            </a:pathLst>
                          </a:custGeom>
                          <a:solidFill>
                            <a:srgbClr val="bdd6ee"/>
                          </a:solidFill>
                          <a:ln w="12600">
                            <a:solidFill>
                              <a:srgbClr val="1f4d78"/>
                            </a:solidFill>
                            <a:miter/>
                          </a:ln>
                        </wps:spPr>
                        <wps:style>
                          <a:lnRef idx="0"/>
                          <a:fillRef idx="0"/>
                          <a:effectRef idx="0"/>
                          <a:fontRef idx="minor"/>
                        </wps:style>
                        <wps:txbx>
                          <w:txbxContent>
                            <w:p>
                              <w:pPr>
                                <w:overflowPunct w:val="false"/>
                                <w:jc w:val="center"/>
                                <w:rPr/>
                              </w:pPr>
                              <w:r>
                                <w:rPr>
                                  <w:sz w:val="20"/>
                                  <w:rFonts w:ascii="Times New Roman" w:hAnsi="Times New Roman"/>
                                  <w:color w:val="2F5597"/>
                                </w:rPr>
                                <w:t>SCR=1.2</w:t>
                              </w:r>
                            </w:p>
                          </w:txbxContent>
                        </wps:txbx>
                        <wps:bodyPr anchor="ctr">
                          <a:noAutofit/>
                        </wps:bodyPr>
                      </wps:wsp>
                    </wpg:wgp>
                  </a:graphicData>
                </a:graphic>
              </wp:inline>
            </w:drawing>
          </mc:Choice>
          <mc:Fallback>
            <w:pict>
              <v:group id="shape_0" alt="Canvas 186" editas="canvas" style="margin-left:0pt;margin-top:-228.85pt;width:441.25pt;height:228.8pt" coordorigin="0,-4577" coordsize="8825,4576">
                <v:shape id="shape_0" ID="Picture 258" stroked="t" o:allowincell="f" style="position:absolute;left:0;top:-4176;width:7718;height:3399;mso-wrap-style:none;v-text-anchor:middle;mso-position-vertical:top" type="_x0000_t75">
                  <v:imagedata r:id="rId32" o:detectmouseclick="t"/>
                  <v:stroke color="black" joinstyle="round" endcap="flat"/>
                  <w10:wrap type="none"/>
                </v:shape>
                <v:shapetype id="_x0000_t44" coordsize="21600,21600" o:spt="44" adj="-8280,24300,-1800,4050" path="m,l21600,l21600,21600l,21600xnsem@1,xl@1,21600nfem@1@0l@3@2nfe">
                  <v:stroke joinstyle="miter"/>
                  <v:formulas>
                    <v:f eqn="val #3"/>
                    <v:f eqn="val #2"/>
                    <v:f eqn="val #1"/>
                    <v:f eqn="val #0"/>
                  </v:formulas>
                  <v:path gradientshapeok="t" o:connecttype="rect" textboxrect="0,0,21600,21600"/>
                  <v:handles>
                    <v:h position="@1,@0"/>
                    <v:h position="@3,@2"/>
                  </v:handles>
                </v:shapetype>
                <v:shape id="shape_0" ID="Line Callout 1 (Accent Bar) 190" fillcolor="#bdd6ee" stroked="t" o:allowincell="f" style="position:absolute;left:938;top:-2250;width:1154;height:368;mso-wrap-style:square;v-text-anchor:middle;mso-position-vertical:top" type="_x0000_t44">
                  <v:textbox>
                    <w:txbxContent>
                      <w:p>
                        <w:pPr>
                          <w:overflowPunct w:val="false"/>
                          <w:jc w:val="center"/>
                          <w:rPr/>
                        </w:pPr>
                        <w:r>
                          <w:rPr>
                            <w:sz w:val="20"/>
                            <w:rFonts w:ascii="Times New Roman" w:hAnsi="Times New Roman"/>
                            <w:color w:val="2F5496"/>
                          </w:rPr>
                          <w:t>SCR=5</w:t>
                        </w:r>
                      </w:p>
                    </w:txbxContent>
                  </v:textbox>
                  <v:fill o:detectmouseclick="t" type="solid" color2="#422911"/>
                  <v:stroke color="#1f4d78" weight="12600" joinstyle="miter" endcap="flat"/>
                  <w10:wrap type="none"/>
                </v:shape>
                <v:shape id="shape_0" ID="Line Callout 1 (Accent Bar) 262" fillcolor="#bdd6ee" stroked="t" o:allowincell="f" style="position:absolute;left:2527;top:-2300;width:1154;height:367;mso-wrap-style:square;v-text-anchor:middle;mso-position-vertical:top" type="_x0000_t44">
                  <v:textbox>
                    <w:txbxContent>
                      <w:p>
                        <w:pPr>
                          <w:overflowPunct w:val="false"/>
                          <w:jc w:val="center"/>
                          <w:rPr/>
                        </w:pPr>
                        <w:r>
                          <w:rPr>
                            <w:sz w:val="20"/>
                            <w:rFonts w:ascii="Times New Roman" w:hAnsi="Times New Roman"/>
                            <w:color w:val="2F5597"/>
                          </w:rPr>
                          <w:t>SCR=3</w:t>
                        </w:r>
                      </w:p>
                    </w:txbxContent>
                  </v:textbox>
                  <v:fill o:detectmouseclick="t" type="solid" color2="#422911"/>
                  <v:stroke color="#1f4d78" weight="12600" joinstyle="miter" endcap="flat"/>
                  <w10:wrap type="none"/>
                </v:shape>
                <v:shape id="shape_0" ID="Line Callout 1 (Accent Bar) 263" fillcolor="#bdd6ee" stroked="t" o:allowincell="f" style="position:absolute;left:4235;top:-2285;width:1154;height:366;mso-wrap-style:square;v-text-anchor:middle;mso-position-vertical:top" type="_x0000_t44">
                  <v:textbox>
                    <w:txbxContent>
                      <w:p>
                        <w:pPr>
                          <w:overflowPunct w:val="false"/>
                          <w:jc w:val="center"/>
                          <w:rPr/>
                        </w:pPr>
                        <w:r>
                          <w:rPr>
                            <w:sz w:val="20"/>
                            <w:rFonts w:ascii="Times New Roman" w:hAnsi="Times New Roman"/>
                            <w:color w:val="2F5597"/>
                          </w:rPr>
                          <w:t>SCR=1.5</w:t>
                        </w:r>
                      </w:p>
                    </w:txbxContent>
                  </v:textbox>
                  <v:fill o:detectmouseclick="t" type="solid" color2="#422911"/>
                  <v:stroke color="#1f4d78" weight="12600" joinstyle="miter" endcap="flat"/>
                  <w10:wrap type="none"/>
                </v:shape>
                <v:shape id="shape_0" ID="Line Callout 1 (Accent Bar) 264" fillcolor="#bdd6ee" stroked="t" o:allowincell="f" style="position:absolute;left:5859;top:-2359;width:1154;height:366;mso-wrap-style:square;v-text-anchor:middle;mso-position-vertical:top" type="_x0000_t44">
                  <v:textbox>
                    <w:txbxContent>
                      <w:p>
                        <w:pPr>
                          <w:overflowPunct w:val="false"/>
                          <w:jc w:val="center"/>
                          <w:rPr/>
                        </w:pPr>
                        <w:r>
                          <w:rPr>
                            <w:sz w:val="20"/>
                            <w:rFonts w:ascii="Times New Roman" w:hAnsi="Times New Roman"/>
                            <w:color w:val="2F5597"/>
                          </w:rPr>
                          <w:t>SCR=1.2</w:t>
                        </w:r>
                      </w:p>
                    </w:txbxContent>
                  </v:textbox>
                  <v:fill o:detectmouseclick="t" type="solid" color2="#422911"/>
                  <v:stroke color="#1f4d78" weight="12600" joinstyle="miter" endcap="flat"/>
                  <w10:wrap type="none"/>
                </v:shape>
              </v:group>
            </w:pict>
          </mc:Fallback>
        </mc:AlternateContent>
      </w:r>
    </w:p>
    <w:p>
      <w:pPr>
        <w:pStyle w:val="TextBodyIndent"/>
        <w:spacing w:before="0" w:after="120"/>
        <w:ind w:left="720" w:hanging="0"/>
        <w:rPr>
          <w:b w:val="false"/>
        </w:rPr>
      </w:pPr>
      <w:r>
        <w:rPr/>
        <mc:AlternateContent>
          <mc:Choice Requires="wpg">
            <w:drawing>
              <wp:inline distT="0" distB="0" distL="0" distR="0">
                <wp:extent cx="5486400" cy="3328035"/>
                <wp:effectExtent l="114300" t="0" r="114300" b="0"/>
                <wp:docPr id="112" name="Canvas 265"/>
                <a:graphic xmlns:a="http://schemas.openxmlformats.org/drawingml/2006/main">
                  <a:graphicData uri="http://schemas.microsoft.com/office/word/2010/wordprocessingGroup">
                    <wpg:wgp>
                      <wpg:cNvGrpSpPr/>
                      <wpg:grpSpPr>
                        <a:xfrm>
                          <a:off x="0" y="0"/>
                          <a:ext cx="5486400" cy="3328200"/>
                          <a:chOff x="0" y="0"/>
                          <a:chExt cx="5486400" cy="3328200"/>
                        </a:xfrm>
                      </wpg:grpSpPr>
                      <wps:wsp>
                        <wps:cNvPr id="113" name=""/>
                        <wps:cNvSpPr/>
                        <wps:spPr>
                          <a:xfrm>
                            <a:off x="0" y="0"/>
                            <a:ext cx="5486400" cy="3328200"/>
                          </a:xfrm>
                          <a:prstGeom prst="rect">
                            <a:avLst/>
                          </a:prstGeom>
                          <a:solidFill>
                            <a:srgbClr val="ffffff"/>
                          </a:solidFill>
                          <a:ln w="0">
                            <a:solidFill>
                              <a:srgbClr val="000000"/>
                            </a:solidFill>
                          </a:ln>
                        </wps:spPr>
                        <wps:style>
                          <a:lnRef idx="0"/>
                          <a:fillRef idx="0"/>
                          <a:effectRef idx="0"/>
                          <a:fontRef idx="minor"/>
                        </wps:style>
                        <wps:bodyPr/>
                      </wps:wsp>
                      <pic:pic xmlns:pic="http://schemas.openxmlformats.org/drawingml/2006/picture">
                        <pic:nvPicPr>
                          <pic:cNvPr id="114" name="Picture 267" descr=""/>
                          <pic:cNvPicPr/>
                        </pic:nvPicPr>
                        <pic:blipFill>
                          <a:blip r:embed="rId33"/>
                          <a:stretch/>
                        </pic:blipFill>
                        <pic:spPr>
                          <a:xfrm>
                            <a:off x="0" y="232920"/>
                            <a:ext cx="4763160" cy="2499840"/>
                          </a:xfrm>
                          <a:prstGeom prst="rect">
                            <a:avLst/>
                          </a:prstGeom>
                          <a:ln w="0">
                            <a:solidFill>
                              <a:srgbClr val="000000"/>
                            </a:solidFill>
                          </a:ln>
                        </pic:spPr>
                      </pic:pic>
                      <wps:wsp>
                        <wps:cNvPr id="115" name="Text Box 2"/>
                        <wps:cNvSpPr/>
                        <wps:spPr>
                          <a:xfrm>
                            <a:off x="30960" y="20160"/>
                            <a:ext cx="4434120" cy="231840"/>
                          </a:xfrm>
                          <a:prstGeom prst="rect">
                            <a:avLst/>
                          </a:prstGeom>
                          <a:solidFill>
                            <a:srgbClr val="deebf7"/>
                          </a:solidFill>
                          <a:ln w="0">
                            <a:noFill/>
                          </a:ln>
                        </wps:spPr>
                        <wps:style>
                          <a:lnRef idx="0"/>
                          <a:fillRef idx="0"/>
                          <a:effectRef idx="0"/>
                          <a:fontRef idx="minor"/>
                        </wps:style>
                        <wps:txbx>
                          <w:txbxContent>
                            <w:p>
                              <w:pPr>
                                <w:overflowPunct w:val="false"/>
                                <w:jc w:val="center"/>
                                <w:rPr/>
                              </w:pPr>
                              <w:r>
                                <w:rPr>
                                  <w:sz w:val="24"/>
                                  <w:rFonts w:ascii="Arial" w:hAnsi="Arial" w:eastAsia="SimSun" w:cs="Arial"/>
                                </w:rPr>
                                <w:t>Acceptable SCR Response</w:t>
                              </w:r>
                            </w:p>
                          </w:txbxContent>
                        </wps:txbx>
                        <wps:bodyPr lIns="9000" rIns="9000" tIns="18360" bIns="18360" anchor="t">
                          <a:noAutofit/>
                        </wps:bodyPr>
                      </wps:wsp>
                      <wps:wsp>
                        <wps:cNvPr id="116" name="Text Box 2"/>
                        <wps:cNvSpPr/>
                        <wps:spPr>
                          <a:xfrm>
                            <a:off x="0" y="2784600"/>
                            <a:ext cx="5486400" cy="52272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20"/>
                                  <w:rFonts w:ascii="Calibri" w:hAnsi="Calibri" w:eastAsia="Times New Roman" w:cs=""/>
                                </w:rPr>
                                <w:t xml:space="preserve">Model SCR is tested repeatedly starting with SCR = 5 down to SCR = 1.2.  This model goes unstable and trips at SCR 1.5.  A technical reason for the poor behavior should be provided. </w:t>
                              </w:r>
                            </w:p>
                          </w:txbxContent>
                        </wps:txbx>
                        <wps:bodyPr lIns="9000" rIns="9000" tIns="18360" bIns="18360" anchor="t">
                          <a:noAutofit/>
                        </wps:bodyPr>
                      </wps:wsp>
                      <wps:wsp>
                        <wps:cNvPr id="117" name="Text Box 2"/>
                        <wps:cNvSpPr/>
                        <wps:spPr>
                          <a:xfrm>
                            <a:off x="3444120" y="339840"/>
                            <a:ext cx="871200" cy="43128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16"/>
                                  <w:rFonts w:ascii="Arial" w:hAnsi="Arial" w:eastAsia="SimSun" w:cs="Arial"/>
                                  <w:color w:val="FF0000"/>
                                </w:rPr>
                                <w:t>-- Real Power</w:t>
                              </w:r>
                            </w:p>
                            <w:p>
                              <w:pPr>
                                <w:overflowPunct w:val="false"/>
                                <w:jc w:val="left"/>
                                <w:rPr/>
                              </w:pPr>
                              <w:r>
                                <w:rPr>
                                  <w:sz w:val="16"/>
                                  <w:rFonts w:ascii="Arial" w:hAnsi="Arial" w:eastAsia="SimSun" w:cs="Arial"/>
                                  <w:color w:val="548235"/>
                                </w:rPr>
                                <w:t>-- Reactive Power</w:t>
                              </w:r>
                            </w:p>
                            <w:p>
                              <w:pPr>
                                <w:overflowPunct w:val="false"/>
                                <w:jc w:val="left"/>
                                <w:rPr/>
                              </w:pPr>
                              <w:r>
                                <w:rPr>
                                  <w:sz w:val="16"/>
                                  <w:rFonts w:ascii="Arial" w:hAnsi="Arial" w:eastAsia="SimSun" w:cs="Arial"/>
                                  <w:color w:val="2F5496"/>
                                </w:rPr>
                                <w:t>-- Voltage</w:t>
                              </w:r>
                            </w:p>
                            <w:p>
                              <w:pPr>
                                <w:overflowPunct w:val="false"/>
                                <w:jc w:val="left"/>
                                <w:rPr/>
                              </w:pPr>
                              <w:r>
                                <w:rPr>
                                  <w:sz w:val="16"/>
                                  <w:rFonts w:ascii="Arial" w:hAnsi="Arial" w:eastAsia="SimSun" w:cs="Arial"/>
                                </w:rPr>
                                <w:t> </w:t>
                              </w:r>
                            </w:p>
                            <w:p>
                              <w:pPr>
                                <w:overflowPunct w:val="false"/>
                                <w:jc w:val="left"/>
                                <w:rPr/>
                              </w:pPr>
                              <w:r>
                                <w:rPr>
                                  <w:sz w:val="16"/>
                                  <w:rFonts w:ascii="Arial" w:hAnsi="Arial" w:eastAsia="SimSun" w:cs="Arial"/>
                                </w:rPr>
                                <w:t>ower</w:t>
                              </w:r>
                            </w:p>
                          </w:txbxContent>
                        </wps:txbx>
                        <wps:bodyPr lIns="9000" rIns="9000" tIns="18360" bIns="18360" anchor="t">
                          <a:noAutofit/>
                        </wps:bodyPr>
                      </wps:wsp>
                      <wps:wsp>
                        <wps:cNvPr id="118" name="Line Callout 1 (Accent Bar) 271"/>
                        <wps:cNvSpPr/>
                        <wps:spPr>
                          <a:xfrm>
                            <a:off x="595080" y="2134800"/>
                            <a:ext cx="733320" cy="233640"/>
                          </a:xfrm>
                          <a:prstGeom prst="rect">
                            <a:avLst/>
                          </a:prstGeom>
                          <a:solidFill>
                            <a:srgbClr val="bdd7ee"/>
                          </a:solidFill>
                          <a:ln w="12600">
                            <a:solidFill>
                              <a:srgbClr val="41719c"/>
                            </a:solidFill>
                            <a:round/>
                          </a:ln>
                        </wps:spPr>
                        <wps:style>
                          <a:lnRef idx="0"/>
                          <a:fillRef idx="0"/>
                          <a:effectRef idx="0"/>
                          <a:fontRef idx="minor"/>
                        </wps:style>
                        <wps:txbx>
                          <w:txbxContent>
                            <w:p>
                              <w:pPr>
                                <w:overflowPunct w:val="false"/>
                                <w:jc w:val="center"/>
                                <w:rPr/>
                              </w:pPr>
                              <w:r>
                                <w:rPr>
                                  <w:sz w:val="20"/>
                                  <w:rFonts w:ascii="Times New Roman" w:hAnsi="Times New Roman"/>
                                  <w:color w:val="2F5597"/>
                                </w:rPr>
                                <w:t>SCR=5</w:t>
                              </w:r>
                            </w:p>
                          </w:txbxContent>
                        </wps:txbx>
                        <wps:bodyPr anchor="ctr">
                          <a:noAutofit/>
                        </wps:bodyPr>
                      </wps:wsp>
                      <wps:wsp>
                        <wps:cNvPr id="119" name="Line Callout 1 (Accent Bar) 272"/>
                        <wps:cNvSpPr/>
                        <wps:spPr>
                          <a:xfrm>
                            <a:off x="1232640" y="1902600"/>
                            <a:ext cx="733320" cy="232920"/>
                          </a:xfrm>
                          <a:prstGeom prst="rect">
                            <a:avLst/>
                          </a:prstGeom>
                          <a:solidFill>
                            <a:srgbClr val="bdd7ee"/>
                          </a:solidFill>
                          <a:ln w="12600">
                            <a:solidFill>
                              <a:srgbClr val="41719c"/>
                            </a:solidFill>
                            <a:round/>
                          </a:ln>
                        </wps:spPr>
                        <wps:style>
                          <a:lnRef idx="0"/>
                          <a:fillRef idx="0"/>
                          <a:effectRef idx="0"/>
                          <a:fontRef idx="minor"/>
                        </wps:style>
                        <wps:txbx>
                          <w:txbxContent>
                            <w:p>
                              <w:pPr>
                                <w:overflowPunct w:val="false"/>
                                <w:jc w:val="center"/>
                                <w:rPr/>
                              </w:pPr>
                              <w:r>
                                <w:rPr>
                                  <w:sz w:val="20"/>
                                  <w:rFonts w:ascii="Times New Roman" w:hAnsi="Times New Roman"/>
                                  <w:color w:val="2F5597"/>
                                </w:rPr>
                                <w:t>SCR=3</w:t>
                              </w:r>
                            </w:p>
                          </w:txbxContent>
                        </wps:txbx>
                        <wps:bodyPr anchor="ctr">
                          <a:noAutofit/>
                        </wps:bodyPr>
                      </wps:wsp>
                      <wps:wsp>
                        <wps:cNvPr id="120" name="Line Callout 1 (Accent Bar) 273"/>
                        <wps:cNvSpPr/>
                        <wps:spPr>
                          <a:xfrm>
                            <a:off x="2454840" y="1980720"/>
                            <a:ext cx="894240" cy="388080"/>
                          </a:xfrm>
                          <a:prstGeom prst="rect">
                            <a:avLst/>
                          </a:prstGeom>
                          <a:solidFill>
                            <a:srgbClr val="bdd7ee"/>
                          </a:solidFill>
                          <a:ln w="12600">
                            <a:solidFill>
                              <a:srgbClr val="41719c"/>
                            </a:solidFill>
                            <a:round/>
                          </a:ln>
                        </wps:spPr>
                        <wps:style>
                          <a:lnRef idx="0"/>
                          <a:fillRef idx="0"/>
                          <a:effectRef idx="0"/>
                          <a:fontRef idx="minor"/>
                        </wps:style>
                        <wps:txbx>
                          <w:txbxContent>
                            <w:p>
                              <w:pPr>
                                <w:overflowPunct w:val="false"/>
                                <w:jc w:val="center"/>
                                <w:rPr/>
                              </w:pPr>
                              <w:r>
                                <w:rPr>
                                  <w:sz w:val="20"/>
                                  <w:rFonts w:ascii="Times New Roman" w:hAnsi="Times New Roman"/>
                                  <w:color w:val="2F5597"/>
                                </w:rPr>
                                <w:t>SCR=1.5</w:t>
                              </w:r>
                            </w:p>
                            <w:p>
                              <w:pPr>
                                <w:overflowPunct w:val="false"/>
                                <w:jc w:val="center"/>
                                <w:rPr/>
                              </w:pPr>
                              <w:r>
                                <w:rPr>
                                  <w:sz w:val="20"/>
                                  <w:rFonts w:ascii="Times New Roman" w:hAnsi="Times New Roman"/>
                                  <w:color w:val="2F5597"/>
                                </w:rPr>
                                <w:t>Model Trips</w:t>
                              </w:r>
                            </w:p>
                          </w:txbxContent>
                        </wps:txbx>
                        <wps:bodyPr anchor="ctr">
                          <a:noAutofit/>
                        </wps:bodyPr>
                      </wps:wsp>
                    </wpg:wgp>
                  </a:graphicData>
                </a:graphic>
              </wp:inline>
            </w:drawing>
          </mc:Choice>
          <mc:Fallback>
            <w:pict>
              <v:group id="shape_0" alt="Canvas 265" editas="canvas" style="margin-left:0pt;margin-top:-262.1pt;width:432pt;height:262.05pt" coordorigin="0,-5242" coordsize="8640,5241">
                <v:shape id="shape_0" ID="Picture 267" stroked="t" o:allowincell="f" style="position:absolute;left:0;top:-4875;width:7500;height:3936;mso-wrap-style:none;v-text-anchor:middle;mso-position-vertical:top" type="_x0000_t75">
                  <v:imagedata r:id="rId34" o:detectmouseclick="t"/>
                  <v:stroke color="black" joinstyle="round" endcap="flat"/>
                  <w10:wrap type="none"/>
                </v:shape>
              </v:group>
            </w:pict>
          </mc:Fallback>
        </mc:AlternateContent>
      </w:r>
    </w:p>
    <w:p>
      <w:pPr>
        <w:pStyle w:val="TextBodyIndent"/>
        <w:spacing w:before="0" w:after="120"/>
        <w:ind w:left="720" w:hanging="0"/>
        <w:rPr>
          <w:b w:val="false"/>
        </w:rPr>
      </w:pPr>
      <w:r>
        <w:rPr>
          <w:b w:val="false"/>
        </w:rPr>
      </w:r>
    </w:p>
    <w:p>
      <w:pPr>
        <w:pStyle w:val="TextBodyIndent"/>
        <w:spacing w:before="0" w:after="120"/>
        <w:ind w:left="720" w:hanging="0"/>
        <w:rPr>
          <w:b w:val="false"/>
        </w:rPr>
      </w:pPr>
      <w:r>
        <w:rPr/>
        <mc:AlternateContent>
          <mc:Choice Requires="wpg">
            <w:drawing>
              <wp:inline distT="0" distB="0" distL="0" distR="0">
                <wp:extent cx="5486400" cy="2987675"/>
                <wp:effectExtent l="114300" t="0" r="114300" b="0"/>
                <wp:docPr id="121" name="Canvas 277"/>
                <a:graphic xmlns:a="http://schemas.openxmlformats.org/drawingml/2006/main">
                  <a:graphicData uri="http://schemas.microsoft.com/office/word/2010/wordprocessingGroup">
                    <wpg:wgp>
                      <wpg:cNvGrpSpPr/>
                      <wpg:grpSpPr>
                        <a:xfrm>
                          <a:off x="0" y="0"/>
                          <a:ext cx="5486400" cy="2987640"/>
                          <a:chOff x="0" y="0"/>
                          <a:chExt cx="5486400" cy="2987640"/>
                        </a:xfrm>
                      </wpg:grpSpPr>
                      <wps:wsp>
                        <wps:cNvPr id="122" name=""/>
                        <wps:cNvSpPr/>
                        <wps:spPr>
                          <a:xfrm>
                            <a:off x="0" y="0"/>
                            <a:ext cx="5486400" cy="2987640"/>
                          </a:xfrm>
                          <a:prstGeom prst="rect">
                            <a:avLst/>
                          </a:prstGeom>
                          <a:solidFill>
                            <a:srgbClr val="ffffff"/>
                          </a:solidFill>
                          <a:ln w="0">
                            <a:solidFill>
                              <a:srgbClr val="000000"/>
                            </a:solidFill>
                          </a:ln>
                        </wps:spPr>
                        <wps:style>
                          <a:lnRef idx="0"/>
                          <a:fillRef idx="0"/>
                          <a:effectRef idx="0"/>
                          <a:fontRef idx="minor"/>
                        </wps:style>
                        <wps:bodyPr/>
                      </wps:wsp>
                      <pic:pic xmlns:pic="http://schemas.openxmlformats.org/drawingml/2006/picture">
                        <pic:nvPicPr>
                          <pic:cNvPr id="123" name="Picture 278" descr=""/>
                          <pic:cNvPicPr/>
                        </pic:nvPicPr>
                        <pic:blipFill>
                          <a:blip r:embed="rId35"/>
                          <a:stretch/>
                        </pic:blipFill>
                        <pic:spPr>
                          <a:xfrm>
                            <a:off x="0" y="318240"/>
                            <a:ext cx="4646160" cy="2201400"/>
                          </a:xfrm>
                          <a:prstGeom prst="rect">
                            <a:avLst/>
                          </a:prstGeom>
                          <a:ln w="0">
                            <a:solidFill>
                              <a:srgbClr val="000000"/>
                            </a:solidFill>
                          </a:ln>
                        </pic:spPr>
                      </pic:pic>
                      <wps:wsp>
                        <wps:cNvPr id="124" name="Text Box 2"/>
                        <wps:cNvSpPr/>
                        <wps:spPr>
                          <a:xfrm>
                            <a:off x="30960" y="87120"/>
                            <a:ext cx="4434120" cy="231120"/>
                          </a:xfrm>
                          <a:prstGeom prst="rect">
                            <a:avLst/>
                          </a:prstGeom>
                          <a:solidFill>
                            <a:srgbClr val="deebf7"/>
                          </a:solidFill>
                          <a:ln w="0">
                            <a:noFill/>
                          </a:ln>
                        </wps:spPr>
                        <wps:style>
                          <a:lnRef idx="0"/>
                          <a:fillRef idx="0"/>
                          <a:effectRef idx="0"/>
                          <a:fontRef idx="minor"/>
                        </wps:style>
                        <wps:txbx>
                          <w:txbxContent>
                            <w:p>
                              <w:pPr>
                                <w:overflowPunct w:val="false"/>
                                <w:jc w:val="center"/>
                                <w:rPr/>
                              </w:pPr>
                              <w:r>
                                <w:rPr>
                                  <w:sz w:val="24"/>
                                  <w:rFonts w:ascii="Arial" w:hAnsi="Arial" w:eastAsia="SimSun" w:cs="Arial"/>
                                </w:rPr>
                                <w:t>Unacceptable SCR Response</w:t>
                              </w:r>
                            </w:p>
                          </w:txbxContent>
                        </wps:txbx>
                        <wps:bodyPr lIns="9000" rIns="9000" tIns="18360" bIns="18360" anchor="t">
                          <a:noAutofit/>
                        </wps:bodyPr>
                      </wps:wsp>
                      <wps:wsp>
                        <wps:cNvPr id="125" name="Text Box 2"/>
                        <wps:cNvSpPr/>
                        <wps:spPr>
                          <a:xfrm>
                            <a:off x="3422520" y="722160"/>
                            <a:ext cx="871200" cy="43056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16"/>
                                  <w:rFonts w:ascii="Arial" w:hAnsi="Arial" w:eastAsia="SimSun" w:cs="Arial"/>
                                  <w:color w:val="FF0000"/>
                                </w:rPr>
                                <w:t>-- Real Power</w:t>
                              </w:r>
                            </w:p>
                            <w:p>
                              <w:pPr>
                                <w:overflowPunct w:val="false"/>
                                <w:jc w:val="left"/>
                                <w:rPr/>
                              </w:pPr>
                              <w:r>
                                <w:rPr>
                                  <w:sz w:val="16"/>
                                  <w:rFonts w:ascii="Arial" w:hAnsi="Arial" w:eastAsia="SimSun" w:cs="Arial"/>
                                  <w:color w:val="548235"/>
                                </w:rPr>
                                <w:t>-- Reactive Power</w:t>
                              </w:r>
                            </w:p>
                            <w:p>
                              <w:pPr>
                                <w:overflowPunct w:val="false"/>
                                <w:jc w:val="left"/>
                                <w:rPr/>
                              </w:pPr>
                              <w:r>
                                <w:rPr>
                                  <w:sz w:val="16"/>
                                  <w:rFonts w:ascii="Arial" w:hAnsi="Arial" w:eastAsia="SimSun" w:cs="Arial"/>
                                  <w:color w:val="2F5597"/>
                                </w:rPr>
                                <w:t>-- Voltage</w:t>
                              </w:r>
                            </w:p>
                            <w:p>
                              <w:pPr>
                                <w:overflowPunct w:val="false"/>
                                <w:jc w:val="left"/>
                                <w:rPr/>
                              </w:pPr>
                              <w:r>
                                <w:rPr>
                                  <w:sz w:val="16"/>
                                  <w:rFonts w:ascii="Arial" w:hAnsi="Arial" w:eastAsia="SimSun" w:cs="Arial"/>
                                </w:rPr>
                                <w:t> </w:t>
                              </w:r>
                            </w:p>
                            <w:p>
                              <w:pPr>
                                <w:overflowPunct w:val="false"/>
                                <w:jc w:val="left"/>
                                <w:rPr/>
                              </w:pPr>
                              <w:r>
                                <w:rPr>
                                  <w:sz w:val="16"/>
                                  <w:rFonts w:ascii="Arial" w:hAnsi="Arial" w:eastAsia="SimSun" w:cs="Arial"/>
                                </w:rPr>
                                <w:t>ower</w:t>
                              </w:r>
                            </w:p>
                          </w:txbxContent>
                        </wps:txbx>
                        <wps:bodyPr lIns="9000" rIns="9000" tIns="18360" bIns="18360" anchor="t">
                          <a:noAutofit/>
                        </wps:bodyPr>
                      </wps:wsp>
                      <wps:wsp>
                        <wps:cNvPr id="126" name="Line Callout 1 (Accent Bar) 281"/>
                        <wps:cNvSpPr/>
                        <wps:spPr>
                          <a:xfrm>
                            <a:off x="498600" y="1774080"/>
                            <a:ext cx="733320" cy="232920"/>
                          </a:xfrm>
                          <a:prstGeom prst="rect">
                            <a:avLst/>
                          </a:prstGeom>
                          <a:solidFill>
                            <a:srgbClr val="bdd7ee"/>
                          </a:solidFill>
                          <a:ln w="12600">
                            <a:solidFill>
                              <a:srgbClr val="41719c"/>
                            </a:solidFill>
                            <a:round/>
                          </a:ln>
                        </wps:spPr>
                        <wps:style>
                          <a:lnRef idx="0"/>
                          <a:fillRef idx="0"/>
                          <a:effectRef idx="0"/>
                          <a:fontRef idx="minor"/>
                        </wps:style>
                        <wps:txbx>
                          <w:txbxContent>
                            <w:p>
                              <w:pPr>
                                <w:overflowPunct w:val="false"/>
                                <w:jc w:val="center"/>
                                <w:rPr/>
                              </w:pPr>
                              <w:r>
                                <w:rPr>
                                  <w:sz w:val="20"/>
                                  <w:rFonts w:ascii="Times New Roman" w:hAnsi="Times New Roman"/>
                                  <w:color w:val="2F5597"/>
                                </w:rPr>
                                <w:t>SCR=5</w:t>
                              </w:r>
                            </w:p>
                          </w:txbxContent>
                        </wps:txbx>
                        <wps:bodyPr anchor="ctr">
                          <a:noAutofit/>
                        </wps:bodyPr>
                      </wps:wsp>
                      <wps:wsp>
                        <wps:cNvPr id="127" name="Line Callout 1 (Accent Bar) 282"/>
                        <wps:cNvSpPr/>
                        <wps:spPr>
                          <a:xfrm>
                            <a:off x="1625760" y="1817280"/>
                            <a:ext cx="926640" cy="383400"/>
                          </a:xfrm>
                          <a:prstGeom prst="rect">
                            <a:avLst/>
                          </a:prstGeom>
                          <a:solidFill>
                            <a:srgbClr val="bdd7ee"/>
                          </a:solidFill>
                          <a:ln w="12600">
                            <a:solidFill>
                              <a:srgbClr val="41719c"/>
                            </a:solidFill>
                            <a:round/>
                          </a:ln>
                        </wps:spPr>
                        <wps:style>
                          <a:lnRef idx="0"/>
                          <a:fillRef idx="0"/>
                          <a:effectRef idx="0"/>
                          <a:fontRef idx="minor"/>
                        </wps:style>
                        <wps:txbx>
                          <w:txbxContent>
                            <w:p>
                              <w:pPr>
                                <w:overflowPunct w:val="false"/>
                                <w:jc w:val="center"/>
                                <w:rPr/>
                              </w:pPr>
                              <w:r>
                                <w:rPr>
                                  <w:sz w:val="20"/>
                                  <w:rFonts w:ascii="Times New Roman" w:hAnsi="Times New Roman"/>
                                  <w:color w:val="2F5597"/>
                                </w:rPr>
                                <w:t>SCR=3</w:t>
                              </w:r>
                            </w:p>
                            <w:p>
                              <w:pPr>
                                <w:overflowPunct w:val="false"/>
                                <w:jc w:val="center"/>
                                <w:rPr/>
                              </w:pPr>
                              <w:r>
                                <w:rPr>
                                  <w:sz w:val="20"/>
                                  <w:rFonts w:ascii="Times New Roman" w:hAnsi="Times New Roman"/>
                                  <w:color w:val="2F5597"/>
                                </w:rPr>
                                <w:t>Model Trips</w:t>
                              </w:r>
                            </w:p>
                          </w:txbxContent>
                        </wps:txbx>
                        <wps:bodyPr anchor="ctr">
                          <a:noAutofit/>
                        </wps:bodyPr>
                      </wps:wsp>
                      <wps:wsp>
                        <wps:cNvPr id="128" name="Text Box 2"/>
                        <wps:cNvSpPr/>
                        <wps:spPr>
                          <a:xfrm>
                            <a:off x="0" y="2520360"/>
                            <a:ext cx="5486400" cy="403920"/>
                          </a:xfrm>
                          <a:prstGeom prst="rect">
                            <a:avLst/>
                          </a:prstGeom>
                          <a:solidFill>
                            <a:srgbClr val="ffffff"/>
                          </a:solidFill>
                          <a:ln w="0">
                            <a:noFill/>
                          </a:ln>
                        </wps:spPr>
                        <wps:style>
                          <a:lnRef idx="0"/>
                          <a:fillRef idx="0"/>
                          <a:effectRef idx="0"/>
                          <a:fontRef idx="minor"/>
                        </wps:style>
                        <wps:txbx>
                          <w:txbxContent>
                            <w:p>
                              <w:pPr>
                                <w:overflowPunct w:val="false"/>
                                <w:jc w:val="left"/>
                                <w:rPr/>
                              </w:pPr>
                              <w:r>
                                <w:rPr>
                                  <w:sz w:val="20"/>
                                  <w:rFonts w:ascii="Calibri" w:hAnsi="Calibri" w:eastAsia="Times New Roman" w:cs=""/>
                                </w:rPr>
                                <w:t xml:space="preserve">Model SCR is tested repeatedly starting with SCR = 5 down to SCR = 1.2.  This model trips at SCR = 3, which would be considered unacceptable. </w:t>
                              </w:r>
                            </w:p>
                          </w:txbxContent>
                        </wps:txbx>
                        <wps:bodyPr lIns="9000" rIns="9000" tIns="18360" bIns="18360" anchor="t">
                          <a:noAutofit/>
                        </wps:bodyPr>
                      </wps:wsp>
                    </wpg:wgp>
                  </a:graphicData>
                </a:graphic>
              </wp:inline>
            </w:drawing>
          </mc:Choice>
          <mc:Fallback>
            <w:pict>
              <v:group id="shape_0" alt="Canvas 277" editas="canvas" style="margin-left:0pt;margin-top:-235.3pt;width:432pt;height:235.25pt" coordorigin="0,-4706" coordsize="8640,4705">
                <v:shape id="shape_0" ID="Picture 278" stroked="t" o:allowincell="f" style="position:absolute;left:0;top:-4205;width:7316;height:3466;mso-wrap-style:none;v-text-anchor:middle;mso-position-vertical:top" type="_x0000_t75">
                  <v:imagedata r:id="rId36" o:detectmouseclick="t"/>
                  <v:stroke color="black" joinstyle="round" endcap="flat"/>
                  <w10:wrap type="none"/>
                </v:shape>
              </v:group>
            </w:pict>
          </mc:Fallback>
        </mc:AlternateContent>
      </w:r>
    </w:p>
    <w:p>
      <w:pPr>
        <w:pStyle w:val="TextBodyIndent"/>
        <w:spacing w:before="0" w:after="120"/>
        <w:ind w:left="720" w:hanging="0"/>
        <w:rPr>
          <w:b w:val="false"/>
        </w:rPr>
      </w:pPr>
      <w:r>
        <w:rPr>
          <w:rFonts w:ascii="Arial" w:hAnsi="Arial"/>
        </w:rPr>
        <w:t>3.1.5.9 Phase Angle Jump Test (for Inverter-Based Resources)</w:t>
      </w:r>
    </w:p>
    <w:p>
      <w:pPr>
        <w:pStyle w:val="TextBodyIndent"/>
        <w:spacing w:before="0" w:after="120"/>
        <w:ind w:left="720" w:hanging="0"/>
        <w:rPr>
          <w:rFonts w:ascii="Arial" w:hAnsi="Arial" w:cs="Arial"/>
          <w:b w:val="false"/>
        </w:rPr>
      </w:pPr>
      <w:r>
        <w:rPr>
          <w:rFonts w:cs="Arial" w:ascii="Arial" w:hAnsi="Arial"/>
          <w:b w:val="false"/>
        </w:rPr>
        <w:t>This test considers the model performance under a sudden increase or decrease in voltage phase angle as can sometimes occur on the electrical grid under disturbances.  The test consists of exposing the model to an instantaneous voltage phase angle increase, and separately, an instantaneous voltage phase angle decrease, to determine the maximum phase angle jump the model can withstand and still remain online and recover to normal operation.  For example, the test can be conducted starting with a 180 degree jump, and if the model cannot ride through, decreasing by 30 degrees each time until the model is able to ride through.  This test is only required for PSCAD models of inverter-based resources and is currently only intended to provide greater understanding of the device capability (no criterion has been established).</w:t>
      </w:r>
    </w:p>
    <w:p>
      <w:pPr>
        <w:pStyle w:val="Heading3"/>
        <w:numPr>
          <w:ilvl w:val="0"/>
          <w:numId w:val="7"/>
        </w:numPr>
        <w:spacing w:before="240" w:after="200"/>
        <w:ind w:left="720" w:hanging="0"/>
        <w:rPr/>
      </w:pPr>
      <w:bookmarkStart w:id="66" w:name="_Toc117007199"/>
      <w:bookmarkStart w:id="67" w:name="_Toc39680541"/>
      <w:r>
        <w:rPr/>
        <w:t>Unit Model Validation</w:t>
      </w:r>
      <w:bookmarkEnd w:id="66"/>
      <w:bookmarkEnd w:id="67"/>
    </w:p>
    <w:p>
      <w:pPr>
        <w:pStyle w:val="TextBodyIndent"/>
        <w:spacing w:before="0" w:after="120"/>
        <w:ind w:left="720" w:hanging="0"/>
        <w:rPr>
          <w:rFonts w:ascii="Arial" w:hAnsi="Arial" w:cs="Arial"/>
          <w:b w:val="false"/>
        </w:rPr>
      </w:pPr>
      <w:r>
        <w:rPr>
          <w:rFonts w:cs="Arial" w:ascii="Arial" w:hAnsi="Arial"/>
          <w:b w:val="false"/>
        </w:rPr>
        <w:t>PSCAD models must be accompanied with results from the unit model validation tests performed by the Interconnecting Entity or Resource Entity as required in paragraph (5)(d) of Planning Guide Section 6.2.  These validations shall demonstrate the accuracy of the PSCAD models against actual inverter testing and should be performed for all inverter-based device types within the facility.  The testing is inverter specific but need not be site-specific.  The report should include a description of the test set up as well as the simulation plots of relevant quantities for each test.   Guidelines on how these tests should be performed and the expected model performance are provided in the following sub-sections.</w:t>
      </w:r>
    </w:p>
    <w:p>
      <w:pPr>
        <w:pStyle w:val="Normal"/>
        <w:ind w:left="720" w:hanging="0"/>
        <w:rPr>
          <w:rFonts w:ascii="Arial" w:hAnsi="Arial"/>
          <w:sz w:val="24"/>
        </w:rPr>
      </w:pPr>
      <w:r>
        <w:rPr>
          <w:rFonts w:ascii="Arial" w:hAnsi="Arial"/>
          <w:sz w:val="24"/>
        </w:rPr>
      </w:r>
    </w:p>
    <w:p>
      <w:pPr>
        <w:pStyle w:val="Normal"/>
        <w:ind w:left="720" w:hanging="0"/>
        <w:rPr>
          <w:rFonts w:ascii="Arial" w:hAnsi="Arial"/>
          <w:sz w:val="24"/>
        </w:rPr>
      </w:pPr>
      <w:r>
        <w:rPr>
          <w:rFonts w:ascii="Arial" w:hAnsi="Arial"/>
          <w:sz w:val="24"/>
        </w:rPr>
      </w:r>
    </w:p>
    <w:p>
      <w:pPr>
        <w:pStyle w:val="Normal"/>
        <w:ind w:left="1440" w:hanging="0"/>
        <w:rPr>
          <w:rFonts w:ascii="Arial" w:hAnsi="Arial"/>
          <w:b/>
          <w:sz w:val="24"/>
        </w:rPr>
      </w:pPr>
      <w:r>
        <w:rPr>
          <w:rFonts w:ascii="Arial" w:hAnsi="Arial"/>
          <w:b/>
          <w:sz w:val="24"/>
        </w:rPr>
        <w:t>3.1.6.1 PSCAD Model Setup</w:t>
      </w:r>
    </w:p>
    <w:p>
      <w:pPr>
        <w:pStyle w:val="Normal"/>
        <w:ind w:left="1440" w:hanging="0"/>
        <w:rPr>
          <w:rFonts w:ascii="Arial" w:hAnsi="Arial"/>
          <w:sz w:val="24"/>
        </w:rPr>
      </w:pPr>
      <w:r>
        <w:rPr>
          <w:rFonts w:ascii="Arial" w:hAnsi="Arial"/>
          <w:sz w:val="24"/>
        </w:rPr>
      </w:r>
    </w:p>
    <w:p>
      <w:pPr>
        <w:pStyle w:val="Normal"/>
        <w:ind w:left="1440" w:hanging="0"/>
        <w:jc w:val="both"/>
        <w:rPr>
          <w:rFonts w:ascii="Arial" w:hAnsi="Arial"/>
          <w:sz w:val="24"/>
        </w:rPr>
      </w:pPr>
      <w:r>
        <w:rPr>
          <w:rFonts w:ascii="Arial" w:hAnsi="Arial"/>
          <w:sz w:val="24"/>
        </w:rPr>
        <w:t xml:space="preserve">Because the purpose of validation is to test the PSCAD inverter model, it is not necessary to model any balance-of-plant equipment, transformers, collector system, power plant controllers, etc., however any auxiliary inverter-based equipment should also be tested (for example, </w:t>
      </w:r>
      <w:r>
        <w:rPr>
          <w:rFonts w:ascii="Roboto" w:hAnsi="Roboto"/>
          <w:color w:val="202124"/>
          <w:shd w:fill="FFFFFF" w:val="clear"/>
        </w:rPr>
        <w:t>STATCOMs</w:t>
      </w:r>
      <w:r>
        <w:rPr>
          <w:rFonts w:ascii="Arial" w:hAnsi="Arial"/>
          <w:sz w:val="24"/>
        </w:rPr>
        <w:t>). In simulation software, the PSCAD model(s) should be connected to a controllable voltage source whose voltage and frequency can be adjusted for testing. The inverter should be dispatched at full real power unless the test requires otherwise.  Energy storage devices should be tested under both charging and discharging modes.  Simulations should be run for a minimum of 10 seconds.</w:t>
      </w:r>
    </w:p>
    <w:p>
      <w:pPr>
        <w:pStyle w:val="Normal"/>
        <w:ind w:left="1440" w:hanging="0"/>
        <w:rPr>
          <w:rFonts w:ascii="Arial" w:hAnsi="Arial"/>
          <w:sz w:val="24"/>
        </w:rPr>
      </w:pPr>
      <w:r>
        <w:rPr>
          <w:rFonts w:ascii="Arial" w:hAnsi="Arial"/>
          <w:sz w:val="24"/>
        </w:rPr>
      </w:r>
    </w:p>
    <w:p>
      <w:pPr>
        <w:pStyle w:val="Normal"/>
        <w:ind w:left="1440" w:hanging="0"/>
        <w:rPr>
          <w:rFonts w:ascii="Arial" w:hAnsi="Arial"/>
          <w:b/>
          <w:sz w:val="24"/>
        </w:rPr>
      </w:pPr>
      <w:r>
        <w:rPr>
          <w:rFonts w:ascii="Arial" w:hAnsi="Arial"/>
          <w:b/>
          <w:sz w:val="24"/>
        </w:rPr>
        <w:t>3.1.6.2 Inverter Hardware Testbench Setup</w:t>
      </w:r>
    </w:p>
    <w:p>
      <w:pPr>
        <w:pStyle w:val="Normal"/>
        <w:ind w:left="1440" w:hanging="0"/>
        <w:rPr>
          <w:rFonts w:ascii="Arial" w:hAnsi="Arial"/>
          <w:sz w:val="24"/>
        </w:rPr>
      </w:pPr>
      <w:r>
        <w:rPr>
          <w:rFonts w:ascii="Arial" w:hAnsi="Arial"/>
          <w:sz w:val="24"/>
        </w:rPr>
      </w:r>
    </w:p>
    <w:p>
      <w:pPr>
        <w:pStyle w:val="Normal"/>
        <w:ind w:left="1440" w:hanging="0"/>
        <w:jc w:val="both"/>
        <w:rPr>
          <w:rFonts w:ascii="Arial" w:hAnsi="Arial"/>
          <w:sz w:val="24"/>
        </w:rPr>
      </w:pPr>
      <w:r>
        <w:rPr>
          <w:rFonts w:ascii="Arial" w:hAnsi="Arial"/>
          <w:sz w:val="24"/>
        </w:rPr>
        <w:t>The testbench should utilize actual inverter hardware programmed with typical default settings.  Thus the test should be representative for all inverter devices under the same hardware and control implementation.</w:t>
      </w:r>
    </w:p>
    <w:p>
      <w:pPr>
        <w:pStyle w:val="Normal"/>
        <w:rPr>
          <w:rFonts w:ascii="Arial" w:hAnsi="Arial"/>
          <w:sz w:val="24"/>
        </w:rPr>
      </w:pPr>
      <w:r>
        <w:rPr>
          <w:rFonts w:ascii="Arial" w:hAnsi="Arial"/>
          <w:sz w:val="24"/>
        </w:rPr>
        <w:t xml:space="preserve"> </w:t>
      </w:r>
    </w:p>
    <w:p>
      <w:pPr>
        <w:pStyle w:val="Normal"/>
        <w:ind w:left="1440" w:hanging="0"/>
        <w:rPr>
          <w:rFonts w:ascii="Arial" w:hAnsi="Arial"/>
          <w:sz w:val="24"/>
        </w:rPr>
      </w:pPr>
      <w:r>
        <w:rPr>
          <w:rFonts w:ascii="Arial" w:hAnsi="Arial"/>
          <w:sz w:val="24"/>
        </w:rPr>
      </w:r>
    </w:p>
    <w:p>
      <w:pPr>
        <w:pStyle w:val="Normal"/>
        <w:ind w:left="1440" w:hanging="0"/>
        <w:rPr>
          <w:rFonts w:ascii="Arial" w:hAnsi="Arial"/>
          <w:b/>
          <w:sz w:val="24"/>
        </w:rPr>
      </w:pPr>
      <w:r>
        <w:rPr>
          <w:rFonts w:ascii="Arial" w:hAnsi="Arial"/>
          <w:b/>
          <w:sz w:val="24"/>
        </w:rPr>
        <w:t>3.1.6.3 Testing</w:t>
      </w:r>
    </w:p>
    <w:p>
      <w:pPr>
        <w:pStyle w:val="Normal"/>
        <w:ind w:left="1440" w:hanging="0"/>
        <w:rPr>
          <w:rFonts w:ascii="Arial" w:hAnsi="Arial"/>
          <w:sz w:val="24"/>
        </w:rPr>
      </w:pPr>
      <w:r>
        <w:rPr>
          <w:rFonts w:ascii="Arial" w:hAnsi="Arial"/>
          <w:sz w:val="24"/>
        </w:rPr>
      </w:r>
    </w:p>
    <w:p>
      <w:pPr>
        <w:pStyle w:val="Normal"/>
        <w:ind w:left="1440" w:hanging="0"/>
        <w:jc w:val="both"/>
        <w:rPr>
          <w:rFonts w:ascii="Arial" w:hAnsi="Arial"/>
          <w:sz w:val="24"/>
        </w:rPr>
      </w:pPr>
      <w:r>
        <w:rPr>
          <w:rFonts w:ascii="Arial" w:hAnsi="Arial"/>
          <w:sz w:val="24"/>
        </w:rPr>
        <w:t>The tests are designed to measure the inverter and model response to small and large magnitude disturbances of frequency and voltage as well as the subsynchronous response to gauge model accuracy.  Many of the tests closely parallel those used in the Model Quality Guideline Section 3.1.5.  Alternative testing methods may be permissible if the objective is fulfilled.  The following tests should be performed on both the PSCAD model and the actual inverter hardware:</w:t>
      </w:r>
    </w:p>
    <w:p>
      <w:pPr>
        <w:pStyle w:val="Normal"/>
        <w:ind w:left="1440" w:hanging="0"/>
        <w:rPr>
          <w:rFonts w:ascii="Arial" w:hAnsi="Arial"/>
          <w:sz w:val="24"/>
        </w:rPr>
      </w:pPr>
      <w:r>
        <w:rPr>
          <w:rFonts w:ascii="Arial" w:hAnsi="Arial"/>
          <w:sz w:val="24"/>
        </w:rPr>
      </w:r>
    </w:p>
    <w:p>
      <w:pPr>
        <w:pStyle w:val="ListParagraph"/>
        <w:numPr>
          <w:ilvl w:val="1"/>
          <w:numId w:val="24"/>
        </w:numPr>
        <w:jc w:val="both"/>
        <w:rPr>
          <w:rFonts w:ascii="Arial" w:hAnsi="Arial"/>
          <w:sz w:val="24"/>
        </w:rPr>
      </w:pPr>
      <w:r>
        <w:rPr>
          <w:rFonts w:ascii="Arial" w:hAnsi="Arial"/>
          <w:sz w:val="24"/>
        </w:rPr>
        <w:t>Step change in voltage, as specified in Section 3.1.5.3</w:t>
      </w:r>
    </w:p>
    <w:p>
      <w:pPr>
        <w:pStyle w:val="ListParagraph"/>
        <w:numPr>
          <w:ilvl w:val="1"/>
          <w:numId w:val="24"/>
        </w:numPr>
        <w:jc w:val="both"/>
        <w:rPr>
          <w:rFonts w:ascii="Arial" w:hAnsi="Arial"/>
          <w:sz w:val="24"/>
        </w:rPr>
      </w:pPr>
      <w:r>
        <w:rPr>
          <w:rFonts w:ascii="Arial" w:hAnsi="Arial"/>
          <w:sz w:val="24"/>
        </w:rPr>
        <w:t>Voltage Ride Through, as specified in Section 3.1.5.4 and 3.1.5.5.</w:t>
      </w:r>
    </w:p>
    <w:p>
      <w:pPr>
        <w:pStyle w:val="ListParagraph"/>
        <w:numPr>
          <w:ilvl w:val="1"/>
          <w:numId w:val="24"/>
        </w:numPr>
        <w:jc w:val="both"/>
        <w:rPr>
          <w:rFonts w:ascii="Arial" w:hAnsi="Arial"/>
          <w:sz w:val="24"/>
        </w:rPr>
      </w:pPr>
      <w:r>
        <w:rPr>
          <w:rFonts w:ascii="Arial" w:hAnsi="Arial"/>
          <w:sz w:val="24"/>
        </w:rPr>
        <w:t xml:space="preserve">System Strength Test similar to Section 3.1.5.8.  </w:t>
      </w:r>
    </w:p>
    <w:p>
      <w:pPr>
        <w:pStyle w:val="ListParagraph"/>
        <w:numPr>
          <w:ilvl w:val="1"/>
          <w:numId w:val="24"/>
        </w:numPr>
        <w:jc w:val="both"/>
        <w:rPr>
          <w:rFonts w:ascii="Arial" w:hAnsi="Arial"/>
          <w:sz w:val="24"/>
        </w:rPr>
      </w:pPr>
      <w:r>
        <w:rPr>
          <w:rFonts w:ascii="Arial" w:hAnsi="Arial"/>
          <w:sz w:val="24"/>
        </w:rPr>
        <w:t>Voltage Angle Step Test as in Section 3.1.5.9.</w:t>
      </w:r>
    </w:p>
    <w:p>
      <w:pPr>
        <w:pStyle w:val="ListParagraph"/>
        <w:numPr>
          <w:ilvl w:val="1"/>
          <w:numId w:val="24"/>
        </w:numPr>
        <w:jc w:val="both"/>
        <w:rPr>
          <w:rFonts w:ascii="Arial" w:hAnsi="Arial"/>
          <w:sz w:val="24"/>
        </w:rPr>
      </w:pPr>
      <w:r>
        <w:rPr>
          <w:rFonts w:ascii="Arial" w:hAnsi="Arial"/>
          <w:sz w:val="24"/>
        </w:rPr>
        <w:t xml:space="preserve">Subsynchronous Test:  Perform a frequency scan sweep to measure the subsynchronous impedance as seen looking into the inverter over the range 5 to 55 Hz in 1 Hz increments.  This test is generally conducted by adding a small voltage perturbation of variable frequency superimposed on the fundamental (60 Hz) voltage, and measuring the complex impedance as seen looking into the inverter.  The results should be provided both as a plot and as a table and should display Resistance and Reactance plotted over 5 to 55 Hz.  Values should be in per-unit on the inverter MVA base.  This test should be conducted under the following conditions:  Strong system (short circuit ratio = 10), unity power factor, Weak System Lagging (short circuit ratio = 1.5, 0.95 lagging power factor), and Weak System Leading (short circuit ratio = 1.5, 0.95 leading power factor).  </w:t>
      </w:r>
    </w:p>
    <w:p>
      <w:pPr>
        <w:pStyle w:val="Normal"/>
        <w:ind w:left="1440" w:hanging="0"/>
        <w:rPr>
          <w:rFonts w:ascii="Arial" w:hAnsi="Arial"/>
          <w:sz w:val="24"/>
        </w:rPr>
      </w:pPr>
      <w:r>
        <w:rPr>
          <w:rFonts w:ascii="Arial" w:hAnsi="Arial"/>
          <w:sz w:val="24"/>
        </w:rPr>
      </w:r>
    </w:p>
    <w:p>
      <w:pPr>
        <w:pStyle w:val="TextBodyIndent"/>
        <w:spacing w:before="0" w:after="120"/>
        <w:ind w:left="720" w:hanging="0"/>
        <w:rPr>
          <w:rFonts w:ascii="Arial" w:hAnsi="Arial" w:cs="Arial"/>
          <w:b w:val="false"/>
        </w:rPr>
      </w:pPr>
      <w:r>
        <w:rPr>
          <w:rFonts w:cs="Arial" w:ascii="Arial" w:hAnsi="Arial"/>
          <w:b w:val="false"/>
        </w:rPr>
      </w:r>
    </w:p>
    <w:p>
      <w:pPr>
        <w:pStyle w:val="Heading3"/>
        <w:numPr>
          <w:ilvl w:val="0"/>
          <w:numId w:val="7"/>
        </w:numPr>
        <w:spacing w:before="240" w:after="200"/>
        <w:ind w:left="720" w:hanging="0"/>
        <w:rPr/>
      </w:pPr>
      <w:bookmarkStart w:id="68" w:name="_Toc402354551"/>
      <w:bookmarkStart w:id="69" w:name="_Toc117007200"/>
      <w:r>
        <w:rPr/>
        <w:t>Maintenance of Dynamic Models</w:t>
      </w:r>
      <w:bookmarkEnd w:id="68"/>
      <w:bookmarkEnd w:id="69"/>
    </w:p>
    <w:p>
      <w:pPr>
        <w:pStyle w:val="TextBodyIndent"/>
        <w:spacing w:before="0" w:after="200"/>
        <w:ind w:left="720" w:hanging="0"/>
        <w:rPr>
          <w:rFonts w:ascii="Arial" w:hAnsi="Arial"/>
          <w:b w:val="false"/>
        </w:rPr>
      </w:pPr>
      <w:bookmarkStart w:id="70" w:name="_Toc399757156"/>
      <w:bookmarkStart w:id="71" w:name="_Toc399754397"/>
      <w:bookmarkStart w:id="72" w:name="_Toc399754335"/>
      <w:bookmarkEnd w:id="70"/>
      <w:bookmarkEnd w:id="71"/>
      <w:bookmarkEnd w:id="72"/>
      <w:r>
        <w:rPr>
          <w:rFonts w:ascii="Arial" w:hAnsi="Arial"/>
          <w:b w:val="false"/>
        </w:rPr>
        <w:t>Maintenance of the models is the responsibility of the device owner. Models shall be maintained in accordance with Section 3.2.  Any user-written dynamic models shall also be maintained to fulfill the requirements as described in the Planning Guide Section 6.2 and Section 3.1.4 in this manual.</w:t>
      </w:r>
      <w:bookmarkStart w:id="73" w:name="_Toc399754722"/>
      <w:bookmarkStart w:id="74" w:name="_Toc399754664"/>
      <w:bookmarkStart w:id="75" w:name="_Toc399754585"/>
      <w:bookmarkStart w:id="76" w:name="_Toc399754528"/>
      <w:bookmarkStart w:id="77" w:name="_Toc399754470"/>
      <w:bookmarkStart w:id="78" w:name="_Toc399749748"/>
      <w:bookmarkStart w:id="79" w:name="_Toc399749659"/>
      <w:bookmarkStart w:id="80" w:name="_Toc399749600"/>
      <w:bookmarkEnd w:id="73"/>
      <w:bookmarkEnd w:id="74"/>
      <w:bookmarkEnd w:id="75"/>
      <w:bookmarkEnd w:id="76"/>
      <w:bookmarkEnd w:id="77"/>
      <w:bookmarkEnd w:id="78"/>
      <w:bookmarkEnd w:id="79"/>
      <w:bookmarkEnd w:id="80"/>
    </w:p>
    <w:p>
      <w:pPr>
        <w:pStyle w:val="Heading3"/>
        <w:numPr>
          <w:ilvl w:val="0"/>
          <w:numId w:val="7"/>
        </w:numPr>
        <w:spacing w:before="240" w:after="200"/>
        <w:ind w:left="720" w:hanging="0"/>
        <w:rPr/>
      </w:pPr>
      <w:bookmarkStart w:id="81" w:name="_Toc117007201"/>
      <w:bookmarkStart w:id="82" w:name="_Toc402354552"/>
      <w:r>
        <w:rPr/>
        <w:t>Dynamic Data for Existing Equipment</w:t>
      </w:r>
      <w:bookmarkEnd w:id="81"/>
      <w:bookmarkEnd w:id="82"/>
    </w:p>
    <w:p>
      <w:pPr>
        <w:pStyle w:val="TextBodyIndent"/>
        <w:spacing w:before="0" w:after="200"/>
        <w:ind w:left="720" w:hanging="0"/>
        <w:rPr>
          <w:rFonts w:ascii="Arial" w:hAnsi="Arial"/>
          <w:b w:val="false"/>
        </w:rPr>
      </w:pPr>
      <w:r>
        <w:rPr>
          <w:rFonts w:ascii="Arial" w:hAnsi="Arial"/>
          <w:b w:val="false"/>
        </w:rPr>
        <w:t>“</w:t>
      </w:r>
      <w:r>
        <w:rPr>
          <w:rFonts w:ascii="Arial" w:hAnsi="Arial"/>
          <w:b w:val="false"/>
        </w:rPr>
        <w:t>As-built” data is required for all completed facilities in accordance with Section 3.2.  To help ensure that dynamic model data is kept up to date with site-specific settings, paragraph (5)(b) of Planning Guide Section 6.2 introduces a “plant verification” requirement.  The plant verification reports should confirm that the model correctly reflects site-specific settings by presenting evidence such as delivery and testing reports, screenshots or pictures of actual hardware settings, attestations from the equipment manufacturer, etc.</w:t>
      </w:r>
    </w:p>
    <w:p>
      <w:pPr>
        <w:pStyle w:val="Heading3"/>
        <w:numPr>
          <w:ilvl w:val="0"/>
          <w:numId w:val="7"/>
        </w:numPr>
        <w:spacing w:before="240" w:after="200"/>
        <w:ind w:left="720" w:hanging="0"/>
        <w:rPr/>
      </w:pPr>
      <w:bookmarkStart w:id="83" w:name="_Toc117007202"/>
      <w:bookmarkStart w:id="84" w:name="_Toc402354553"/>
      <w:bookmarkStart w:id="85" w:name="_Toc317773115"/>
      <w:bookmarkStart w:id="86" w:name="_Toc317773063"/>
      <w:bookmarkStart w:id="87" w:name="_Toc317772846"/>
      <w:bookmarkStart w:id="88" w:name="_Toc317772544"/>
      <w:bookmarkStart w:id="89" w:name="_Toc317772485"/>
      <w:bookmarkStart w:id="90" w:name="_Toc317772429"/>
      <w:bookmarkStart w:id="91" w:name="_Toc317773114"/>
      <w:bookmarkStart w:id="92" w:name="_Toc317773062"/>
      <w:bookmarkStart w:id="93" w:name="_Toc317772845"/>
      <w:bookmarkStart w:id="94" w:name="_Toc317772543"/>
      <w:bookmarkStart w:id="95" w:name="_Toc317772484"/>
      <w:bookmarkStart w:id="96" w:name="_Toc317772428"/>
      <w:bookmarkEnd w:id="85"/>
      <w:bookmarkEnd w:id="86"/>
      <w:bookmarkEnd w:id="87"/>
      <w:bookmarkEnd w:id="88"/>
      <w:bookmarkEnd w:id="89"/>
      <w:bookmarkEnd w:id="90"/>
      <w:bookmarkEnd w:id="91"/>
      <w:bookmarkEnd w:id="92"/>
      <w:bookmarkEnd w:id="93"/>
      <w:bookmarkEnd w:id="94"/>
      <w:bookmarkEnd w:id="95"/>
      <w:bookmarkEnd w:id="96"/>
      <w:r>
        <w:rPr/>
        <w:t>Dynamic Data for Planned Equipment</w:t>
      </w:r>
      <w:bookmarkEnd w:id="83"/>
      <w:bookmarkEnd w:id="84"/>
    </w:p>
    <w:p>
      <w:pPr>
        <w:pStyle w:val="TextBodyIndent"/>
        <w:spacing w:before="0" w:after="200"/>
        <w:ind w:left="720" w:hanging="0"/>
        <w:rPr>
          <w:rFonts w:ascii="Arial" w:hAnsi="Arial"/>
          <w:b w:val="false"/>
        </w:rPr>
      </w:pPr>
      <w:r>
        <w:rPr>
          <w:rFonts w:ascii="Arial" w:hAnsi="Arial"/>
          <w:b w:val="false"/>
        </w:rPr>
        <w:t xml:space="preserve">The development of future year case data may require an entity to submit the best available information for the planned equipment prior to development of a detailed design. In such cases, estimated or typical manufacturer’s dynamic data, based on units of similar design and characteristics, may be submitted. However, the Resource Entity shall update the model information upon completion of the detailed design and again upon commissioning the equipment. Dynamic data for planned equipment shall be submitted in accordance with Planning Guide Section 6.2 and Section 3.2 in this manual. </w:t>
      </w:r>
    </w:p>
    <w:p>
      <w:pPr>
        <w:pStyle w:val="Heading3"/>
        <w:numPr>
          <w:ilvl w:val="0"/>
          <w:numId w:val="7"/>
        </w:numPr>
        <w:spacing w:before="240" w:after="200"/>
        <w:ind w:left="720" w:hanging="0"/>
        <w:rPr/>
      </w:pPr>
      <w:bookmarkStart w:id="97" w:name="_Toc117007203"/>
      <w:r>
        <w:rPr/>
        <w:t>Unacceptable Dynamic Models</w:t>
      </w:r>
      <w:bookmarkEnd w:id="97"/>
      <w:r>
        <w:rPr/>
        <w:t xml:space="preserve"> </w:t>
      </w:r>
    </w:p>
    <w:p>
      <w:pPr>
        <w:pStyle w:val="TextBodyIndent"/>
        <w:spacing w:before="0" w:after="200"/>
        <w:ind w:left="720" w:hanging="0"/>
        <w:rPr>
          <w:rStyle w:val="InternetLink"/>
          <w:rFonts w:ascii="Arial" w:hAnsi="Arial"/>
          <w:b w:val="false"/>
          <w:color w:val="auto"/>
          <w:u w:val="none"/>
        </w:rPr>
      </w:pPr>
      <w:r>
        <w:rPr>
          <w:rFonts w:cs="Arial" w:ascii="Arial" w:hAnsi="Arial"/>
          <w:b w:val="false"/>
        </w:rPr>
        <w:t xml:space="preserve">The DWG adopted a list of unacceptable dynamic models developed by the </w:t>
      </w:r>
      <w:r>
        <w:rPr>
          <w:rStyle w:val="InternetLink"/>
          <w:rFonts w:ascii="Arial" w:hAnsi="Arial"/>
          <w:b w:val="false"/>
          <w:color w:val="auto"/>
          <w:u w:val="none"/>
        </w:rPr>
        <w:t xml:space="preserve">NERC System Analysis and Modeling Subcommittee (SAMS) </w:t>
      </w:r>
      <w:r>
        <w:rPr>
          <w:rFonts w:ascii="Arial" w:hAnsi="Arial"/>
          <w:b w:val="false"/>
        </w:rPr>
        <w:t>with exception of those models for which DWG has a technical justification not to adopt</w:t>
      </w:r>
      <w:r>
        <w:rPr>
          <w:rStyle w:val="InternetLink"/>
          <w:rFonts w:ascii="Arial" w:hAnsi="Arial"/>
          <w:b w:val="false"/>
          <w:color w:val="auto"/>
          <w:u w:val="none"/>
        </w:rPr>
        <w:t xml:space="preserve">.  </w:t>
      </w:r>
    </w:p>
    <w:p>
      <w:pPr>
        <w:pStyle w:val="ListParagraph"/>
        <w:numPr>
          <w:ilvl w:val="0"/>
          <w:numId w:val="17"/>
        </w:numPr>
        <w:spacing w:before="120" w:after="120"/>
        <w:contextualSpacing w:val="false"/>
        <w:rPr>
          <w:rFonts w:ascii="Arial" w:hAnsi="Arial"/>
        </w:rPr>
      </w:pPr>
      <w:r>
        <w:rPr>
          <w:rFonts w:ascii="Arial" w:hAnsi="Arial"/>
          <w:sz w:val="24"/>
        </w:rPr>
        <w:t>Unacceptable models that already exist in the ERCOT dynamic dataset shall be phased out through dynamic model updates including updates received via the NERC MOD-026-1 and MOD-027-1 processes.</w:t>
      </w:r>
    </w:p>
    <w:p>
      <w:pPr>
        <w:pStyle w:val="ListParagraph"/>
        <w:numPr>
          <w:ilvl w:val="0"/>
          <w:numId w:val="17"/>
        </w:numPr>
        <w:spacing w:before="120" w:after="120"/>
        <w:contextualSpacing w:val="false"/>
        <w:rPr>
          <w:rFonts w:ascii="Arial" w:hAnsi="Arial"/>
        </w:rPr>
      </w:pPr>
      <w:r>
        <w:rPr>
          <w:rFonts w:ascii="Arial" w:hAnsi="Arial"/>
          <w:sz w:val="24"/>
        </w:rPr>
        <w:t xml:space="preserve">If a generation interconnection or dynamic model update has begun prior to a model being identified as unacceptable by NERC, the model may be allowed. </w:t>
      </w:r>
    </w:p>
    <w:p>
      <w:pPr>
        <w:pStyle w:val="ListParagraph"/>
        <w:numPr>
          <w:ilvl w:val="0"/>
          <w:numId w:val="17"/>
        </w:numPr>
        <w:spacing w:before="120" w:after="120"/>
        <w:contextualSpacing w:val="false"/>
        <w:rPr>
          <w:rFonts w:ascii="Arial" w:hAnsi="Arial"/>
          <w:b/>
        </w:rPr>
      </w:pPr>
      <w:r>
        <w:rPr>
          <w:rFonts w:ascii="Arial" w:hAnsi="Arial"/>
          <w:sz w:val="24"/>
        </w:rPr>
        <w:t>The list of acceptable/unacceptable dynamic models are published on the NERC website.</w:t>
      </w:r>
      <w:r>
        <w:rPr>
          <w:rStyle w:val="FootnoteAnchor"/>
          <w:rFonts w:ascii="Arial" w:hAnsi="Arial"/>
          <w:sz w:val="24"/>
        </w:rPr>
        <w:footnoteReference w:id="3"/>
      </w:r>
    </w:p>
    <w:p>
      <w:pPr>
        <w:pStyle w:val="TextBodyIndent"/>
        <w:spacing w:before="0" w:after="200"/>
        <w:ind w:left="720" w:hanging="0"/>
        <w:rPr>
          <w:rFonts w:ascii="Arial" w:hAnsi="Arial"/>
          <w:b w:val="false"/>
        </w:rPr>
      </w:pPr>
      <w:r>
        <w:rPr>
          <w:rFonts w:ascii="Arial" w:hAnsi="Arial"/>
          <w:b w:val="false"/>
        </w:rPr>
      </w:r>
    </w:p>
    <w:p>
      <w:pPr>
        <w:pStyle w:val="Heading2"/>
        <w:numPr>
          <w:ilvl w:val="0"/>
          <w:numId w:val="8"/>
        </w:numPr>
        <w:spacing w:before="0" w:after="200"/>
        <w:ind w:left="720" w:hanging="540"/>
        <w:jc w:val="left"/>
        <w:rPr>
          <w:b/>
        </w:rPr>
      </w:pPr>
      <w:bookmarkStart w:id="98" w:name="_Toc117007204"/>
      <w:bookmarkStart w:id="99" w:name="_Toc402354554"/>
      <w:r>
        <w:rPr>
          <w:b/>
        </w:rPr>
        <w:t>Dynamic Data for Equipment Owned by Resource Entities (REs)</w:t>
      </w:r>
      <w:bookmarkEnd w:id="98"/>
      <w:bookmarkEnd w:id="99"/>
    </w:p>
    <w:p>
      <w:pPr>
        <w:pStyle w:val="Heading3"/>
        <w:numPr>
          <w:ilvl w:val="0"/>
          <w:numId w:val="9"/>
        </w:numPr>
        <w:spacing w:before="240" w:after="200"/>
        <w:ind w:hanging="0"/>
        <w:rPr/>
      </w:pPr>
      <w:bookmarkStart w:id="100" w:name="_Toc117007205"/>
      <w:bookmarkStart w:id="101" w:name="_Toc402354555"/>
      <w:bookmarkStart w:id="102" w:name="_Toc147886740"/>
      <w:bookmarkStart w:id="103" w:name="_Toc147886698"/>
      <w:bookmarkStart w:id="104" w:name="_Toc147762596"/>
      <w:bookmarkStart w:id="105" w:name="_Toc147762503"/>
      <w:bookmarkStart w:id="106" w:name="_Toc147762164"/>
      <w:bookmarkEnd w:id="102"/>
      <w:bookmarkEnd w:id="103"/>
      <w:bookmarkEnd w:id="104"/>
      <w:bookmarkEnd w:id="105"/>
      <w:bookmarkEnd w:id="106"/>
      <w:r>
        <w:rPr/>
        <w:t>Dynamic Data Requirements for New Equipment</w:t>
      </w:r>
      <w:bookmarkEnd w:id="100"/>
      <w:bookmarkEnd w:id="101"/>
    </w:p>
    <w:p>
      <w:pPr>
        <w:pStyle w:val="TextBodyIndent"/>
        <w:spacing w:before="0" w:after="200"/>
        <w:ind w:left="720" w:hanging="0"/>
        <w:rPr>
          <w:rFonts w:ascii="Arial" w:hAnsi="Arial"/>
          <w:b w:val="false"/>
          <w:i/>
          <w:i/>
        </w:rPr>
      </w:pPr>
      <w:r>
        <w:rPr>
          <w:rFonts w:ascii="Arial" w:hAnsi="Arial"/>
          <w:b w:val="false"/>
          <w:i/>
        </w:rPr>
        <w:t>Note: This section addresses the requirements stated in R1 of NERC Standard MOD-032-1 (effective July 1, 2015).</w:t>
      </w:r>
    </w:p>
    <w:p>
      <w:pPr>
        <w:pStyle w:val="TextBodyIndent"/>
        <w:spacing w:before="0" w:after="200"/>
        <w:ind w:left="720" w:hanging="0"/>
        <w:rPr>
          <w:rFonts w:ascii="Arial" w:hAnsi="Arial"/>
          <w:b w:val="false"/>
        </w:rPr>
      </w:pPr>
      <w:r>
        <w:rPr>
          <w:rFonts w:ascii="Arial" w:hAnsi="Arial"/>
          <w:b w:val="false"/>
        </w:rPr>
        <w:t>REs are responsible for providing models with model parameters resulting in a tuned model that represents the dynamic performance of the device. Final responsibility for the submission and the accuracy of the dynamic data lies on the RE. ERCOT and the DWG will provide voluntary assistance if requested by REs to complete parameter tuning and prepare model records. The DWG member representing the TSP to which the RE is connected is responsible for working with ERCOT to incorporate the dynamic data received from the RE into the DWG Flat Start cases (.dyr file) during annual updates.</w:t>
      </w:r>
    </w:p>
    <w:p>
      <w:pPr>
        <w:pStyle w:val="TextBodyIndent"/>
        <w:spacing w:before="0" w:after="120"/>
        <w:ind w:left="720" w:hanging="0"/>
        <w:rPr>
          <w:rFonts w:ascii="Arial" w:hAnsi="Arial"/>
        </w:rPr>
      </w:pPr>
      <w:r>
        <w:rPr>
          <w:rFonts w:ascii="Arial" w:hAnsi="Arial"/>
          <w:b w:val="false"/>
        </w:rPr>
        <w:t>The RE shall fulfill its interconnection data requirement by including acceptable dynamic data and models for their facilities.  The RE may have additional model and data reporting obligations to ensure compliance with NERC reliability standards and/or other requirements.</w:t>
      </w:r>
    </w:p>
    <w:p>
      <w:pPr>
        <w:pStyle w:val="TextBodyIndent"/>
        <w:spacing w:before="240" w:after="120"/>
        <w:ind w:left="720" w:hanging="0"/>
        <w:rPr>
          <w:rFonts w:ascii="Arial" w:hAnsi="Arial"/>
          <w:b w:val="false"/>
        </w:rPr>
      </w:pPr>
      <w:r>
        <w:rPr>
          <w:rFonts w:ascii="Arial" w:hAnsi="Arial"/>
          <w:b w:val="false"/>
        </w:rPr>
        <w:t>The following two subsections describe data requirements for two distinct categories of generation facilities:</w:t>
      </w:r>
    </w:p>
    <w:p>
      <w:pPr>
        <w:pStyle w:val="TextBodyIndent"/>
        <w:numPr>
          <w:ilvl w:val="1"/>
          <w:numId w:val="10"/>
        </w:numPr>
        <w:tabs>
          <w:tab w:val="clear" w:pos="720"/>
          <w:tab w:val="left" w:pos="1080" w:leader="none"/>
        </w:tabs>
        <w:spacing w:before="240" w:after="200"/>
        <w:ind w:left="1080" w:hanging="0"/>
        <w:rPr>
          <w:rFonts w:ascii="Arial" w:hAnsi="Arial"/>
        </w:rPr>
      </w:pPr>
      <w:r>
        <w:rPr>
          <w:rFonts w:ascii="Arial" w:hAnsi="Arial"/>
        </w:rPr>
        <w:t>Synchronous Generation Facilities:</w:t>
      </w:r>
    </w:p>
    <w:p>
      <w:pPr>
        <w:pStyle w:val="Hdng3BodyText"/>
        <w:numPr>
          <w:ilvl w:val="0"/>
          <w:numId w:val="2"/>
        </w:numPr>
        <w:spacing w:before="0" w:after="200"/>
        <w:ind w:left="1440" w:hanging="360"/>
        <w:jc w:val="both"/>
        <w:rPr/>
      </w:pPr>
      <w:r>
        <w:rPr/>
        <w:t>The model data shall include, at minimum, a generator model, a governor model, an exciter model, and if applicable, a power system stabilizer model and an excitation limiter model.</w:t>
      </w:r>
    </w:p>
    <w:p>
      <w:pPr>
        <w:pStyle w:val="Hdng3BodyText"/>
        <w:numPr>
          <w:ilvl w:val="0"/>
          <w:numId w:val="2"/>
        </w:numPr>
        <w:spacing w:before="0" w:after="200"/>
        <w:ind w:left="1440" w:hanging="360"/>
        <w:jc w:val="both"/>
        <w:rPr/>
      </w:pPr>
      <w:r>
        <w:rPr/>
        <w:t xml:space="preserve">Explicit frequency protection relay models shall be provided for all generators where relays are set to trip the generating unit within the “no trip zone” of NERC Standard PRC-024 Attachment 1. </w:t>
      </w:r>
    </w:p>
    <w:p>
      <w:pPr>
        <w:pStyle w:val="Hdng3BodyText"/>
        <w:numPr>
          <w:ilvl w:val="0"/>
          <w:numId w:val="2"/>
        </w:numPr>
        <w:spacing w:before="0" w:after="200"/>
        <w:ind w:left="1440" w:hanging="360"/>
        <w:jc w:val="both"/>
        <w:rPr/>
      </w:pPr>
      <w:r>
        <w:rPr/>
        <w:t>Explicit</w:t>
      </w:r>
      <w:r>
        <w:rPr>
          <w:rFonts w:ascii="Times New Roman" w:hAnsi="Times New Roman"/>
          <w:sz w:val="20"/>
        </w:rPr>
        <w:t xml:space="preserve"> </w:t>
      </w:r>
      <w:r>
        <w:rPr/>
        <w:t>voltage protection relay models shall be provided for all generators where relays are set to trip the generating unit within the “no trip zone” of NERC Standard PRC-024 Attachment 2.</w:t>
      </w:r>
    </w:p>
    <w:p>
      <w:pPr>
        <w:pStyle w:val="Hdng3BodyText"/>
        <w:numPr>
          <w:ilvl w:val="0"/>
          <w:numId w:val="2"/>
        </w:numPr>
        <w:spacing w:before="0" w:after="200"/>
        <w:ind w:left="1440" w:hanging="360"/>
        <w:jc w:val="both"/>
        <w:rPr/>
      </w:pPr>
      <w:r>
        <w:rPr/>
        <w:t xml:space="preserve"> </w:t>
      </w:r>
      <w:r>
        <w:rPr/>
        <w:t>A governor model is not required for the steam turbine(s) of combined cycle plants.</w:t>
      </w:r>
    </w:p>
    <w:p>
      <w:pPr>
        <w:pStyle w:val="Hdng3BodyText"/>
        <w:numPr>
          <w:ilvl w:val="1"/>
          <w:numId w:val="10"/>
        </w:numPr>
        <w:spacing w:before="240" w:after="200"/>
        <w:ind w:left="1080" w:hanging="0"/>
        <w:jc w:val="both"/>
        <w:rPr>
          <w:b/>
        </w:rPr>
      </w:pPr>
      <w:r>
        <w:rPr>
          <w:b/>
        </w:rPr>
        <w:t>Inverter-Based Generation Facilities:</w:t>
      </w:r>
    </w:p>
    <w:p>
      <w:pPr>
        <w:pStyle w:val="Hdng3BodyText"/>
        <w:ind w:left="1080" w:hanging="0"/>
        <w:jc w:val="both"/>
        <w:rPr/>
      </w:pPr>
      <w:r>
        <w:rPr/>
        <w:t>The RE shall provide the following data as applicable to the generator technology:</w:t>
      </w:r>
    </w:p>
    <w:p>
      <w:pPr>
        <w:pStyle w:val="Hdng3BodyText"/>
        <w:numPr>
          <w:ilvl w:val="0"/>
          <w:numId w:val="18"/>
        </w:numPr>
        <w:spacing w:before="0" w:after="200"/>
        <w:ind w:left="1440" w:hanging="360"/>
        <w:jc w:val="both"/>
        <w:rPr/>
      </w:pPr>
      <w:r>
        <w:rPr/>
        <w:t>Model, data and description of voltage control method.</w:t>
      </w:r>
    </w:p>
    <w:p>
      <w:pPr>
        <w:pStyle w:val="Hdng3BodyText"/>
        <w:numPr>
          <w:ilvl w:val="0"/>
          <w:numId w:val="18"/>
        </w:numPr>
        <w:spacing w:before="0" w:after="200"/>
        <w:ind w:left="1440" w:hanging="360"/>
        <w:jc w:val="both"/>
        <w:rPr/>
      </w:pPr>
      <w:r>
        <w:rPr/>
        <w:t>Model, data and description of how they will meet ERCOT reactive requirements.</w:t>
      </w:r>
    </w:p>
    <w:p>
      <w:pPr>
        <w:pStyle w:val="Hdng3BodyText"/>
        <w:numPr>
          <w:ilvl w:val="0"/>
          <w:numId w:val="18"/>
        </w:numPr>
        <w:spacing w:before="0" w:after="200"/>
        <w:ind w:left="1440" w:hanging="360"/>
        <w:jc w:val="both"/>
        <w:rPr/>
      </w:pPr>
      <w:r>
        <w:rPr/>
        <w:t>A one-line diagram of the proposed facility.</w:t>
      </w:r>
    </w:p>
    <w:p>
      <w:pPr>
        <w:pStyle w:val="Hdng3BodyText"/>
        <w:numPr>
          <w:ilvl w:val="0"/>
          <w:numId w:val="18"/>
        </w:numPr>
        <w:spacing w:before="0" w:after="200"/>
        <w:ind w:left="1440" w:hanging="360"/>
        <w:jc w:val="both"/>
        <w:rPr/>
      </w:pPr>
      <w:r>
        <w:rPr/>
        <w:t>Data for all transformers. The data should include:</w:t>
      </w:r>
    </w:p>
    <w:p>
      <w:pPr>
        <w:pStyle w:val="Hdng3BodyText"/>
        <w:numPr>
          <w:ilvl w:val="1"/>
          <w:numId w:val="18"/>
        </w:numPr>
        <w:ind w:left="1800" w:hanging="180"/>
        <w:jc w:val="both"/>
        <w:rPr/>
      </w:pPr>
      <w:r>
        <w:rPr/>
        <w:t>MVA rating.</w:t>
      </w:r>
    </w:p>
    <w:p>
      <w:pPr>
        <w:pStyle w:val="Hdng3BodyText"/>
        <w:numPr>
          <w:ilvl w:val="1"/>
          <w:numId w:val="18"/>
        </w:numPr>
        <w:ind w:left="1800" w:hanging="180"/>
        <w:jc w:val="both"/>
        <w:rPr/>
      </w:pPr>
      <w:r>
        <w:rPr/>
        <w:t>High and low-side rated voltage.</w:t>
      </w:r>
    </w:p>
    <w:p>
      <w:pPr>
        <w:pStyle w:val="Hdng3BodyText"/>
        <w:numPr>
          <w:ilvl w:val="1"/>
          <w:numId w:val="18"/>
        </w:numPr>
        <w:ind w:left="1800" w:hanging="180"/>
        <w:jc w:val="both"/>
        <w:rPr/>
      </w:pPr>
      <w:r>
        <w:rPr/>
        <w:t>Number of taps, and step size.</w:t>
      </w:r>
    </w:p>
    <w:p>
      <w:pPr>
        <w:pStyle w:val="Hdng3BodyText"/>
        <w:numPr>
          <w:ilvl w:val="1"/>
          <w:numId w:val="18"/>
        </w:numPr>
        <w:ind w:left="1800" w:hanging="180"/>
        <w:jc w:val="both"/>
        <w:rPr/>
      </w:pPr>
      <w:r>
        <w:rPr/>
        <w:t xml:space="preserve">Impedance, including base values if different from rated values listed above. </w:t>
      </w:r>
    </w:p>
    <w:p>
      <w:pPr>
        <w:pStyle w:val="Hdng3BodyText"/>
        <w:numPr>
          <w:ilvl w:val="0"/>
          <w:numId w:val="18"/>
        </w:numPr>
        <w:spacing w:before="0" w:after="200"/>
        <w:ind w:left="1440" w:hanging="360"/>
        <w:jc w:val="both"/>
        <w:rPr/>
      </w:pPr>
      <w:r>
        <w:rPr/>
        <w:t>Dynamic modeling data including:</w:t>
      </w:r>
    </w:p>
    <w:p>
      <w:pPr>
        <w:pStyle w:val="ListParagraph"/>
        <w:numPr>
          <w:ilvl w:val="0"/>
          <w:numId w:val="17"/>
        </w:numPr>
        <w:spacing w:before="120" w:after="120"/>
        <w:contextualSpacing w:val="false"/>
        <w:jc w:val="both"/>
        <w:rPr>
          <w:rFonts w:ascii="Arial" w:hAnsi="Arial"/>
          <w:sz w:val="24"/>
        </w:rPr>
      </w:pPr>
      <w:r>
        <w:rPr>
          <w:rFonts w:ascii="Arial" w:hAnsi="Arial"/>
          <w:sz w:val="24"/>
        </w:rPr>
        <w:t>Wind generator or solar inverter manufacturer and type.</w:t>
      </w:r>
    </w:p>
    <w:p>
      <w:pPr>
        <w:pStyle w:val="ListParagraph"/>
        <w:numPr>
          <w:ilvl w:val="0"/>
          <w:numId w:val="17"/>
        </w:numPr>
        <w:spacing w:before="120" w:after="120"/>
        <w:contextualSpacing w:val="false"/>
        <w:jc w:val="both"/>
        <w:rPr>
          <w:rFonts w:ascii="Arial" w:hAnsi="Arial"/>
          <w:sz w:val="24"/>
        </w:rPr>
      </w:pPr>
      <w:r>
        <w:rPr>
          <w:rFonts w:ascii="Arial" w:hAnsi="Arial"/>
          <w:sz w:val="24"/>
        </w:rPr>
        <w:t>Rated voltage.</w:t>
      </w:r>
    </w:p>
    <w:p>
      <w:pPr>
        <w:pStyle w:val="ListParagraph"/>
        <w:numPr>
          <w:ilvl w:val="0"/>
          <w:numId w:val="17"/>
        </w:numPr>
        <w:spacing w:before="120" w:after="120"/>
        <w:contextualSpacing w:val="false"/>
        <w:jc w:val="both"/>
        <w:rPr>
          <w:rFonts w:ascii="Arial" w:hAnsi="Arial"/>
          <w:sz w:val="24"/>
        </w:rPr>
      </w:pPr>
      <w:r>
        <w:rPr>
          <w:rFonts w:ascii="Arial" w:hAnsi="Arial"/>
          <w:sz w:val="24"/>
        </w:rPr>
        <w:t>Rated MVA.</w:t>
      </w:r>
    </w:p>
    <w:p>
      <w:pPr>
        <w:pStyle w:val="ListParagraph"/>
        <w:numPr>
          <w:ilvl w:val="0"/>
          <w:numId w:val="17"/>
        </w:numPr>
        <w:spacing w:before="120" w:after="120"/>
        <w:contextualSpacing w:val="false"/>
        <w:jc w:val="both"/>
        <w:rPr>
          <w:rFonts w:ascii="Arial" w:hAnsi="Arial"/>
          <w:sz w:val="24"/>
        </w:rPr>
      </w:pPr>
      <w:r>
        <w:rPr>
          <w:rFonts w:ascii="Arial" w:hAnsi="Arial"/>
          <w:sz w:val="24"/>
        </w:rPr>
        <w:t>Reactive capability, leading and lagging.</w:t>
      </w:r>
    </w:p>
    <w:p>
      <w:pPr>
        <w:pStyle w:val="ListParagraph"/>
        <w:numPr>
          <w:ilvl w:val="0"/>
          <w:numId w:val="17"/>
        </w:numPr>
        <w:spacing w:before="120" w:after="120"/>
        <w:contextualSpacing w:val="false"/>
        <w:jc w:val="both"/>
        <w:rPr>
          <w:rFonts w:ascii="Arial" w:hAnsi="Arial"/>
          <w:sz w:val="24"/>
        </w:rPr>
      </w:pPr>
      <w:r>
        <w:rPr>
          <w:rFonts w:ascii="Arial" w:hAnsi="Arial"/>
          <w:sz w:val="24"/>
        </w:rPr>
        <w:t>Rated MW output.</w:t>
      </w:r>
    </w:p>
    <w:p>
      <w:pPr>
        <w:pStyle w:val="ListParagraph"/>
        <w:numPr>
          <w:ilvl w:val="0"/>
          <w:numId w:val="17"/>
        </w:numPr>
        <w:spacing w:before="120" w:after="120"/>
        <w:contextualSpacing w:val="false"/>
        <w:jc w:val="both"/>
        <w:rPr>
          <w:rFonts w:ascii="Arial" w:hAnsi="Arial"/>
          <w:sz w:val="24"/>
        </w:rPr>
      </w:pPr>
      <w:r>
        <w:rPr>
          <w:rFonts w:ascii="Arial" w:hAnsi="Arial"/>
          <w:sz w:val="24"/>
        </w:rPr>
        <w:t>Net MW output.</w:t>
      </w:r>
    </w:p>
    <w:p>
      <w:pPr>
        <w:pStyle w:val="ListParagraph"/>
        <w:numPr>
          <w:ilvl w:val="0"/>
          <w:numId w:val="17"/>
        </w:numPr>
        <w:spacing w:before="120" w:after="120"/>
        <w:contextualSpacing w:val="false"/>
        <w:jc w:val="both"/>
        <w:rPr>
          <w:rFonts w:ascii="Arial" w:hAnsi="Arial"/>
          <w:sz w:val="24"/>
        </w:rPr>
      </w:pPr>
      <w:r>
        <w:rPr>
          <w:rFonts w:ascii="Arial" w:hAnsi="Arial"/>
          <w:sz w:val="24"/>
        </w:rPr>
        <w:t>Transient or subtransient reactance, including base values, if applicable.</w:t>
      </w:r>
    </w:p>
    <w:p>
      <w:pPr>
        <w:pStyle w:val="ListParagraph"/>
        <w:numPr>
          <w:ilvl w:val="0"/>
          <w:numId w:val="17"/>
        </w:numPr>
        <w:spacing w:before="120" w:after="120"/>
        <w:contextualSpacing w:val="false"/>
        <w:jc w:val="both"/>
        <w:rPr>
          <w:rFonts w:ascii="Arial" w:hAnsi="Arial"/>
          <w:sz w:val="24"/>
        </w:rPr>
      </w:pPr>
      <w:r>
        <w:rPr>
          <w:rFonts w:ascii="Arial" w:hAnsi="Arial"/>
          <w:sz w:val="24"/>
        </w:rPr>
        <w:t>Transient or subtransient time constant, if applicable.</w:t>
      </w:r>
    </w:p>
    <w:p>
      <w:pPr>
        <w:pStyle w:val="ListParagraph"/>
        <w:numPr>
          <w:ilvl w:val="0"/>
          <w:numId w:val="17"/>
        </w:numPr>
        <w:spacing w:before="120" w:after="120"/>
        <w:contextualSpacing w:val="false"/>
        <w:jc w:val="both"/>
        <w:rPr>
          <w:rFonts w:ascii="Arial" w:hAnsi="Arial"/>
          <w:sz w:val="24"/>
        </w:rPr>
      </w:pPr>
      <w:r>
        <w:rPr>
          <w:rFonts w:ascii="Arial" w:hAnsi="Arial"/>
          <w:sz w:val="24"/>
        </w:rPr>
        <w:t>Total inertia constant, H, of generator, including the shaft and gearbox, if applicable.</w:t>
      </w:r>
    </w:p>
    <w:p>
      <w:pPr>
        <w:pStyle w:val="ListParagraph"/>
        <w:numPr>
          <w:ilvl w:val="0"/>
          <w:numId w:val="17"/>
        </w:numPr>
        <w:spacing w:before="120" w:after="120"/>
        <w:contextualSpacing w:val="false"/>
        <w:jc w:val="both"/>
        <w:rPr>
          <w:rFonts w:ascii="Arial" w:hAnsi="Arial"/>
          <w:sz w:val="24"/>
        </w:rPr>
      </w:pPr>
      <w:r>
        <w:rPr>
          <w:rFonts w:ascii="Arial" w:hAnsi="Arial"/>
          <w:sz w:val="24"/>
        </w:rPr>
        <w:t>Number of machines by manufacturer types.</w:t>
      </w:r>
    </w:p>
    <w:p>
      <w:pPr>
        <w:pStyle w:val="Hdng3BodyText"/>
        <w:numPr>
          <w:ilvl w:val="0"/>
          <w:numId w:val="18"/>
        </w:numPr>
        <w:spacing w:before="0" w:after="200"/>
        <w:ind w:left="1440" w:hanging="360"/>
        <w:jc w:val="both"/>
        <w:rPr/>
      </w:pPr>
      <w:r>
        <w:rPr/>
        <w:t>Reactive resource data such as capacitor banks, STATCOMS, etc. Provide the number of devices, location of the devices, step size, speed of switching, location where voltage is monitored and controlled, control strategy, and voltage limits. For dynamic reactive devices, provide the appropriate model and data.</w:t>
      </w:r>
    </w:p>
    <w:p>
      <w:pPr>
        <w:pStyle w:val="Hdng3BodyText"/>
        <w:numPr>
          <w:ilvl w:val="0"/>
          <w:numId w:val="18"/>
        </w:numPr>
        <w:spacing w:before="0" w:after="200"/>
        <w:ind w:left="1440" w:hanging="360"/>
        <w:jc w:val="both"/>
        <w:rPr/>
      </w:pPr>
      <w:r>
        <w:rPr/>
        <w:t xml:space="preserve">Line data from the POI to each generator shall include: </w:t>
      </w:r>
    </w:p>
    <w:p>
      <w:pPr>
        <w:pStyle w:val="ListParagraph"/>
        <w:numPr>
          <w:ilvl w:val="0"/>
          <w:numId w:val="17"/>
        </w:numPr>
        <w:spacing w:before="120" w:after="120"/>
        <w:contextualSpacing w:val="false"/>
        <w:rPr>
          <w:rFonts w:ascii="Arial" w:hAnsi="Arial"/>
          <w:sz w:val="24"/>
        </w:rPr>
      </w:pPr>
      <w:r>
        <w:rPr>
          <w:rFonts w:ascii="Arial" w:hAnsi="Arial"/>
          <w:sz w:val="24"/>
        </w:rPr>
        <w:t>Line type (overhead or underground)</w:t>
      </w:r>
    </w:p>
    <w:p>
      <w:pPr>
        <w:pStyle w:val="ListParagraph"/>
        <w:numPr>
          <w:ilvl w:val="0"/>
          <w:numId w:val="17"/>
        </w:numPr>
        <w:spacing w:before="120" w:after="120"/>
        <w:contextualSpacing w:val="false"/>
        <w:rPr>
          <w:rFonts w:ascii="Arial" w:hAnsi="Arial"/>
          <w:sz w:val="24"/>
        </w:rPr>
      </w:pPr>
      <w:r>
        <w:rPr>
          <w:rFonts w:ascii="Arial" w:hAnsi="Arial"/>
          <w:sz w:val="24"/>
        </w:rPr>
        <w:t xml:space="preserve">Line length </w:t>
      </w:r>
    </w:p>
    <w:p>
      <w:pPr>
        <w:pStyle w:val="ListParagraph"/>
        <w:numPr>
          <w:ilvl w:val="0"/>
          <w:numId w:val="17"/>
        </w:numPr>
        <w:spacing w:before="120" w:after="120"/>
        <w:contextualSpacing w:val="false"/>
        <w:rPr>
          <w:rFonts w:ascii="Arial" w:hAnsi="Arial"/>
          <w:sz w:val="24"/>
        </w:rPr>
      </w:pPr>
      <w:r>
        <w:rPr>
          <w:rFonts w:ascii="Arial" w:hAnsi="Arial"/>
          <w:sz w:val="24"/>
        </w:rPr>
        <w:t>Line resistance in ohms/1000 ft</w:t>
      </w:r>
    </w:p>
    <w:p>
      <w:pPr>
        <w:pStyle w:val="ListParagraph"/>
        <w:numPr>
          <w:ilvl w:val="0"/>
          <w:numId w:val="17"/>
        </w:numPr>
        <w:spacing w:before="120" w:after="120"/>
        <w:contextualSpacing w:val="false"/>
        <w:rPr>
          <w:rFonts w:ascii="Arial" w:hAnsi="Arial"/>
          <w:sz w:val="24"/>
        </w:rPr>
      </w:pPr>
      <w:r>
        <w:rPr>
          <w:rFonts w:ascii="Arial" w:hAnsi="Arial"/>
          <w:sz w:val="24"/>
        </w:rPr>
        <w:t>Line reactance in ohms/1000 ft</w:t>
      </w:r>
    </w:p>
    <w:p>
      <w:pPr>
        <w:pStyle w:val="ListParagraph"/>
        <w:numPr>
          <w:ilvl w:val="0"/>
          <w:numId w:val="17"/>
        </w:numPr>
        <w:spacing w:before="120" w:after="120"/>
        <w:contextualSpacing w:val="false"/>
        <w:rPr>
          <w:rFonts w:ascii="Arial" w:hAnsi="Arial"/>
          <w:sz w:val="24"/>
        </w:rPr>
      </w:pPr>
      <w:r>
        <w:rPr>
          <w:rFonts w:ascii="Arial" w:hAnsi="Arial"/>
          <w:sz w:val="24"/>
        </w:rPr>
        <w:t>Line susceptance in mhos/1000 ft</w:t>
      </w:r>
    </w:p>
    <w:p>
      <w:pPr>
        <w:pStyle w:val="Hdng3BodyText"/>
        <w:numPr>
          <w:ilvl w:val="0"/>
          <w:numId w:val="18"/>
        </w:numPr>
        <w:spacing w:before="0" w:after="200"/>
        <w:ind w:left="1440" w:hanging="360"/>
        <w:jc w:val="both"/>
        <w:rPr/>
      </w:pPr>
      <w:r>
        <w:rPr/>
        <w:t>Wind turbine models shall account for rotor mass, aerodynamic energy conversion, and pitch control.</w:t>
      </w:r>
    </w:p>
    <w:p>
      <w:pPr>
        <w:pStyle w:val="Hdng3BodyText"/>
        <w:numPr>
          <w:ilvl w:val="0"/>
          <w:numId w:val="18"/>
        </w:numPr>
        <w:spacing w:before="0" w:after="200"/>
        <w:ind w:left="1440" w:hanging="360"/>
        <w:jc w:val="both"/>
        <w:rPr/>
      </w:pPr>
      <w:r>
        <w:rPr/>
        <w:t>Explicit frequency protection relay models shall be provided for all IBRs where relays are set to trip the resource within the “no trip zone” of NERC Standard PRC-024 Attachment 1.</w:t>
      </w:r>
    </w:p>
    <w:p>
      <w:pPr>
        <w:pStyle w:val="Hdng3BodyText"/>
        <w:numPr>
          <w:ilvl w:val="0"/>
          <w:numId w:val="18"/>
        </w:numPr>
        <w:spacing w:before="0" w:after="200"/>
        <w:ind w:left="1440" w:hanging="360"/>
        <w:jc w:val="both"/>
        <w:rPr/>
      </w:pPr>
      <w:r>
        <w:rPr/>
        <w:t>Explicit</w:t>
      </w:r>
      <w:r>
        <w:rPr>
          <w:rFonts w:ascii="Times New Roman" w:hAnsi="Times New Roman"/>
          <w:sz w:val="20"/>
        </w:rPr>
        <w:t xml:space="preserve"> </w:t>
      </w:r>
      <w:r>
        <w:rPr/>
        <w:t>voltage protection relay models shall be provided for all IBRs where relays are set to trip the resource within the “no trip zone” of NERC Standard PRC-024 Attachment 2.</w:t>
      </w:r>
    </w:p>
    <w:p>
      <w:pPr>
        <w:pStyle w:val="Hdng3BodyText"/>
        <w:spacing w:before="0" w:after="200"/>
        <w:ind w:left="1440" w:hanging="0"/>
        <w:jc w:val="both"/>
        <w:rPr/>
      </w:pPr>
      <w:r>
        <w:rPr/>
      </w:r>
    </w:p>
    <w:p>
      <w:pPr>
        <w:pStyle w:val="Heading3"/>
        <w:numPr>
          <w:ilvl w:val="0"/>
          <w:numId w:val="11"/>
        </w:numPr>
        <w:spacing w:before="240" w:after="200"/>
        <w:ind w:left="720" w:hanging="0"/>
        <w:rPr/>
      </w:pPr>
      <w:bookmarkStart w:id="107" w:name="_Toc117007206"/>
      <w:bookmarkStart w:id="108" w:name="_Toc402354556"/>
      <w:r>
        <w:rPr/>
        <w:t>Updates to Existing Dynamic Data</w:t>
      </w:r>
      <w:bookmarkEnd w:id="107"/>
      <w:bookmarkEnd w:id="108"/>
    </w:p>
    <w:p>
      <w:pPr>
        <w:pStyle w:val="ListContinue"/>
        <w:spacing w:before="0" w:after="200"/>
        <w:ind w:left="720" w:hanging="0"/>
        <w:jc w:val="both"/>
        <w:rPr>
          <w:rFonts w:ascii="Arial" w:hAnsi="Arial"/>
          <w:sz w:val="24"/>
        </w:rPr>
      </w:pPr>
      <w:r>
        <w:rPr>
          <w:rFonts w:ascii="Arial" w:hAnsi="Arial"/>
          <w:sz w:val="24"/>
        </w:rPr>
        <w:t>The RE shall submit dynamic model updates to ERCOT and the TSP to which they are connected within 30 days of any facility change and/or test result that necessitates a model update to accurately reflect dynamic performance.  The data requirements specified in section 3.2.1</w:t>
      </w:r>
      <w:r>
        <w:rPr/>
        <w:t xml:space="preserve"> </w:t>
      </w:r>
      <w:r>
        <w:rPr>
          <w:rFonts w:ascii="Arial" w:hAnsi="Arial"/>
          <w:sz w:val="24"/>
        </w:rPr>
        <w:t>for new equipment also apply to all submitted model updates.  Obsolete data should be deleted or commented out as appropriate in the dynamic data.</w:t>
      </w:r>
    </w:p>
    <w:p>
      <w:pPr>
        <w:pStyle w:val="Heading2"/>
        <w:numPr>
          <w:ilvl w:val="0"/>
          <w:numId w:val="8"/>
        </w:numPr>
        <w:spacing w:before="0" w:after="200"/>
        <w:ind w:left="720" w:hanging="540"/>
        <w:jc w:val="both"/>
        <w:rPr>
          <w:b/>
        </w:rPr>
      </w:pPr>
      <w:bookmarkStart w:id="109" w:name="_Toc117007207"/>
      <w:bookmarkStart w:id="110" w:name="_Toc402354557"/>
      <w:r>
        <w:rPr>
          <w:b/>
        </w:rPr>
        <w:t>Data for Load Resource</w:t>
      </w:r>
      <w:bookmarkEnd w:id="109"/>
      <w:bookmarkEnd w:id="110"/>
    </w:p>
    <w:p>
      <w:pPr>
        <w:pStyle w:val="Normal"/>
        <w:spacing w:before="0" w:after="200"/>
        <w:ind w:left="720" w:hanging="0"/>
        <w:jc w:val="both"/>
        <w:rPr>
          <w:rFonts w:ascii="Arial" w:hAnsi="Arial" w:cs="Arial"/>
          <w:b/>
          <w:sz w:val="24"/>
          <w:szCs w:val="24"/>
        </w:rPr>
      </w:pPr>
      <w:r>
        <w:rPr>
          <w:rFonts w:cs="Arial" w:ascii="Arial" w:hAnsi="Arial"/>
          <w:sz w:val="24"/>
          <w:szCs w:val="24"/>
        </w:rPr>
        <w:t xml:space="preserve">ERCOT will prepare the dynamic model using a standard model for Load Resource that is qualified to provide Responsive Reserve (RRS) through under frequency relay models.  Data for the Load Resource model shall be documented in the Stability Book. </w:t>
      </w:r>
    </w:p>
    <w:p>
      <w:pPr>
        <w:pStyle w:val="Heading2"/>
        <w:numPr>
          <w:ilvl w:val="0"/>
          <w:numId w:val="8"/>
        </w:numPr>
        <w:spacing w:before="240" w:after="200"/>
        <w:ind w:left="734" w:hanging="547"/>
        <w:jc w:val="both"/>
        <w:rPr>
          <w:b/>
        </w:rPr>
      </w:pPr>
      <w:bookmarkStart w:id="111" w:name="_Toc117007208"/>
      <w:bookmarkStart w:id="112" w:name="_Toc402354558"/>
      <w:r>
        <w:rPr>
          <w:b/>
        </w:rPr>
        <w:t>Dynamic Data for Equipment Owned by Transmission Service Providers (TSPs)</w:t>
      </w:r>
      <w:bookmarkEnd w:id="112"/>
      <w:r>
        <w:rPr>
          <w:b/>
        </w:rPr>
        <w:t xml:space="preserve"> or Other Equipment Owners</w:t>
      </w:r>
      <w:bookmarkEnd w:id="111"/>
    </w:p>
    <w:p>
      <w:pPr>
        <w:pStyle w:val="Heading3"/>
        <w:numPr>
          <w:ilvl w:val="0"/>
          <w:numId w:val="12"/>
        </w:numPr>
        <w:spacing w:before="240" w:after="200"/>
        <w:ind w:hanging="0"/>
        <w:jc w:val="both"/>
        <w:rPr/>
      </w:pPr>
      <w:bookmarkStart w:id="113" w:name="_Toc402354559"/>
      <w:bookmarkStart w:id="114" w:name="_Toc117007209"/>
      <w:bookmarkStart w:id="115" w:name="_Toc317773122"/>
      <w:bookmarkStart w:id="116" w:name="_Toc317773070"/>
      <w:bookmarkStart w:id="117" w:name="_Toc317772853"/>
      <w:bookmarkStart w:id="118" w:name="_Toc317772551"/>
      <w:bookmarkStart w:id="119" w:name="_Toc317772493"/>
      <w:bookmarkStart w:id="120" w:name="_Toc317772437"/>
      <w:bookmarkEnd w:id="115"/>
      <w:bookmarkEnd w:id="116"/>
      <w:bookmarkEnd w:id="117"/>
      <w:bookmarkEnd w:id="118"/>
      <w:bookmarkEnd w:id="119"/>
      <w:bookmarkEnd w:id="120"/>
      <w:r>
        <w:rPr/>
        <w:t>Under Frequency Firm Load Shedding (UFLS) Relay Data</w:t>
      </w:r>
      <w:bookmarkEnd w:id="114"/>
      <w:r>
        <w:rPr/>
        <w:t xml:space="preserve"> </w:t>
      </w:r>
      <w:bookmarkEnd w:id="113"/>
    </w:p>
    <w:p>
      <w:pPr>
        <w:pStyle w:val="ListContinue4"/>
        <w:ind w:left="720" w:hanging="0"/>
        <w:jc w:val="both"/>
        <w:rPr>
          <w:rFonts w:ascii="Arial" w:hAnsi="Arial"/>
          <w:sz w:val="24"/>
        </w:rPr>
      </w:pPr>
      <w:r>
        <w:rPr>
          <w:rFonts w:ascii="Arial" w:hAnsi="Arial"/>
          <w:sz w:val="24"/>
        </w:rPr>
        <w:t>UFLS data shall be prepared annually in accordance with ERCOT and NERC standards. TSPs are responsible for preparing the UFLS relay model records for their respective loads.  The TSP shall submit the UFLS relay data to ERCOT in the form of a data file using an appropriate model</w:t>
      </w:r>
      <w:r>
        <w:rPr/>
        <w:t xml:space="preserve"> </w:t>
      </w:r>
      <w:r>
        <w:rPr>
          <w:rFonts w:ascii="Arial" w:hAnsi="Arial"/>
          <w:sz w:val="24"/>
        </w:rPr>
        <w:t>compatible with the software listed in Section 3.1.1. The models should contain the necessary information to properly represent the UFLS relay actions in a dynamic study, including:</w:t>
      </w:r>
    </w:p>
    <w:p>
      <w:pPr>
        <w:pStyle w:val="Hdng3BodyText"/>
        <w:numPr>
          <w:ilvl w:val="0"/>
          <w:numId w:val="19"/>
        </w:numPr>
        <w:spacing w:before="0" w:after="200"/>
        <w:ind w:left="1440" w:hanging="360"/>
        <w:jc w:val="both"/>
        <w:rPr/>
      </w:pPr>
      <w:r>
        <w:rPr/>
        <w:t>Location (bus number and/or load ID) of load to be interrupted.</w:t>
      </w:r>
    </w:p>
    <w:p>
      <w:pPr>
        <w:pStyle w:val="Hdng3BodyText"/>
        <w:numPr>
          <w:ilvl w:val="0"/>
          <w:numId w:val="19"/>
        </w:numPr>
        <w:spacing w:before="0" w:after="200"/>
        <w:ind w:left="1440" w:hanging="360"/>
        <w:jc w:val="both"/>
        <w:rPr/>
      </w:pPr>
      <w:r>
        <w:rPr/>
        <w:t>Fraction of load to be interrupted.</w:t>
      </w:r>
    </w:p>
    <w:p>
      <w:pPr>
        <w:pStyle w:val="Hdng3BodyText"/>
        <w:numPr>
          <w:ilvl w:val="0"/>
          <w:numId w:val="19"/>
        </w:numPr>
        <w:spacing w:before="0" w:after="200"/>
        <w:ind w:left="1440" w:hanging="360"/>
        <w:jc w:val="both"/>
        <w:rPr/>
      </w:pPr>
      <w:r>
        <w:rPr/>
        <w:t>Corresponding frequency set points.</w:t>
      </w:r>
    </w:p>
    <w:p>
      <w:pPr>
        <w:pStyle w:val="Hdng3BodyText"/>
        <w:numPr>
          <w:ilvl w:val="0"/>
          <w:numId w:val="19"/>
        </w:numPr>
        <w:spacing w:before="0" w:after="200"/>
        <w:ind w:left="1440" w:hanging="360"/>
        <w:jc w:val="both"/>
        <w:rPr/>
      </w:pPr>
      <w:r>
        <w:rPr/>
        <w:t>Overall scheme clearing times (including all time delays, breaker clearing times, etc.)</w:t>
      </w:r>
    </w:p>
    <w:p>
      <w:pPr>
        <w:pStyle w:val="ListContinue4"/>
        <w:ind w:left="720" w:hanging="0"/>
        <w:jc w:val="both"/>
        <w:rPr>
          <w:rFonts w:ascii="Arial" w:hAnsi="Arial"/>
          <w:sz w:val="24"/>
        </w:rPr>
      </w:pPr>
      <w:r>
        <w:rPr>
          <w:rFonts w:ascii="Arial" w:hAnsi="Arial"/>
          <w:sz w:val="24"/>
        </w:rPr>
        <w:t xml:space="preserve">Also, the TSP should indicate any other schemes that are part of or impact the UFLS programs such as related generation protection, islanding schemes, automatic load restoration schemes, automatic capacitor/reactor switching, and Remedial Action Scheme (RAS).  </w:t>
      </w:r>
    </w:p>
    <w:p>
      <w:pPr>
        <w:pStyle w:val="ListContinue4"/>
        <w:spacing w:before="0" w:after="200"/>
        <w:ind w:left="720" w:hanging="0"/>
        <w:jc w:val="both"/>
        <w:rPr>
          <w:rFonts w:ascii="Arial" w:hAnsi="Arial"/>
          <w:sz w:val="24"/>
        </w:rPr>
      </w:pPr>
      <w:r>
        <w:rPr>
          <w:rFonts w:ascii="Arial" w:hAnsi="Arial"/>
          <w:sz w:val="24"/>
        </w:rPr>
        <w:t>All UFLS data will be documented in the annual Stability Book.</w:t>
      </w:r>
    </w:p>
    <w:p>
      <w:pPr>
        <w:pStyle w:val="Heading3"/>
        <w:numPr>
          <w:ilvl w:val="0"/>
          <w:numId w:val="12"/>
        </w:numPr>
        <w:spacing w:before="240" w:after="200"/>
        <w:ind w:hanging="0"/>
        <w:jc w:val="both"/>
        <w:rPr/>
      </w:pPr>
      <w:bookmarkStart w:id="121" w:name="_Toc117007210"/>
      <w:bookmarkStart w:id="122" w:name="_Toc402354560"/>
      <w:r>
        <w:rPr/>
        <w:t>Under Voltage Load Shedding (UVLS) Relay Data</w:t>
      </w:r>
      <w:bookmarkEnd w:id="121"/>
      <w:bookmarkEnd w:id="122"/>
    </w:p>
    <w:p>
      <w:pPr>
        <w:pStyle w:val="ListContinue4"/>
        <w:spacing w:before="0" w:after="200"/>
        <w:ind w:left="648" w:hanging="0"/>
        <w:jc w:val="both"/>
        <w:rPr>
          <w:rFonts w:ascii="Arial" w:hAnsi="Arial"/>
          <w:sz w:val="24"/>
        </w:rPr>
      </w:pPr>
      <w:r>
        <w:rPr>
          <w:rFonts w:ascii="Arial" w:hAnsi="Arial"/>
          <w:sz w:val="24"/>
        </w:rPr>
        <w:t>An ERCOT TSP which has UVLS relays in its service area designed to mitigate under voltage conditions potentially impacting the system reliability is to establish and maintain a UVLS Program consistent with NERC Standards.</w:t>
      </w:r>
    </w:p>
    <w:p>
      <w:pPr>
        <w:pStyle w:val="ListContinue4"/>
        <w:spacing w:before="0" w:after="200"/>
        <w:ind w:left="648" w:hanging="0"/>
        <w:jc w:val="both"/>
        <w:rPr>
          <w:rFonts w:ascii="Arial" w:hAnsi="Arial"/>
          <w:sz w:val="24"/>
        </w:rPr>
      </w:pPr>
      <w:r>
        <w:rPr>
          <w:rFonts w:ascii="Arial" w:hAnsi="Arial"/>
          <w:sz w:val="24"/>
        </w:rPr>
        <w:t>The TSP owning an UVLS Program will submit the corresponding relay model to ERCOT during the annual Stability Book update. The DWG member shall submit the UVLS relay data in the form of a data file using an appropriate model</w:t>
      </w:r>
      <w:r>
        <w:rPr/>
        <w:t xml:space="preserve"> </w:t>
      </w:r>
      <w:r>
        <w:rPr>
          <w:rFonts w:ascii="Arial" w:hAnsi="Arial"/>
          <w:sz w:val="24"/>
        </w:rPr>
        <w:t>compatible with the software listed in Section 3.1.1.</w:t>
      </w:r>
    </w:p>
    <w:p>
      <w:pPr>
        <w:pStyle w:val="ListContinue4"/>
        <w:spacing w:before="0" w:after="200"/>
        <w:ind w:left="648" w:hanging="0"/>
        <w:jc w:val="both"/>
        <w:rPr>
          <w:rFonts w:ascii="Arial" w:hAnsi="Arial"/>
          <w:sz w:val="24"/>
        </w:rPr>
      </w:pPr>
      <w:r>
        <w:rPr>
          <w:rFonts w:ascii="Arial" w:hAnsi="Arial"/>
          <w:sz w:val="24"/>
        </w:rPr>
        <w:t>It is the responsibility of the TSP to ensure the UVLS program model submitted has been tested through an assessment as per NERC standards.</w:t>
      </w:r>
    </w:p>
    <w:p>
      <w:pPr>
        <w:pStyle w:val="ListContinue4"/>
        <w:spacing w:before="0" w:after="200"/>
        <w:ind w:left="648" w:hanging="0"/>
        <w:jc w:val="both"/>
        <w:rPr>
          <w:rFonts w:ascii="Arial" w:hAnsi="Arial"/>
          <w:sz w:val="24"/>
        </w:rPr>
      </w:pPr>
      <w:r>
        <w:rPr>
          <w:rFonts w:ascii="Arial" w:hAnsi="Arial"/>
          <w:sz w:val="24"/>
        </w:rPr>
        <w:t xml:space="preserve">Also, the TSP shall indicate any other schemes that are part of or impact the UVLS programs such as related generation protection, islanding schemes, automatic load restoration schemes, automatic capacitor/reactor switching, and RASs.  </w:t>
      </w:r>
    </w:p>
    <w:p>
      <w:pPr>
        <w:pStyle w:val="ListContinue4"/>
        <w:spacing w:before="0" w:after="200"/>
        <w:ind w:left="648" w:hanging="0"/>
        <w:jc w:val="both"/>
        <w:rPr>
          <w:rFonts w:ascii="Arial" w:hAnsi="Arial"/>
          <w:sz w:val="24"/>
        </w:rPr>
      </w:pPr>
      <w:r>
        <w:rPr>
          <w:rFonts w:ascii="Arial" w:hAnsi="Arial"/>
          <w:sz w:val="24"/>
        </w:rPr>
        <w:t>The model shall contain the necessary information to properly represent the under voltage relay actions in a dynamic study, including:</w:t>
      </w:r>
    </w:p>
    <w:p>
      <w:pPr>
        <w:pStyle w:val="Hdng3BodyText"/>
        <w:numPr>
          <w:ilvl w:val="0"/>
          <w:numId w:val="22"/>
        </w:numPr>
        <w:spacing w:before="0" w:after="200"/>
        <w:jc w:val="both"/>
        <w:rPr/>
      </w:pPr>
      <w:r>
        <w:rPr/>
        <w:t>Location (bus number and/or load ID) of load to be interrupted.</w:t>
      </w:r>
    </w:p>
    <w:p>
      <w:pPr>
        <w:pStyle w:val="Hdng3BodyText"/>
        <w:numPr>
          <w:ilvl w:val="0"/>
          <w:numId w:val="22"/>
        </w:numPr>
        <w:spacing w:before="0" w:after="200"/>
        <w:jc w:val="both"/>
        <w:rPr/>
      </w:pPr>
      <w:r>
        <w:rPr/>
        <w:t>Fraction of load to be interrupted.</w:t>
      </w:r>
    </w:p>
    <w:p>
      <w:pPr>
        <w:pStyle w:val="Hdng3BodyText"/>
        <w:numPr>
          <w:ilvl w:val="0"/>
          <w:numId w:val="22"/>
        </w:numPr>
        <w:spacing w:before="0" w:after="200"/>
        <w:jc w:val="both"/>
        <w:rPr/>
      </w:pPr>
      <w:r>
        <w:rPr/>
        <w:t>Corresponding voltage set points.</w:t>
      </w:r>
    </w:p>
    <w:p>
      <w:pPr>
        <w:pStyle w:val="Hdng3BodyText"/>
        <w:numPr>
          <w:ilvl w:val="0"/>
          <w:numId w:val="22"/>
        </w:numPr>
        <w:spacing w:before="0" w:after="200"/>
        <w:jc w:val="both"/>
        <w:rPr/>
      </w:pPr>
      <w:r>
        <w:rPr/>
        <w:t>Overall scheme clearing times (including all time delays, breaker clearing times, etc.).</w:t>
      </w:r>
    </w:p>
    <w:p>
      <w:pPr>
        <w:pStyle w:val="ListContinue4"/>
        <w:spacing w:before="0" w:after="200"/>
        <w:ind w:left="648" w:hanging="0"/>
        <w:jc w:val="both"/>
        <w:rPr>
          <w:rFonts w:ascii="Arial" w:hAnsi="Arial"/>
          <w:sz w:val="24"/>
        </w:rPr>
      </w:pPr>
      <w:r>
        <w:rPr>
          <w:rFonts w:ascii="Arial" w:hAnsi="Arial"/>
          <w:sz w:val="24"/>
        </w:rPr>
        <w:t>All UVLS data from the responsible entities will be documented in the annual Stability Book.</w:t>
      </w:r>
    </w:p>
    <w:p>
      <w:pPr>
        <w:pStyle w:val="Heading3"/>
        <w:numPr>
          <w:ilvl w:val="0"/>
          <w:numId w:val="12"/>
        </w:numPr>
        <w:spacing w:before="240" w:after="200"/>
        <w:ind w:hanging="0"/>
        <w:jc w:val="both"/>
        <w:rPr/>
      </w:pPr>
      <w:bookmarkStart w:id="123" w:name="_Toc117007211"/>
      <w:bookmarkStart w:id="124" w:name="_Toc402354561"/>
      <w:r>
        <w:rPr/>
        <w:t>Protective Relay Data</w:t>
      </w:r>
      <w:bookmarkEnd w:id="123"/>
      <w:bookmarkEnd w:id="124"/>
    </w:p>
    <w:p>
      <w:pPr>
        <w:pStyle w:val="ListContinue5"/>
        <w:spacing w:before="0" w:after="200"/>
        <w:ind w:left="720" w:hanging="0"/>
        <w:jc w:val="both"/>
        <w:rPr>
          <w:rFonts w:ascii="Arial" w:hAnsi="Arial"/>
          <w:sz w:val="24"/>
        </w:rPr>
      </w:pPr>
      <w:r>
        <w:rPr>
          <w:rFonts w:ascii="Arial" w:hAnsi="Arial"/>
          <w:sz w:val="24"/>
        </w:rPr>
        <w:t>The operation of protection, control, and RAS systems can affect the dynamic performance of the ERCOT system during and following contingencies. Planning, documenting, maintaining, or other activities associated with these systems is outside the scope of the DWG. However, because they can affect dynamic performance, the DWG should, on an as needed basis, identify and document protection, control, and RAS systems for inclusion to its dynamic data sets.  Identification of these protection systems will normally require the assistance of individuals or groups outside the DWG. The specific information to be considered for inclusion will depend on the type, purpose, and scope of study.</w:t>
      </w:r>
    </w:p>
    <w:p>
      <w:pPr>
        <w:pStyle w:val="ListContinue5"/>
        <w:spacing w:before="0" w:after="200"/>
        <w:ind w:left="720" w:hanging="0"/>
        <w:jc w:val="both"/>
        <w:rPr>
          <w:rFonts w:ascii="Arial" w:hAnsi="Arial"/>
          <w:sz w:val="24"/>
        </w:rPr>
      </w:pPr>
      <w:r>
        <w:rPr>
          <w:rFonts w:ascii="Arial" w:hAnsi="Arial"/>
          <w:sz w:val="24"/>
        </w:rPr>
        <w:t>Protection, control, and RAS systems included in the DWG dynamic data should be in the form of a dynamic model and shall be compatible with the software listed in Section 3.1.1.  Protection, control, and RAS systems adequately modeled for dynamic purposes by other working groups only need to be referenced in the DWG study reports.</w:t>
      </w:r>
    </w:p>
    <w:p>
      <w:pPr>
        <w:pStyle w:val="ListContinue5"/>
        <w:spacing w:before="0" w:after="200"/>
        <w:ind w:left="720" w:hanging="0"/>
        <w:jc w:val="both"/>
        <w:rPr>
          <w:rFonts w:ascii="Arial" w:hAnsi="Arial"/>
          <w:sz w:val="24"/>
        </w:rPr>
      </w:pPr>
      <w:r>
        <w:rPr>
          <w:rFonts w:ascii="Arial" w:hAnsi="Arial"/>
          <w:sz w:val="24"/>
        </w:rPr>
        <w:t xml:space="preserve">The DWG member, as part of the annual dynamic data update, shall review and update as necessary protection, control, and RAS systems already in the DWG database.  This review should include evaluating the existing data for applicability and accuracy.  </w:t>
      </w:r>
    </w:p>
    <w:p>
      <w:pPr>
        <w:pStyle w:val="ListContinue5"/>
        <w:spacing w:before="0" w:after="200"/>
        <w:ind w:left="720" w:hanging="0"/>
        <w:jc w:val="both"/>
        <w:rPr>
          <w:rFonts w:ascii="Arial" w:hAnsi="Arial"/>
          <w:sz w:val="24"/>
        </w:rPr>
      </w:pPr>
      <w:r>
        <w:rPr>
          <w:rFonts w:ascii="Arial" w:hAnsi="Arial"/>
          <w:sz w:val="24"/>
        </w:rPr>
        <w:t>Protective relay data included in a DWG flat start case shall be documented in the Stability Book.</w:t>
      </w:r>
    </w:p>
    <w:p>
      <w:pPr>
        <w:pStyle w:val="Heading3"/>
        <w:numPr>
          <w:ilvl w:val="0"/>
          <w:numId w:val="12"/>
        </w:numPr>
        <w:spacing w:before="0" w:after="200"/>
        <w:ind w:hanging="0"/>
        <w:jc w:val="both"/>
        <w:rPr/>
      </w:pPr>
      <w:bookmarkStart w:id="125" w:name="_Toc117007212"/>
      <w:bookmarkStart w:id="126" w:name="_Toc402354562"/>
      <w:r>
        <w:rPr/>
        <w:t>Load Model Data</w:t>
      </w:r>
      <w:bookmarkEnd w:id="125"/>
      <w:bookmarkEnd w:id="126"/>
      <w:r>
        <w:rPr/>
        <w:t xml:space="preserve"> </w:t>
      </w:r>
    </w:p>
    <w:p>
      <w:pPr>
        <w:pStyle w:val="ListContinue2"/>
        <w:jc w:val="both"/>
        <w:rPr>
          <w:rFonts w:ascii="Arial" w:hAnsi="Arial"/>
          <w:i/>
          <w:i/>
          <w:sz w:val="24"/>
        </w:rPr>
      </w:pPr>
      <w:r>
        <w:rPr>
          <w:rFonts w:ascii="Arial" w:hAnsi="Arial"/>
          <w:i/>
          <w:sz w:val="24"/>
        </w:rPr>
        <w:t>Note: This section addresses the requirements stated in R1 of NERC Standard MOD 032-1 and R2.4.1 of NERC Standard TPL-001-4</w:t>
      </w:r>
      <w:r>
        <w:rPr/>
        <w:t xml:space="preserve"> </w:t>
      </w:r>
      <w:r>
        <w:rPr>
          <w:rFonts w:ascii="Arial" w:hAnsi="Arial"/>
          <w:i/>
          <w:sz w:val="24"/>
        </w:rPr>
        <w:t>and TPL-001-5.1 (effective July 1, 2023).</w:t>
      </w:r>
    </w:p>
    <w:p>
      <w:pPr>
        <w:pStyle w:val="ListContinue5"/>
        <w:spacing w:before="0" w:after="200"/>
        <w:ind w:left="720" w:hanging="0"/>
        <w:jc w:val="both"/>
        <w:rPr>
          <w:rFonts w:ascii="Arial" w:hAnsi="Arial"/>
          <w:sz w:val="24"/>
        </w:rPr>
      </w:pPr>
      <w:r>
        <w:rPr>
          <w:rFonts w:ascii="Arial" w:hAnsi="Arial"/>
          <w:sz w:val="24"/>
        </w:rPr>
        <w:t xml:space="preserve">Another key component of any dynamic study is the load model and its representation as a function of changing frequency or voltage.  The load model can have a significant effect on results of dynamic analysis.  For this reason, it is important to use an appropriate load model during the study.  </w:t>
      </w:r>
    </w:p>
    <w:p>
      <w:pPr>
        <w:pStyle w:val="ListContinue5"/>
        <w:spacing w:before="0" w:after="200"/>
        <w:ind w:left="720" w:hanging="0"/>
        <w:jc w:val="both"/>
        <w:rPr>
          <w:rFonts w:ascii="Arial" w:hAnsi="Arial"/>
          <w:sz w:val="24"/>
        </w:rPr>
      </w:pPr>
      <w:r>
        <w:rPr>
          <w:rFonts w:ascii="Arial" w:hAnsi="Arial"/>
          <w:sz w:val="24"/>
        </w:rPr>
        <w:t xml:space="preserve">The DWG shall review and update static load models for each area, composed of a mix of constant impedance (Z), constant current (I), and constant power (P) representations, known as ZIP models.  PSS/E CONL activity is used to incorporate the ZIP models into a PSS/E study.  </w:t>
      </w:r>
    </w:p>
    <w:p>
      <w:pPr>
        <w:pStyle w:val="ListContinue5"/>
        <w:spacing w:before="0" w:after="200"/>
        <w:ind w:left="720" w:hanging="0"/>
        <w:jc w:val="both"/>
        <w:rPr>
          <w:rFonts w:ascii="Arial" w:hAnsi="Arial"/>
          <w:sz w:val="24"/>
        </w:rPr>
      </w:pPr>
      <w:r>
        <w:rPr>
          <w:rFonts w:ascii="Arial" w:hAnsi="Arial"/>
          <w:sz w:val="24"/>
        </w:rPr>
        <w:t xml:space="preserve">Additional detailed data for dynamic load modeling (large motor MW, small motor MW, etc.) is provided in the Annual Load Data Request (ALDR).  ALDR information can be used with generic motor model parameters for screening purposes.  </w:t>
      </w:r>
    </w:p>
    <w:p>
      <w:pPr>
        <w:pStyle w:val="ListContinue5"/>
        <w:spacing w:before="0" w:after="200"/>
        <w:ind w:left="720" w:hanging="0"/>
        <w:jc w:val="both"/>
        <w:rPr>
          <w:rFonts w:ascii="Arial" w:hAnsi="Arial"/>
          <w:sz w:val="24"/>
        </w:rPr>
      </w:pPr>
      <w:r>
        <w:rPr>
          <w:rFonts w:ascii="Arial" w:hAnsi="Arial"/>
          <w:sz w:val="24"/>
        </w:rPr>
        <w:t>The DWG recommends the use of the CMLD composite load model to represent various typical dynamic load elements, and in particular, modeling of air conditioning load as needed for studies.  Due to the complexity of flat start case development, these dynamic load models are not included in the DWG flat start cases. The dynamic load models may be requested directly from the relevant TSP.</w:t>
      </w:r>
    </w:p>
    <w:p>
      <w:pPr>
        <w:pStyle w:val="ListContinue5"/>
        <w:spacing w:before="0" w:after="200"/>
        <w:ind w:left="720" w:hanging="0"/>
        <w:jc w:val="both"/>
        <w:rPr>
          <w:rFonts w:ascii="Arial" w:hAnsi="Arial"/>
          <w:sz w:val="24"/>
        </w:rPr>
      </w:pPr>
      <w:r>
        <w:rPr>
          <w:rFonts w:ascii="Arial" w:hAnsi="Arial"/>
          <w:sz w:val="24"/>
        </w:rPr>
        <w:t xml:space="preserve">Within 30 days of a written request from ERCOT, a TSP shall provide dynamic load models compatible with the software listed in Section 3.1.1 with documentation explaining the process to derive such models. </w:t>
      </w:r>
    </w:p>
    <w:p>
      <w:pPr>
        <w:pStyle w:val="ListContinue5"/>
        <w:spacing w:before="0" w:after="200"/>
        <w:ind w:left="720" w:hanging="0"/>
        <w:jc w:val="both"/>
        <w:rPr>
          <w:rFonts w:ascii="Arial" w:hAnsi="Arial"/>
          <w:sz w:val="24"/>
        </w:rPr>
      </w:pPr>
      <w:r>
        <w:rPr>
          <w:rFonts w:ascii="Arial" w:hAnsi="Arial"/>
          <w:sz w:val="24"/>
        </w:rPr>
        <w:t>The DWG shall review the standard load-frequency dependency model (LDFRAL) and update the model if necessary. The model shall be documented in the Stability Book.</w:t>
      </w:r>
    </w:p>
    <w:p>
      <w:pPr>
        <w:pStyle w:val="ListContinue5"/>
        <w:spacing w:before="0" w:after="200"/>
        <w:ind w:left="720" w:hanging="0"/>
        <w:jc w:val="both"/>
        <w:rPr>
          <w:rFonts w:ascii="Arial" w:hAnsi="Arial"/>
          <w:sz w:val="24"/>
        </w:rPr>
      </w:pPr>
      <w:r>
        <w:rPr>
          <w:rFonts w:ascii="Arial" w:hAnsi="Arial"/>
          <w:sz w:val="24"/>
        </w:rPr>
      </w:r>
    </w:p>
    <w:p>
      <w:pPr>
        <w:pStyle w:val="Heading3"/>
        <w:numPr>
          <w:ilvl w:val="0"/>
          <w:numId w:val="12"/>
        </w:numPr>
        <w:spacing w:before="240" w:after="200"/>
        <w:ind w:hanging="0"/>
        <w:rPr/>
      </w:pPr>
      <w:bookmarkStart w:id="127" w:name="_Toc117007213"/>
      <w:bookmarkStart w:id="128" w:name="_Toc402354563"/>
      <w:bookmarkStart w:id="129" w:name="_Toc474405718"/>
      <w:bookmarkStart w:id="130" w:name="_Toc454189826"/>
      <w:bookmarkStart w:id="131" w:name="_Toc453777161"/>
      <w:bookmarkStart w:id="132" w:name="_Toc453774715"/>
      <w:bookmarkStart w:id="133" w:name="_Toc453774632"/>
      <w:bookmarkEnd w:id="129"/>
      <w:bookmarkEnd w:id="130"/>
      <w:bookmarkEnd w:id="131"/>
      <w:bookmarkEnd w:id="132"/>
      <w:bookmarkEnd w:id="133"/>
      <w:r>
        <w:rPr/>
        <w:t>Other Types of Dynamic Data</w:t>
      </w:r>
      <w:bookmarkEnd w:id="127"/>
      <w:bookmarkEnd w:id="128"/>
    </w:p>
    <w:p>
      <w:pPr>
        <w:pStyle w:val="Hdng3BodyText"/>
        <w:spacing w:before="0" w:after="200"/>
        <w:ind w:left="720" w:hanging="0"/>
        <w:jc w:val="both"/>
        <w:rPr>
          <w:i/>
          <w:i/>
        </w:rPr>
      </w:pPr>
      <w:r>
        <w:rPr>
          <w:i/>
        </w:rPr>
        <w:t xml:space="preserve">Note: This section addresses requirements stated in R1 of NERC Standard MOD 032-1 (effective July 1, 2015). </w:t>
      </w:r>
    </w:p>
    <w:p>
      <w:pPr>
        <w:pStyle w:val="ListContinue5"/>
        <w:spacing w:before="0" w:after="200"/>
        <w:ind w:left="720" w:hanging="0"/>
        <w:jc w:val="both"/>
        <w:rPr>
          <w:rFonts w:ascii="Arial" w:hAnsi="Arial"/>
          <w:sz w:val="24"/>
          <w:szCs w:val="24"/>
        </w:rPr>
      </w:pPr>
      <w:r>
        <w:rPr>
          <w:rFonts w:ascii="Arial" w:hAnsi="Arial"/>
          <w:sz w:val="24"/>
        </w:rPr>
        <w:t xml:space="preserve">All elements with dynamic response capabilities (such as SVC, STATCOM, Superconducting Magnetic Energy Storage (SMES), DC tie, fast switchable shunts, and </w:t>
      </w:r>
      <w:r>
        <w:rPr>
          <w:rFonts w:ascii="Arial" w:hAnsi="Arial"/>
          <w:sz w:val="24"/>
          <w:szCs w:val="24"/>
        </w:rPr>
        <w:t xml:space="preserve">Variable-Frequency Transformer) that are in service and/or modeled in the SSWG base cases shall be represented with an appropriate dynamic model compatible with the software listed in Section 3.1.1.  </w:t>
      </w:r>
    </w:p>
    <w:p>
      <w:pPr>
        <w:pStyle w:val="ListContinue5"/>
        <w:spacing w:before="0" w:after="200"/>
        <w:ind w:left="720" w:hanging="0"/>
        <w:jc w:val="both"/>
        <w:rPr>
          <w:rFonts w:ascii="Arial" w:hAnsi="Arial"/>
          <w:sz w:val="24"/>
        </w:rPr>
      </w:pPr>
      <w:r>
        <w:rPr>
          <w:rFonts w:ascii="Arial" w:hAnsi="Arial"/>
          <w:sz w:val="24"/>
        </w:rPr>
        <w:t>The DWG member of the TSP owning the equipment shall submit the model to ERCOT during the annual dynamic database update or as needed for studies. If the equipment owner is not a TSP (e.g. DC tie owners), appropriate models shall be submitted to ERCOT and the TSP to which the equipment is connected</w:t>
      </w:r>
      <w:r>
        <w:rPr/>
        <w:t xml:space="preserve"> </w:t>
      </w:r>
      <w:r>
        <w:rPr>
          <w:rFonts w:ascii="Arial" w:hAnsi="Arial"/>
          <w:sz w:val="24"/>
        </w:rPr>
        <w:t xml:space="preserve">within 30 days of any facility change and/or test result that necessitates a model update to accurately reflect dynamic performance.   </w:t>
      </w:r>
    </w:p>
    <w:p>
      <w:pPr>
        <w:pStyle w:val="Heading3"/>
        <w:numPr>
          <w:ilvl w:val="0"/>
          <w:numId w:val="12"/>
        </w:numPr>
        <w:spacing w:before="240" w:after="200"/>
        <w:ind w:hanging="0"/>
        <w:rPr/>
      </w:pPr>
      <w:bookmarkStart w:id="134" w:name="_Toc117007214"/>
      <w:bookmarkStart w:id="135" w:name="_Toc402354564"/>
      <w:r>
        <w:rPr/>
        <w:t>Missing or Problematic Dynamics Data</w:t>
      </w:r>
      <w:bookmarkEnd w:id="134"/>
      <w:bookmarkEnd w:id="135"/>
    </w:p>
    <w:p>
      <w:pPr>
        <w:pStyle w:val="ListContinue5"/>
        <w:spacing w:before="0" w:after="200"/>
        <w:ind w:left="720" w:hanging="0"/>
        <w:jc w:val="both"/>
        <w:rPr>
          <w:rFonts w:ascii="Arial" w:hAnsi="Arial"/>
          <w:sz w:val="24"/>
        </w:rPr>
      </w:pPr>
      <w:r>
        <w:rPr>
          <w:rFonts w:ascii="Arial" w:hAnsi="Arial"/>
          <w:sz w:val="24"/>
        </w:rPr>
        <w:t xml:space="preserve">The DWG is responsible for reviewing the dynamic data on an annual basis and reporting to the ROS any missing data or unresolved issues relating to data submission requirements.  DWG will report select data problems to the respective ERCOT working group per Section 4.2.3.  </w:t>
      </w:r>
    </w:p>
    <w:p>
      <w:pPr>
        <w:pStyle w:val="ListContinue5"/>
        <w:spacing w:before="0" w:after="200"/>
        <w:ind w:left="720" w:hanging="0"/>
        <w:jc w:val="both"/>
        <w:rPr>
          <w:rFonts w:ascii="Arial" w:hAnsi="Arial"/>
          <w:color w:val="000000"/>
          <w:sz w:val="24"/>
        </w:rPr>
      </w:pPr>
      <w:r>
        <w:rPr>
          <w:rFonts w:ascii="Arial" w:hAnsi="Arial"/>
          <w:color w:val="000000"/>
          <w:sz w:val="24"/>
          <w:szCs w:val="24"/>
        </w:rPr>
        <w:t xml:space="preserve">If the DWG and/or ERCOT identifies inappropriate or incomplete dynamic data, the appropriate DWG member and/or ERCOT shall request that the </w:t>
      </w:r>
      <w:r>
        <w:rPr>
          <w:rFonts w:ascii="Arial" w:hAnsi="Arial"/>
          <w:sz w:val="24"/>
        </w:rPr>
        <w:t>equipment</w:t>
      </w:r>
      <w:r>
        <w:rPr>
          <w:rFonts w:ascii="Arial" w:hAnsi="Arial"/>
          <w:color w:val="000000"/>
          <w:sz w:val="24"/>
          <w:szCs w:val="24"/>
        </w:rPr>
        <w:t xml:space="preserve"> owner resolves the discrepancies by following processes established by existing NERC Standards or ERCOT requirements.</w:t>
      </w:r>
      <w:r>
        <w:rPr>
          <w:rFonts w:ascii="Arial" w:hAnsi="Arial"/>
          <w:color w:val="000000"/>
          <w:sz w:val="24"/>
        </w:rPr>
        <w:t xml:space="preserve"> </w:t>
      </w:r>
      <w:r>
        <w:rPr>
          <w:rFonts w:ascii="Arial" w:hAnsi="Arial"/>
          <w:sz w:val="24"/>
        </w:rPr>
        <w:t>The final responsibility for the submission and the accuracy of the data lies with the equipment owner. All of the data and the revisions requested by ERCOT shall be resolved by the entity owning the equipment within 30 days</w:t>
      </w:r>
      <w:r>
        <w:rPr>
          <w:rFonts w:ascii="Arial" w:hAnsi="Arial"/>
          <w:color w:val="000000"/>
          <w:sz w:val="24"/>
        </w:rPr>
        <w:t>.  Until valid data becomes available, ERCOT or the DWG member to whose system the equipment is connected shall recommend an interim solution to the missing or problematic data.</w:t>
      </w:r>
    </w:p>
    <w:p>
      <w:pPr>
        <w:pStyle w:val="Heading3"/>
        <w:numPr>
          <w:ilvl w:val="0"/>
          <w:numId w:val="12"/>
        </w:numPr>
        <w:spacing w:before="240" w:after="200"/>
        <w:ind w:hanging="0"/>
        <w:rPr/>
      </w:pPr>
      <w:bookmarkStart w:id="136" w:name="_Toc117007215"/>
      <w:bookmarkStart w:id="137" w:name="_Toc402354565"/>
      <w:r>
        <w:rPr/>
        <w:t>Dynamic Data and Stability Book Storage</w:t>
      </w:r>
      <w:bookmarkEnd w:id="136"/>
      <w:bookmarkEnd w:id="137"/>
    </w:p>
    <w:p>
      <w:pPr>
        <w:pStyle w:val="TextBodyIndent"/>
        <w:spacing w:before="0" w:after="200"/>
        <w:ind w:left="720" w:hanging="0"/>
        <w:rPr>
          <w:rFonts w:ascii="Arial" w:hAnsi="Arial"/>
          <w:b w:val="false"/>
        </w:rPr>
      </w:pPr>
      <w:r>
        <w:rPr>
          <w:rFonts w:ascii="Arial" w:hAnsi="Arial"/>
          <w:b w:val="false"/>
        </w:rPr>
        <w:t>ERCOT shall make available to the DWG members in electronic format the dynamic data described in this document.  ERCOT shall maintain a repository of dynamic data approved by the DWG and will maintain the submitted revisions.</w:t>
      </w:r>
    </w:p>
    <w:p>
      <w:pPr>
        <w:pStyle w:val="Heading2"/>
        <w:jc w:val="left"/>
        <w:rPr>
          <w:b/>
        </w:rPr>
      </w:pPr>
      <w:bookmarkStart w:id="138" w:name="_Toc117007216"/>
      <w:bookmarkStart w:id="139" w:name="_Toc63403335"/>
      <w:r>
        <w:rPr>
          <w:b/>
        </w:rPr>
        <w:t>3.5</w:t>
        <w:tab/>
        <w:t>Dynamic Models for Distributed Generation</w:t>
      </w:r>
      <w:bookmarkEnd w:id="138"/>
      <w:bookmarkEnd w:id="139"/>
    </w:p>
    <w:p>
      <w:pPr>
        <w:pStyle w:val="Heading3"/>
        <w:spacing w:before="240" w:after="200"/>
        <w:ind w:left="720" w:hanging="0"/>
        <w:rPr/>
      </w:pPr>
      <w:bookmarkStart w:id="140" w:name="_Toc117007217"/>
      <w:bookmarkStart w:id="141" w:name="_Toc63403336"/>
      <w:r>
        <w:rPr/>
        <w:t>3.5.1 Distribution Generation Resource (DGR) and Distribution Energy Storage Resource (DESR)</w:t>
      </w:r>
      <w:r>
        <w:rPr>
          <w:rStyle w:val="FootnoteAnchor"/>
        </w:rPr>
        <w:footnoteReference w:id="4"/>
      </w:r>
      <w:bookmarkEnd w:id="140"/>
      <w:bookmarkEnd w:id="141"/>
    </w:p>
    <w:p>
      <w:pPr>
        <w:pStyle w:val="TextBodyIndent"/>
        <w:spacing w:before="0" w:after="200"/>
        <w:ind w:left="720" w:hanging="0"/>
        <w:rPr>
          <w:rFonts w:ascii="Arial" w:hAnsi="Arial"/>
          <w:b w:val="false"/>
        </w:rPr>
      </w:pPr>
      <w:r>
        <w:rPr>
          <w:rFonts w:ascii="Arial" w:hAnsi="Arial"/>
          <w:b w:val="false"/>
        </w:rPr>
        <w:t xml:space="preserve">RE provided models will be used to represent inverter-based DGRs and DESRs. If the RE is not required to provide a model and/or an adequate model is not available to DWG, the DER_A model will be used. Parameterization will be based on DWG approved parameters in the ERCOT DWG DG Parameterization Guideline for the DER_A model and will represent capabilities consistent with the DGR/DESR requirements in the ERCOT Nodal Operating Guide. </w:t>
      </w:r>
    </w:p>
    <w:p>
      <w:pPr>
        <w:pStyle w:val="TextBodyIndent"/>
        <w:spacing w:before="0" w:after="200"/>
        <w:ind w:left="720" w:hanging="0"/>
        <w:rPr>
          <w:rFonts w:ascii="Arial" w:hAnsi="Arial"/>
          <w:b w:val="false"/>
        </w:rPr>
      </w:pPr>
      <w:r>
        <w:rPr>
          <w:rFonts w:ascii="Arial" w:hAnsi="Arial"/>
          <w:b w:val="false"/>
        </w:rPr>
        <w:t>RE provided models will be used to represent synchronous DGRs. If the RE is not required to provide a model and/or an adequate model is not available to DWG, a generic model with DWG approved parameters in the ERCOT DWG DG Parameterization Guideline will be used with capabilities consistent with the DGR requirements in the ERCOT Nodal Operating Guide.</w:t>
      </w:r>
    </w:p>
    <w:p>
      <w:pPr>
        <w:pStyle w:val="Heading3"/>
        <w:spacing w:before="240" w:after="200"/>
        <w:ind w:firstLine="720"/>
        <w:rPr/>
      </w:pPr>
      <w:bookmarkStart w:id="142" w:name="_Toc117007218"/>
      <w:bookmarkStart w:id="143" w:name="_Toc63403337"/>
      <w:r>
        <w:rPr/>
        <w:t>3.5.2 Settlement Only Distribution Generator (SODG)</w:t>
      </w:r>
      <w:bookmarkEnd w:id="142"/>
      <w:bookmarkEnd w:id="143"/>
    </w:p>
    <w:p>
      <w:pPr>
        <w:pStyle w:val="TextBodyIndent"/>
        <w:spacing w:before="0" w:after="200"/>
        <w:ind w:left="720" w:hanging="0"/>
        <w:rPr>
          <w:rFonts w:ascii="Arial" w:hAnsi="Arial"/>
          <w:b w:val="false"/>
        </w:rPr>
      </w:pPr>
      <w:r>
        <w:rPr>
          <w:rFonts w:ascii="Arial" w:hAnsi="Arial"/>
          <w:b w:val="false"/>
        </w:rPr>
        <w:t xml:space="preserve">RE provided models will be used to represent inverter-based SODGs with nameplate capacity of 5 MW or greater. If the RE is not required to provide a model and/or an adequate model is not available to DWG, the DER_A model with DWG approved parameters in the ERCOT DWG DG Parameterization Guideline will be used. </w:t>
      </w:r>
    </w:p>
    <w:p>
      <w:pPr>
        <w:pStyle w:val="TextBodyIndent"/>
        <w:spacing w:before="0" w:after="200"/>
        <w:ind w:left="720" w:hanging="0"/>
        <w:rPr>
          <w:rFonts w:ascii="Arial" w:hAnsi="Arial"/>
          <w:b w:val="false"/>
        </w:rPr>
      </w:pPr>
      <w:r>
        <w:rPr>
          <w:rFonts w:ascii="Arial" w:hAnsi="Arial"/>
          <w:b w:val="false"/>
        </w:rPr>
        <w:t>RE provided models will be used to represent synchronous SODGs with nameplate capacity of 5 MW or greater. If the RE is not required to provide a model and/or an adequate model is not available to DWG, a generic model with DWG approved parameters in the ERCOT DWG DG Parameterization Guideline will be used.</w:t>
      </w:r>
    </w:p>
    <w:p>
      <w:pPr>
        <w:pStyle w:val="TextBodyIndent"/>
        <w:spacing w:before="0" w:after="200"/>
        <w:ind w:left="720" w:hanging="0"/>
        <w:rPr>
          <w:rFonts w:ascii="Arial" w:hAnsi="Arial"/>
          <w:b w:val="false"/>
        </w:rPr>
      </w:pPr>
      <w:r>
        <w:rPr>
          <w:rFonts w:ascii="Arial" w:hAnsi="Arial"/>
          <w:b w:val="false"/>
        </w:rPr>
        <w:t xml:space="preserve">SODGs less than 5 MW will be represented as negative load (with GNET) in DWG base cases. </w:t>
      </w:r>
    </w:p>
    <w:p>
      <w:pPr>
        <w:pStyle w:val="Heading3"/>
        <w:spacing w:before="240" w:after="200"/>
        <w:ind w:firstLine="720"/>
        <w:rPr/>
      </w:pPr>
      <w:bookmarkStart w:id="144" w:name="_Toc117007219"/>
      <w:bookmarkStart w:id="145" w:name="_Toc63403338"/>
      <w:r>
        <w:rPr/>
        <w:t>3.5.3 Unregistered Distributed Generation (UDG)</w:t>
      </w:r>
      <w:bookmarkEnd w:id="144"/>
      <w:bookmarkEnd w:id="145"/>
    </w:p>
    <w:p>
      <w:pPr>
        <w:pStyle w:val="TextBodyIndent"/>
        <w:spacing w:before="0" w:after="200"/>
        <w:ind w:left="720" w:hanging="0"/>
        <w:rPr>
          <w:rFonts w:ascii="Arial" w:hAnsi="Arial"/>
          <w:b w:val="false"/>
        </w:rPr>
      </w:pPr>
      <w:r>
        <w:rPr>
          <w:rFonts w:ascii="Arial" w:hAnsi="Arial"/>
          <w:b w:val="false"/>
        </w:rPr>
        <w:t>UDG dynamics will not be explicitly represented in DWG base cases.  DWG will not modify UDG representation from the SSWG</w:t>
      </w:r>
      <w:r>
        <w:rPr>
          <w:rStyle w:val="FootnoteAnchor"/>
          <w:rFonts w:ascii="Arial" w:hAnsi="Arial"/>
          <w:b w:val="false"/>
        </w:rPr>
        <w:footnoteReference w:id="5"/>
      </w:r>
      <w:r>
        <w:rPr>
          <w:rFonts w:ascii="Arial" w:hAnsi="Arial"/>
          <w:b w:val="false"/>
        </w:rPr>
        <w:t xml:space="preserve"> case - UDG will be embedded or reflected in the load according to current TSP conventions.</w:t>
      </w:r>
    </w:p>
    <w:p>
      <w:pPr>
        <w:pStyle w:val="TextBodyIndent"/>
        <w:spacing w:before="0" w:after="200"/>
        <w:ind w:left="720" w:hanging="0"/>
        <w:rPr>
          <w:rFonts w:ascii="Arial" w:hAnsi="Arial"/>
          <w:b w:val="false"/>
        </w:rPr>
      </w:pPr>
      <w:r>
        <w:rPr>
          <w:rFonts w:ascii="Arial" w:hAnsi="Arial"/>
          <w:b w:val="false"/>
        </w:rPr>
      </w:r>
      <w:r>
        <w:br w:type="page"/>
      </w:r>
    </w:p>
    <w:p>
      <w:pPr>
        <w:pStyle w:val="Heading1"/>
        <w:tabs>
          <w:tab w:val="clear" w:pos="720"/>
          <w:tab w:val="left" w:pos="360" w:leader="none"/>
        </w:tabs>
        <w:spacing w:before="240" w:after="200"/>
        <w:jc w:val="both"/>
        <w:rPr>
          <w:b/>
          <w:bCs/>
        </w:rPr>
      </w:pPr>
      <w:bookmarkStart w:id="146" w:name="_Toc117007220"/>
      <w:bookmarkStart w:id="147" w:name="_Toc402354566"/>
      <w:r>
        <w:rPr>
          <w:b/>
          <w:bCs/>
        </w:rPr>
        <w:t>Overview of DWG Activities</w:t>
      </w:r>
      <w:bookmarkEnd w:id="146"/>
      <w:bookmarkEnd w:id="147"/>
      <w:r>
        <w:rPr>
          <w:b/>
          <w:bCs/>
        </w:rPr>
        <w:t xml:space="preserve"> </w:t>
      </w:r>
    </w:p>
    <w:p>
      <w:pPr>
        <w:pStyle w:val="Heading2"/>
        <w:numPr>
          <w:ilvl w:val="0"/>
          <w:numId w:val="15"/>
        </w:numPr>
        <w:spacing w:before="240" w:after="200"/>
        <w:ind w:left="720" w:hanging="540"/>
        <w:jc w:val="left"/>
        <w:rPr>
          <w:b/>
        </w:rPr>
      </w:pPr>
      <w:bookmarkStart w:id="148" w:name="_Toc117007221"/>
      <w:bookmarkStart w:id="149" w:name="_Toc402354567"/>
      <w:r>
        <w:rPr>
          <w:b/>
        </w:rPr>
        <w:t>Updating Dynamic Data and Flat Starts</w:t>
      </w:r>
      <w:bookmarkEnd w:id="148"/>
      <w:bookmarkEnd w:id="149"/>
    </w:p>
    <w:p>
      <w:pPr>
        <w:pStyle w:val="Heading3"/>
        <w:numPr>
          <w:ilvl w:val="0"/>
          <w:numId w:val="13"/>
        </w:numPr>
        <w:spacing w:before="240" w:after="200"/>
        <w:ind w:left="720" w:hanging="0"/>
        <w:jc w:val="both"/>
        <w:rPr/>
      </w:pPr>
      <w:bookmarkStart w:id="150" w:name="_Toc117007222"/>
      <w:bookmarkStart w:id="151" w:name="_Toc402354568"/>
      <w:r>
        <w:rPr/>
        <w:t>Schedule for Dynamic Data Updates and Flat Start Cases</w:t>
      </w:r>
      <w:bookmarkEnd w:id="150"/>
      <w:bookmarkEnd w:id="151"/>
    </w:p>
    <w:p>
      <w:pPr>
        <w:pStyle w:val="Hdng3BodyText"/>
        <w:spacing w:before="0" w:after="200"/>
        <w:ind w:left="634" w:hanging="0"/>
        <w:jc w:val="both"/>
        <w:rPr>
          <w:i/>
          <w:i/>
        </w:rPr>
      </w:pPr>
      <w:r>
        <w:rPr>
          <w:i/>
        </w:rPr>
        <w:t>Note: This section addresses requirements stated in R2 of NERC Standards TPL-001-4</w:t>
      </w:r>
      <w:r>
        <w:rPr/>
        <w:t xml:space="preserve"> </w:t>
      </w:r>
      <w:r>
        <w:rPr>
          <w:i/>
        </w:rPr>
        <w:t>and TPL-001-5.1 (effective July 1, 2023).</w:t>
      </w:r>
    </w:p>
    <w:p>
      <w:pPr>
        <w:pStyle w:val="Normal"/>
        <w:rPr/>
      </w:pPr>
      <w:r>
        <w:rPr/>
      </w:r>
    </w:p>
    <w:p>
      <w:pPr>
        <w:pStyle w:val="Normal"/>
        <w:spacing w:before="0" w:after="200"/>
        <w:ind w:left="720" w:hanging="0"/>
        <w:jc w:val="both"/>
        <w:rPr>
          <w:rFonts w:ascii="Arial" w:hAnsi="Arial" w:cs="Arial"/>
          <w:sz w:val="24"/>
          <w:szCs w:val="24"/>
        </w:rPr>
      </w:pPr>
      <w:r>
        <w:rPr>
          <w:rFonts w:cs="Arial" w:ascii="Arial" w:hAnsi="Arial"/>
          <w:sz w:val="24"/>
          <w:szCs w:val="24"/>
        </w:rPr>
        <w:t>Each June, the DWG shall prepare a detailed schedule for developing flat start cases and providing associated dynamic contingencies.  The DWG shall begin the flat start case development process as soon as practicable after SSWG base cases are posted – normally in May.  The DWG shall prepare flat start cases for near term on-peak, near term off-peak and long-term on-peak conditions to facilitate planning assessments required by NERC Standard TPL-001-4</w:t>
      </w:r>
      <w:r>
        <w:rPr/>
        <w:t xml:space="preserve"> </w:t>
      </w:r>
      <w:r>
        <w:rPr>
          <w:rFonts w:cs="Arial" w:ascii="Arial" w:hAnsi="Arial"/>
          <w:sz w:val="24"/>
          <w:szCs w:val="24"/>
        </w:rPr>
        <w:t>and TPL-001-5.1 (effective July 1, 2023).  It is intended that the three dynamic data sets be developed concurrently to be utilized in planning assessments for the next year (YR+1).  The following diagram presents a schedule as a reference for DWG flat start case development:</w:t>
      </w:r>
    </w:p>
    <w:tbl>
      <w:tblPr>
        <w:tblW w:w="9730" w:type="dxa"/>
        <w:jc w:val="left"/>
        <w:tblInd w:w="98" w:type="dxa"/>
        <w:tblLayout w:type="fixed"/>
        <w:tblCellMar>
          <w:top w:w="0" w:type="dxa"/>
          <w:left w:w="108" w:type="dxa"/>
          <w:bottom w:w="0" w:type="dxa"/>
          <w:right w:w="108" w:type="dxa"/>
        </w:tblCellMar>
        <w:tblLook w:firstRow="1" w:noVBand="1" w:lastRow="0" w:firstColumn="1" w:lastColumn="0" w:noHBand="0" w:val="04a0"/>
      </w:tblPr>
      <w:tblGrid>
        <w:gridCol w:w="792"/>
        <w:gridCol w:w="720"/>
        <w:gridCol w:w="1080"/>
        <w:gridCol w:w="654"/>
        <w:gridCol w:w="811"/>
        <w:gridCol w:w="812"/>
        <w:gridCol w:w="811"/>
        <w:gridCol w:w="809"/>
        <w:gridCol w:w="811"/>
        <w:gridCol w:w="809"/>
        <w:gridCol w:w="811"/>
        <w:gridCol w:w="809"/>
      </w:tblGrid>
      <w:tr>
        <w:trPr>
          <w:trHeight w:val="328" w:hRule="atLeast"/>
        </w:trPr>
        <w:tc>
          <w:tcPr>
            <w:tcW w:w="7300" w:type="dxa"/>
            <w:gridSpan w:val="9"/>
            <w:tcBorders>
              <w:top w:val="single" w:sz="8" w:space="0" w:color="000000"/>
              <w:left w:val="single" w:sz="8" w:space="0" w:color="000000"/>
              <w:bottom w:val="single" w:sz="8" w:space="0" w:color="000000"/>
              <w:right w:val="single" w:sz="18" w:space="0" w:color="000000"/>
            </w:tcBorders>
            <w:vAlign w:val="bottom"/>
          </w:tcPr>
          <w:p>
            <w:pPr>
              <w:pStyle w:val="Normal"/>
              <w:widowControl w:val="false"/>
              <w:jc w:val="center"/>
              <w:rPr>
                <w:rFonts w:ascii="Calibri" w:hAnsi="Calibri"/>
                <w:color w:val="000000"/>
                <w:sz w:val="22"/>
                <w:szCs w:val="22"/>
              </w:rPr>
            </w:pPr>
            <w:r>
              <w:rPr>
                <w:rFonts w:ascii="Calibri" w:hAnsi="Calibri"/>
                <w:color w:val="000000"/>
                <w:sz w:val="22"/>
                <w:szCs w:val="22"/>
              </w:rPr>
              <w:t>YR (YR=Current Year)</w:t>
            </w:r>
          </w:p>
        </w:tc>
        <w:tc>
          <w:tcPr>
            <w:tcW w:w="2429" w:type="dxa"/>
            <w:gridSpan w:val="3"/>
            <w:tcBorders>
              <w:top w:val="single" w:sz="8" w:space="0" w:color="000000"/>
              <w:left w:val="single" w:sz="18" w:space="0" w:color="000000"/>
              <w:bottom w:val="single" w:sz="8" w:space="0" w:color="000000"/>
              <w:right w:val="single" w:sz="8" w:space="0" w:color="000000"/>
            </w:tcBorders>
            <w:vAlign w:val="bottom"/>
          </w:tcPr>
          <w:p>
            <w:pPr>
              <w:pStyle w:val="Normal"/>
              <w:widowControl w:val="false"/>
              <w:jc w:val="center"/>
              <w:rPr>
                <w:rFonts w:ascii="Calibri" w:hAnsi="Calibri"/>
                <w:color w:val="000000"/>
                <w:sz w:val="22"/>
                <w:szCs w:val="22"/>
              </w:rPr>
            </w:pPr>
            <w:r>
              <w:rPr>
                <w:rFonts w:ascii="Calibri" w:hAnsi="Calibri"/>
                <w:color w:val="000000"/>
                <w:sz w:val="22"/>
                <w:szCs w:val="22"/>
              </w:rPr>
              <w:t>YR + 1</w:t>
            </w:r>
          </w:p>
        </w:tc>
      </w:tr>
      <w:tr>
        <w:trPr>
          <w:trHeight w:val="328" w:hRule="atLeast"/>
        </w:trPr>
        <w:tc>
          <w:tcPr>
            <w:tcW w:w="792" w:type="dxa"/>
            <w:tcBorders>
              <w:left w:val="single" w:sz="8" w:space="0" w:color="000000"/>
              <w:bottom w:val="single" w:sz="4" w:space="0" w:color="000000"/>
              <w:right w:val="single" w:sz="4" w:space="0" w:color="000000"/>
            </w:tcBorders>
            <w:vAlign w:val="bottom"/>
          </w:tcPr>
          <w:p>
            <w:pPr>
              <w:pStyle w:val="Normal"/>
              <w:widowControl w:val="false"/>
              <w:jc w:val="center"/>
              <w:rPr>
                <w:rFonts w:ascii="Calibri" w:hAnsi="Calibri"/>
                <w:color w:val="000000"/>
                <w:sz w:val="22"/>
                <w:szCs w:val="22"/>
              </w:rPr>
            </w:pPr>
            <w:r>
              <w:rPr>
                <w:rFonts w:ascii="Calibri" w:hAnsi="Calibri"/>
                <w:color w:val="000000"/>
                <w:sz w:val="22"/>
                <w:szCs w:val="22"/>
              </w:rPr>
              <w:t>Apr</w:t>
            </w:r>
          </w:p>
        </w:tc>
        <w:tc>
          <w:tcPr>
            <w:tcW w:w="720" w:type="dxa"/>
            <w:tcBorders>
              <w:bottom w:val="single" w:sz="4" w:space="0" w:color="000000"/>
              <w:right w:val="single" w:sz="4" w:space="0" w:color="000000"/>
            </w:tcBorders>
            <w:vAlign w:val="bottom"/>
          </w:tcPr>
          <w:p>
            <w:pPr>
              <w:pStyle w:val="Normal"/>
              <w:widowControl w:val="false"/>
              <w:jc w:val="center"/>
              <w:rPr>
                <w:rFonts w:ascii="Calibri" w:hAnsi="Calibri"/>
                <w:color w:val="000000"/>
                <w:sz w:val="22"/>
                <w:szCs w:val="22"/>
              </w:rPr>
            </w:pPr>
            <w:r>
              <w:rPr>
                <w:rFonts w:ascii="Calibri" w:hAnsi="Calibri"/>
                <w:color w:val="000000"/>
                <w:sz w:val="22"/>
                <w:szCs w:val="22"/>
              </w:rPr>
              <w:t>May</w:t>
            </w:r>
          </w:p>
        </w:tc>
        <w:tc>
          <w:tcPr>
            <w:tcW w:w="1080" w:type="dxa"/>
            <w:tcBorders>
              <w:bottom w:val="single" w:sz="4" w:space="0" w:color="000000"/>
              <w:right w:val="single" w:sz="4" w:space="0" w:color="000000"/>
            </w:tcBorders>
            <w:vAlign w:val="bottom"/>
          </w:tcPr>
          <w:p>
            <w:pPr>
              <w:pStyle w:val="Normal"/>
              <w:widowControl w:val="false"/>
              <w:jc w:val="center"/>
              <w:rPr>
                <w:rFonts w:ascii="Calibri" w:hAnsi="Calibri"/>
                <w:color w:val="000000"/>
                <w:sz w:val="22"/>
                <w:szCs w:val="22"/>
              </w:rPr>
            </w:pPr>
            <w:r>
              <w:rPr>
                <w:rFonts w:ascii="Calibri" w:hAnsi="Calibri"/>
                <w:color w:val="000000"/>
                <w:sz w:val="22"/>
                <w:szCs w:val="22"/>
              </w:rPr>
              <w:t>Jun</w:t>
            </w:r>
          </w:p>
        </w:tc>
        <w:tc>
          <w:tcPr>
            <w:tcW w:w="654" w:type="dxa"/>
            <w:tcBorders>
              <w:bottom w:val="single" w:sz="8" w:space="0" w:color="000000"/>
              <w:right w:val="single" w:sz="4" w:space="0" w:color="000000"/>
            </w:tcBorders>
            <w:vAlign w:val="bottom"/>
          </w:tcPr>
          <w:p>
            <w:pPr>
              <w:pStyle w:val="Normal"/>
              <w:widowControl w:val="false"/>
              <w:jc w:val="center"/>
              <w:rPr>
                <w:rFonts w:ascii="Calibri" w:hAnsi="Calibri"/>
                <w:color w:val="000000"/>
                <w:sz w:val="22"/>
                <w:szCs w:val="22"/>
              </w:rPr>
            </w:pPr>
            <w:r>
              <w:rPr>
                <w:rFonts w:ascii="Calibri" w:hAnsi="Calibri"/>
                <w:color w:val="000000"/>
                <w:sz w:val="22"/>
                <w:szCs w:val="22"/>
              </w:rPr>
              <w:t>Jul</w:t>
            </w:r>
          </w:p>
        </w:tc>
        <w:tc>
          <w:tcPr>
            <w:tcW w:w="811" w:type="dxa"/>
            <w:tcBorders>
              <w:bottom w:val="single" w:sz="8" w:space="0" w:color="000000"/>
              <w:right w:val="single" w:sz="4" w:space="0" w:color="000000"/>
            </w:tcBorders>
            <w:vAlign w:val="bottom"/>
          </w:tcPr>
          <w:p>
            <w:pPr>
              <w:pStyle w:val="Normal"/>
              <w:widowControl w:val="false"/>
              <w:jc w:val="center"/>
              <w:rPr>
                <w:rFonts w:ascii="Calibri" w:hAnsi="Calibri"/>
                <w:color w:val="000000"/>
                <w:sz w:val="22"/>
                <w:szCs w:val="22"/>
              </w:rPr>
            </w:pPr>
            <w:r>
              <w:rPr>
                <w:rFonts w:ascii="Calibri" w:hAnsi="Calibri"/>
                <w:color w:val="000000"/>
                <w:sz w:val="22"/>
                <w:szCs w:val="22"/>
              </w:rPr>
              <w:t>Aug</w:t>
            </w:r>
          </w:p>
        </w:tc>
        <w:tc>
          <w:tcPr>
            <w:tcW w:w="812" w:type="dxa"/>
            <w:tcBorders>
              <w:bottom w:val="single" w:sz="8" w:space="0" w:color="000000"/>
              <w:right w:val="single" w:sz="4" w:space="0" w:color="000000"/>
            </w:tcBorders>
            <w:vAlign w:val="bottom"/>
          </w:tcPr>
          <w:p>
            <w:pPr>
              <w:pStyle w:val="Normal"/>
              <w:widowControl w:val="false"/>
              <w:jc w:val="center"/>
              <w:rPr>
                <w:rFonts w:ascii="Calibri" w:hAnsi="Calibri"/>
                <w:color w:val="000000"/>
                <w:sz w:val="22"/>
                <w:szCs w:val="22"/>
              </w:rPr>
            </w:pPr>
            <w:r>
              <w:rPr>
                <w:rFonts w:ascii="Calibri" w:hAnsi="Calibri"/>
                <w:color w:val="000000"/>
                <w:sz w:val="22"/>
                <w:szCs w:val="22"/>
              </w:rPr>
              <w:t>Sep</w:t>
            </w:r>
          </w:p>
        </w:tc>
        <w:tc>
          <w:tcPr>
            <w:tcW w:w="811" w:type="dxa"/>
            <w:tcBorders>
              <w:bottom w:val="single" w:sz="8" w:space="0" w:color="000000"/>
              <w:right w:val="single" w:sz="4" w:space="0" w:color="000000"/>
            </w:tcBorders>
            <w:vAlign w:val="bottom"/>
          </w:tcPr>
          <w:p>
            <w:pPr>
              <w:pStyle w:val="Normal"/>
              <w:widowControl w:val="false"/>
              <w:jc w:val="center"/>
              <w:rPr>
                <w:rFonts w:ascii="Calibri" w:hAnsi="Calibri"/>
                <w:color w:val="000000"/>
                <w:sz w:val="22"/>
                <w:szCs w:val="22"/>
              </w:rPr>
            </w:pPr>
            <w:r>
              <w:rPr>
                <w:rFonts w:ascii="Calibri" w:hAnsi="Calibri"/>
                <w:color w:val="000000"/>
                <w:sz w:val="22"/>
                <w:szCs w:val="22"/>
              </w:rPr>
              <w:t>Oct</w:t>
            </w:r>
          </w:p>
        </w:tc>
        <w:tc>
          <w:tcPr>
            <w:tcW w:w="809" w:type="dxa"/>
            <w:tcBorders>
              <w:bottom w:val="single" w:sz="8" w:space="0" w:color="000000"/>
              <w:right w:val="single" w:sz="4" w:space="0" w:color="000000"/>
            </w:tcBorders>
            <w:vAlign w:val="bottom"/>
          </w:tcPr>
          <w:p>
            <w:pPr>
              <w:pStyle w:val="Normal"/>
              <w:widowControl w:val="false"/>
              <w:jc w:val="center"/>
              <w:rPr>
                <w:rFonts w:ascii="Calibri" w:hAnsi="Calibri"/>
                <w:color w:val="000000"/>
                <w:sz w:val="22"/>
                <w:szCs w:val="22"/>
              </w:rPr>
            </w:pPr>
            <w:r>
              <w:rPr>
                <w:rFonts w:ascii="Calibri" w:hAnsi="Calibri"/>
                <w:color w:val="000000"/>
                <w:sz w:val="22"/>
                <w:szCs w:val="22"/>
              </w:rPr>
              <w:t>Nov</w:t>
            </w:r>
          </w:p>
        </w:tc>
        <w:tc>
          <w:tcPr>
            <w:tcW w:w="811" w:type="dxa"/>
            <w:tcBorders>
              <w:bottom w:val="single" w:sz="8" w:space="0" w:color="000000"/>
              <w:right w:val="single" w:sz="18" w:space="0" w:color="000000"/>
            </w:tcBorders>
            <w:vAlign w:val="bottom"/>
          </w:tcPr>
          <w:p>
            <w:pPr>
              <w:pStyle w:val="Normal"/>
              <w:widowControl w:val="false"/>
              <w:jc w:val="center"/>
              <w:rPr>
                <w:rFonts w:ascii="Calibri" w:hAnsi="Calibri"/>
                <w:color w:val="000000"/>
                <w:sz w:val="22"/>
                <w:szCs w:val="22"/>
              </w:rPr>
            </w:pPr>
            <w:r>
              <w:rPr>
                <w:rFonts w:ascii="Calibri" w:hAnsi="Calibri"/>
                <w:color w:val="000000"/>
                <w:sz w:val="22"/>
                <w:szCs w:val="22"/>
              </w:rPr>
              <w:t>Dec</w:t>
            </w:r>
          </w:p>
        </w:tc>
        <w:tc>
          <w:tcPr>
            <w:tcW w:w="809" w:type="dxa"/>
            <w:tcBorders>
              <w:left w:val="single" w:sz="18" w:space="0" w:color="000000"/>
              <w:bottom w:val="single" w:sz="4" w:space="0" w:color="000000"/>
              <w:right w:val="single" w:sz="4" w:space="0" w:color="000000"/>
            </w:tcBorders>
            <w:vAlign w:val="bottom"/>
          </w:tcPr>
          <w:p>
            <w:pPr>
              <w:pStyle w:val="Normal"/>
              <w:widowControl w:val="false"/>
              <w:jc w:val="center"/>
              <w:rPr>
                <w:rFonts w:ascii="Calibri" w:hAnsi="Calibri"/>
                <w:color w:val="000000"/>
                <w:sz w:val="22"/>
                <w:szCs w:val="22"/>
              </w:rPr>
            </w:pPr>
            <w:r>
              <w:rPr>
                <w:rFonts w:ascii="Calibri" w:hAnsi="Calibri"/>
                <w:color w:val="000000"/>
                <w:sz w:val="22"/>
                <w:szCs w:val="22"/>
              </w:rPr>
              <w:t>Jan</w:t>
            </w:r>
          </w:p>
        </w:tc>
        <w:tc>
          <w:tcPr>
            <w:tcW w:w="811" w:type="dxa"/>
            <w:tcBorders>
              <w:bottom w:val="single" w:sz="4" w:space="0" w:color="000000"/>
              <w:right w:val="single" w:sz="4" w:space="0" w:color="000000"/>
            </w:tcBorders>
            <w:vAlign w:val="bottom"/>
          </w:tcPr>
          <w:p>
            <w:pPr>
              <w:pStyle w:val="Normal"/>
              <w:widowControl w:val="false"/>
              <w:jc w:val="center"/>
              <w:rPr>
                <w:rFonts w:ascii="Calibri" w:hAnsi="Calibri"/>
                <w:color w:val="000000"/>
                <w:sz w:val="22"/>
                <w:szCs w:val="22"/>
              </w:rPr>
            </w:pPr>
            <w:r>
              <w:rPr>
                <w:rFonts w:ascii="Calibri" w:hAnsi="Calibri"/>
                <w:color w:val="000000"/>
                <w:sz w:val="22"/>
                <w:szCs w:val="22"/>
              </w:rPr>
              <w:t>Feb</w:t>
            </w:r>
          </w:p>
        </w:tc>
        <w:tc>
          <w:tcPr>
            <w:tcW w:w="809" w:type="dxa"/>
            <w:tcBorders>
              <w:bottom w:val="single" w:sz="4" w:space="0" w:color="000000"/>
              <w:right w:val="single" w:sz="4" w:space="0" w:color="000000"/>
            </w:tcBorders>
            <w:vAlign w:val="bottom"/>
          </w:tcPr>
          <w:p>
            <w:pPr>
              <w:pStyle w:val="Normal"/>
              <w:widowControl w:val="false"/>
              <w:jc w:val="center"/>
              <w:rPr>
                <w:rFonts w:ascii="Calibri" w:hAnsi="Calibri"/>
                <w:color w:val="000000"/>
                <w:sz w:val="22"/>
                <w:szCs w:val="22"/>
              </w:rPr>
            </w:pPr>
            <w:r>
              <w:rPr>
                <w:rFonts w:ascii="Calibri" w:hAnsi="Calibri"/>
                <w:color w:val="000000"/>
                <w:sz w:val="22"/>
                <w:szCs w:val="22"/>
              </w:rPr>
              <w:t>Mar</w:t>
            </w:r>
          </w:p>
        </w:tc>
      </w:tr>
      <w:tr>
        <w:trPr>
          <w:trHeight w:val="898" w:hRule="atLeast"/>
        </w:trPr>
        <w:tc>
          <w:tcPr>
            <w:tcW w:w="1512" w:type="dxa"/>
            <w:gridSpan w:val="2"/>
            <w:tcBorders>
              <w:top w:val="single" w:sz="4" w:space="0" w:color="000000"/>
              <w:left w:val="single" w:sz="4" w:space="0" w:color="000000"/>
              <w:bottom w:val="single" w:sz="4" w:space="0" w:color="000000"/>
              <w:right w:val="single" w:sz="4" w:space="0" w:color="000000"/>
            </w:tcBorders>
            <w:shd w:color="auto" w:fill="DEEAF6" w:val="clear"/>
            <w:vAlign w:val="center"/>
          </w:tcPr>
          <w:p>
            <w:pPr>
              <w:pStyle w:val="Normal"/>
              <w:widowControl w:val="false"/>
              <w:jc w:val="center"/>
              <w:rPr>
                <w:rFonts w:ascii="Calibri" w:hAnsi="Calibri"/>
                <w:color w:val="000000"/>
                <w:sz w:val="22"/>
                <w:szCs w:val="22"/>
              </w:rPr>
            </w:pPr>
            <w:r>
              <w:rPr>
                <w:rFonts w:ascii="Calibri" w:hAnsi="Calibri"/>
                <w:color w:val="000000"/>
                <w:sz w:val="22"/>
                <w:szCs w:val="22"/>
              </w:rPr>
              <w:t>YR SSWG Build Process</w:t>
            </w:r>
          </w:p>
          <w:p>
            <w:pPr>
              <w:pStyle w:val="Normal"/>
              <w:widowControl w:val="false"/>
              <w:jc w:val="center"/>
              <w:rPr>
                <w:rFonts w:ascii="Calibri" w:hAnsi="Calibri"/>
                <w:color w:val="000000"/>
                <w:sz w:val="22"/>
                <w:szCs w:val="22"/>
              </w:rPr>
            </w:pPr>
            <w:r>
              <w:rPr>
                <w:rFonts w:ascii="Calibri" w:hAnsi="Calibri"/>
                <w:color w:val="000000"/>
                <w:sz w:val="22"/>
                <w:szCs w:val="22"/>
              </w:rPr>
              <w:t>- Cases Posted</w:t>
            </w:r>
          </w:p>
        </w:tc>
        <w:tc>
          <w:tcPr>
            <w:tcW w:w="108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olor w:val="000000"/>
                <w:sz w:val="22"/>
                <w:szCs w:val="22"/>
              </w:rPr>
            </w:pPr>
            <w:r>
              <w:rPr>
                <w:rFonts w:ascii="Calibri" w:hAnsi="Calibri"/>
                <w:color w:val="000000"/>
                <w:sz w:val="22"/>
                <w:szCs w:val="22"/>
              </w:rPr>
            </w:r>
          </w:p>
        </w:tc>
        <w:tc>
          <w:tcPr>
            <w:tcW w:w="654" w:type="dxa"/>
            <w:tcBorders>
              <w:top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olor w:val="000000"/>
                <w:sz w:val="22"/>
                <w:szCs w:val="22"/>
              </w:rPr>
            </w:pPr>
            <w:r>
              <w:rPr>
                <w:rFonts w:ascii="Calibri" w:hAnsi="Calibri"/>
                <w:color w:val="000000"/>
                <w:sz w:val="22"/>
                <w:szCs w:val="22"/>
              </w:rPr>
            </w:r>
          </w:p>
        </w:tc>
        <w:tc>
          <w:tcPr>
            <w:tcW w:w="811" w:type="dxa"/>
            <w:tcBorders>
              <w:top w:val="single" w:sz="8"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olor w:val="000000"/>
                <w:sz w:val="22"/>
                <w:szCs w:val="22"/>
              </w:rPr>
            </w:pPr>
            <w:r>
              <w:rPr>
                <w:rFonts w:ascii="Calibri" w:hAnsi="Calibri"/>
                <w:color w:val="000000"/>
                <w:sz w:val="22"/>
                <w:szCs w:val="22"/>
              </w:rPr>
            </w:r>
          </w:p>
        </w:tc>
        <w:tc>
          <w:tcPr>
            <w:tcW w:w="812" w:type="dxa"/>
            <w:tcBorders>
              <w:right w:val="single" w:sz="4" w:space="0" w:color="000000"/>
            </w:tcBorders>
            <w:vAlign w:val="center"/>
          </w:tcPr>
          <w:p>
            <w:pPr>
              <w:pStyle w:val="Normal"/>
              <w:widowControl w:val="false"/>
              <w:jc w:val="center"/>
              <w:rPr>
                <w:rFonts w:ascii="Calibri" w:hAnsi="Calibri"/>
                <w:color w:val="000000"/>
                <w:sz w:val="22"/>
                <w:szCs w:val="22"/>
              </w:rPr>
            </w:pPr>
            <w:r>
              <w:rPr>
                <w:rFonts w:ascii="Calibri" w:hAnsi="Calibri"/>
                <w:color w:val="000000"/>
                <w:sz w:val="22"/>
                <w:szCs w:val="22"/>
              </w:rPr>
              <w:t> </w:t>
            </w:r>
          </w:p>
        </w:tc>
        <w:tc>
          <w:tcPr>
            <w:tcW w:w="811" w:type="dxa"/>
            <w:tcBorders>
              <w:top w:val="single" w:sz="8" w:space="0" w:color="000000"/>
              <w:bottom w:val="single" w:sz="8" w:space="0" w:color="000000"/>
              <w:right w:val="single" w:sz="4" w:space="0" w:color="000000"/>
            </w:tcBorders>
            <w:shd w:color="auto" w:fill="auto" w:val="clear"/>
            <w:vAlign w:val="center"/>
          </w:tcPr>
          <w:p>
            <w:pPr>
              <w:pStyle w:val="Normal"/>
              <w:widowControl w:val="false"/>
              <w:jc w:val="center"/>
              <w:rPr>
                <w:rFonts w:ascii="Calibri" w:hAnsi="Calibri"/>
                <w:color w:val="000000"/>
                <w:sz w:val="22"/>
                <w:szCs w:val="22"/>
              </w:rPr>
            </w:pPr>
            <w:r>
              <w:rPr>
                <w:rFonts w:ascii="Calibri" w:hAnsi="Calibri"/>
                <w:color w:val="000000"/>
                <w:sz w:val="22"/>
                <w:szCs w:val="22"/>
              </w:rPr>
              <w:t xml:space="preserve">  </w:t>
            </w:r>
          </w:p>
        </w:tc>
        <w:tc>
          <w:tcPr>
            <w:tcW w:w="809" w:type="dxa"/>
            <w:tcBorders>
              <w:top w:val="single" w:sz="8" w:space="0" w:color="000000"/>
              <w:bottom w:val="single" w:sz="8" w:space="0" w:color="000000"/>
              <w:right w:val="single" w:sz="4" w:space="0" w:color="000000"/>
            </w:tcBorders>
            <w:shd w:color="auto" w:fill="auto" w:val="clear"/>
            <w:vAlign w:val="center"/>
          </w:tcPr>
          <w:p>
            <w:pPr>
              <w:pStyle w:val="Normal"/>
              <w:widowControl w:val="false"/>
              <w:jc w:val="center"/>
              <w:rPr>
                <w:rFonts w:ascii="Calibri" w:hAnsi="Calibri"/>
                <w:color w:val="000000"/>
                <w:sz w:val="22"/>
                <w:szCs w:val="22"/>
              </w:rPr>
            </w:pPr>
            <w:r>
              <w:rPr>
                <w:rFonts w:ascii="Calibri" w:hAnsi="Calibri"/>
                <w:color w:val="000000"/>
                <w:sz w:val="22"/>
                <w:szCs w:val="22"/>
              </w:rPr>
            </w:r>
          </w:p>
        </w:tc>
        <w:tc>
          <w:tcPr>
            <w:tcW w:w="811" w:type="dxa"/>
            <w:tcBorders>
              <w:top w:val="single" w:sz="8" w:space="0" w:color="000000"/>
              <w:left w:val="single" w:sz="4" w:space="0" w:color="000000"/>
              <w:bottom w:val="single" w:sz="8" w:space="0" w:color="000000"/>
              <w:right w:val="single" w:sz="18" w:space="0" w:color="000000"/>
            </w:tcBorders>
            <w:shd w:color="auto" w:fill="auto" w:val="clear"/>
            <w:vAlign w:val="center"/>
          </w:tcPr>
          <w:p>
            <w:pPr>
              <w:pStyle w:val="Normal"/>
              <w:widowControl w:val="false"/>
              <w:jc w:val="center"/>
              <w:rPr>
                <w:rFonts w:ascii="Calibri" w:hAnsi="Calibri"/>
                <w:color w:val="000000"/>
                <w:sz w:val="22"/>
                <w:szCs w:val="22"/>
              </w:rPr>
            </w:pPr>
            <w:r>
              <w:rPr>
                <w:rFonts w:ascii="Calibri" w:hAnsi="Calibri"/>
                <w:color w:val="000000"/>
                <w:sz w:val="22"/>
                <w:szCs w:val="22"/>
              </w:rPr>
            </w:r>
          </w:p>
        </w:tc>
        <w:tc>
          <w:tcPr>
            <w:tcW w:w="809" w:type="dxa"/>
            <w:tcBorders>
              <w:top w:val="single" w:sz="4" w:space="0" w:color="000000"/>
              <w:left w:val="single" w:sz="18" w:space="0" w:color="000000"/>
              <w:bottom w:val="single" w:sz="4" w:space="0" w:color="000000"/>
              <w:right w:val="single" w:sz="4" w:space="0" w:color="000000"/>
            </w:tcBorders>
            <w:vAlign w:val="bottom"/>
          </w:tcPr>
          <w:p>
            <w:pPr>
              <w:pStyle w:val="Normal"/>
              <w:widowControl w:val="false"/>
              <w:rPr>
                <w:rFonts w:ascii="Calibri" w:hAnsi="Calibri"/>
                <w:color w:val="000000"/>
                <w:sz w:val="22"/>
                <w:szCs w:val="22"/>
              </w:rPr>
            </w:pPr>
            <w:r>
              <w:rPr>
                <w:rFonts w:ascii="Calibri" w:hAnsi="Calibri"/>
                <w:color w:val="000000"/>
                <w:sz w:val="22"/>
                <w:szCs w:val="22"/>
              </w:rPr>
              <w:t> </w:t>
            </w:r>
          </w:p>
        </w:tc>
        <w:tc>
          <w:tcPr>
            <w:tcW w:w="811" w:type="dxa"/>
            <w:vMerge w:val="restart"/>
            <w:tcBorders>
              <w:top w:val="single" w:sz="4" w:space="0" w:color="000000"/>
              <w:bottom w:val="single" w:sz="4" w:space="0" w:color="000000"/>
              <w:right w:val="single" w:sz="4" w:space="0" w:color="000000"/>
            </w:tcBorders>
            <w:vAlign w:val="bottom"/>
          </w:tcPr>
          <w:p>
            <w:pPr>
              <w:pStyle w:val="Normal"/>
              <w:widowControl w:val="false"/>
              <w:rPr>
                <w:rFonts w:ascii="Calibri" w:hAnsi="Calibri"/>
                <w:color w:val="000000"/>
                <w:sz w:val="22"/>
                <w:szCs w:val="22"/>
              </w:rPr>
            </w:pPr>
            <w:r>
              <w:rPr>
                <w:rFonts w:ascii="Calibri" w:hAnsi="Calibri"/>
                <w:color w:val="000000"/>
                <w:sz w:val="22"/>
                <w:szCs w:val="22"/>
              </w:rPr>
              <w:t> </w:t>
            </w:r>
          </w:p>
        </w:tc>
        <w:tc>
          <w:tcPr>
            <w:tcW w:w="809" w:type="dxa"/>
            <w:vMerge w:val="restart"/>
            <w:tcBorders>
              <w:top w:val="single" w:sz="4" w:space="0" w:color="000000"/>
              <w:bottom w:val="single" w:sz="4" w:space="0" w:color="000000"/>
              <w:right w:val="single" w:sz="8" w:space="0" w:color="000000"/>
            </w:tcBorders>
            <w:vAlign w:val="bottom"/>
          </w:tcPr>
          <w:p>
            <w:pPr>
              <w:pStyle w:val="Normal"/>
              <w:widowControl w:val="false"/>
              <w:rPr>
                <w:rFonts w:ascii="Calibri" w:hAnsi="Calibri"/>
                <w:color w:val="000000"/>
                <w:sz w:val="22"/>
                <w:szCs w:val="22"/>
              </w:rPr>
            </w:pPr>
            <w:r>
              <w:rPr>
                <w:rFonts w:ascii="Calibri" w:hAnsi="Calibri"/>
                <w:color w:val="000000"/>
                <w:sz w:val="22"/>
                <w:szCs w:val="22"/>
              </w:rPr>
              <w:t> </w:t>
            </w:r>
          </w:p>
        </w:tc>
      </w:tr>
      <w:tr>
        <w:trPr>
          <w:trHeight w:val="1528" w:hRule="atLeast"/>
        </w:trPr>
        <w:tc>
          <w:tcPr>
            <w:tcW w:w="792" w:type="dxa"/>
            <w:vMerge w:val="restart"/>
            <w:tcBorders>
              <w:top w:val="single" w:sz="4" w:space="0" w:color="000000"/>
              <w:left w:val="single" w:sz="8" w:space="0" w:color="000000"/>
              <w:bottom w:val="single" w:sz="8" w:space="0" w:color="000000"/>
              <w:right w:val="single" w:sz="4"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r>
          </w:p>
        </w:tc>
        <w:tc>
          <w:tcPr>
            <w:tcW w:w="720" w:type="dxa"/>
            <w:vMerge w:val="restart"/>
            <w:tcBorders>
              <w:top w:val="single" w:sz="4" w:space="0" w:color="000000"/>
              <w:left w:val="single" w:sz="8" w:space="0" w:color="000000"/>
              <w:bottom w:val="single" w:sz="8" w:space="0" w:color="000000"/>
              <w:right w:val="single" w:sz="6"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r>
          </w:p>
        </w:tc>
        <w:tc>
          <w:tcPr>
            <w:tcW w:w="1080" w:type="dxa"/>
            <w:tcBorders>
              <w:top w:val="single" w:sz="4" w:space="0" w:color="000000"/>
              <w:left w:val="single" w:sz="4" w:space="0" w:color="000000"/>
              <w:bottom w:val="single" w:sz="4" w:space="0" w:color="000000"/>
              <w:right w:val="single" w:sz="4" w:space="0" w:color="000000"/>
            </w:tcBorders>
            <w:shd w:color="auto" w:fill="E6B9B8" w:val="clear"/>
            <w:vAlign w:val="center"/>
          </w:tcPr>
          <w:p>
            <w:pPr>
              <w:pStyle w:val="Normal"/>
              <w:widowControl w:val="false"/>
              <w:jc w:val="center"/>
              <w:rPr>
                <w:rFonts w:ascii="Calibri" w:hAnsi="Calibri"/>
                <w:color w:val="000000"/>
                <w:sz w:val="22"/>
                <w:szCs w:val="22"/>
              </w:rPr>
            </w:pPr>
            <w:r>
              <w:rPr>
                <w:rFonts w:ascii="Calibri" w:hAnsi="Calibri"/>
                <w:color w:val="000000"/>
                <w:sz w:val="22"/>
                <w:szCs w:val="22"/>
              </w:rPr>
              <w:t>Prepare DWG Flat Start Schedule</w:t>
            </w:r>
          </w:p>
        </w:tc>
        <w:tc>
          <w:tcPr>
            <w:tcW w:w="5517" w:type="dxa"/>
            <w:gridSpan w:val="7"/>
            <w:tcBorders>
              <w:top w:val="single" w:sz="4" w:space="0" w:color="000000"/>
              <w:left w:val="single" w:sz="6" w:space="0" w:color="000000"/>
              <w:right w:val="single" w:sz="4" w:space="0" w:color="000000"/>
            </w:tcBorders>
            <w:shd w:color="auto" w:fill="BDD6EE" w:val="clear"/>
            <w:vAlign w:val="center"/>
          </w:tcPr>
          <w:p>
            <w:pPr>
              <w:pStyle w:val="Normal"/>
              <w:widowControl w:val="false"/>
              <w:jc w:val="center"/>
              <w:rPr>
                <w:rFonts w:ascii="Calibri" w:hAnsi="Calibri"/>
                <w:color w:val="000000"/>
                <w:sz w:val="22"/>
                <w:szCs w:val="22"/>
              </w:rPr>
            </w:pPr>
            <w:r>
              <w:rPr>
                <w:rFonts w:ascii="Calibri" w:hAnsi="Calibri"/>
                <w:color w:val="000000"/>
                <w:sz w:val="22"/>
                <w:szCs w:val="22"/>
              </w:rPr>
              <w:t>DWG Dynamic Flat Start Case Development</w:t>
            </w:r>
          </w:p>
          <w:p>
            <w:pPr>
              <w:pStyle w:val="Normal"/>
              <w:widowControl w:val="false"/>
              <w:jc w:val="center"/>
              <w:rPr>
                <w:rFonts w:ascii="Calibri" w:hAnsi="Calibri"/>
                <w:color w:val="000000"/>
                <w:sz w:val="22"/>
                <w:szCs w:val="22"/>
              </w:rPr>
            </w:pPr>
            <w:r>
              <w:rPr>
                <w:rFonts w:ascii="Calibri" w:hAnsi="Calibri"/>
                <w:color w:val="000000"/>
                <w:sz w:val="22"/>
                <w:szCs w:val="22"/>
              </w:rPr>
              <w:t>Near Term On-Peak Case</w:t>
            </w:r>
          </w:p>
          <w:p>
            <w:pPr>
              <w:pStyle w:val="Normal"/>
              <w:widowControl w:val="false"/>
              <w:jc w:val="center"/>
              <w:rPr>
                <w:rFonts w:ascii="Calibri" w:hAnsi="Calibri"/>
                <w:color w:val="000000"/>
                <w:sz w:val="22"/>
                <w:szCs w:val="22"/>
              </w:rPr>
            </w:pPr>
            <w:r>
              <w:rPr>
                <w:rFonts w:ascii="Calibri" w:hAnsi="Calibri"/>
                <w:color w:val="000000"/>
                <w:sz w:val="22"/>
                <w:szCs w:val="22"/>
              </w:rPr>
              <w:t>Near Term Off-Peak Case</w:t>
            </w:r>
          </w:p>
          <w:p>
            <w:pPr>
              <w:pStyle w:val="Normal"/>
              <w:widowControl w:val="false"/>
              <w:jc w:val="center"/>
              <w:rPr>
                <w:rFonts w:ascii="Calibri" w:hAnsi="Calibri"/>
                <w:color w:val="000000"/>
                <w:sz w:val="22"/>
                <w:szCs w:val="22"/>
              </w:rPr>
            </w:pPr>
            <w:r>
              <w:rPr>
                <w:rFonts w:ascii="Calibri" w:hAnsi="Calibri"/>
                <w:color w:val="000000"/>
                <w:sz w:val="22"/>
                <w:szCs w:val="22"/>
              </w:rPr>
              <w:t>Long Term On-Peak Case</w:t>
            </w:r>
          </w:p>
        </w:tc>
        <w:tc>
          <w:tcPr>
            <w:tcW w:w="811" w:type="dxa"/>
            <w:vMerge w:val="continue"/>
            <w:tcBorders>
              <w:right w:val="single" w:sz="4" w:space="0" w:color="000000"/>
            </w:tcBorders>
            <w:vAlign w:val="bottom"/>
          </w:tcPr>
          <w:p>
            <w:pPr>
              <w:pStyle w:val="Normal"/>
              <w:widowControl w:val="false"/>
              <w:rPr>
                <w:rFonts w:ascii="Calibri" w:hAnsi="Calibri"/>
                <w:color w:val="000000"/>
                <w:sz w:val="22"/>
                <w:szCs w:val="22"/>
              </w:rPr>
            </w:pPr>
            <w:r>
              <w:rPr>
                <w:rFonts w:ascii="Calibri" w:hAnsi="Calibri"/>
                <w:color w:val="000000"/>
                <w:sz w:val="22"/>
                <w:szCs w:val="22"/>
              </w:rPr>
            </w:r>
          </w:p>
        </w:tc>
        <w:tc>
          <w:tcPr>
            <w:tcW w:w="809" w:type="dxa"/>
            <w:vMerge w:val="continue"/>
            <w:tcBorders>
              <w:left w:val="single" w:sz="4" w:space="0" w:color="000000"/>
              <w:right w:val="single" w:sz="8" w:space="0" w:color="000000"/>
            </w:tcBorders>
            <w:vAlign w:val="bottom"/>
          </w:tcPr>
          <w:p>
            <w:pPr>
              <w:pStyle w:val="Normal"/>
              <w:widowControl w:val="false"/>
              <w:rPr>
                <w:rFonts w:ascii="Calibri" w:hAnsi="Calibri"/>
                <w:color w:val="000000"/>
                <w:sz w:val="22"/>
                <w:szCs w:val="22"/>
              </w:rPr>
            </w:pPr>
            <w:r>
              <w:rPr>
                <w:rFonts w:ascii="Calibri" w:hAnsi="Calibri"/>
                <w:color w:val="000000"/>
                <w:sz w:val="22"/>
                <w:szCs w:val="22"/>
              </w:rPr>
            </w:r>
          </w:p>
        </w:tc>
      </w:tr>
      <w:tr>
        <w:trPr>
          <w:trHeight w:val="980" w:hRule="atLeast"/>
        </w:trPr>
        <w:tc>
          <w:tcPr>
            <w:tcW w:w="792" w:type="dxa"/>
            <w:vMerge w:val="continue"/>
            <w:tcBorders>
              <w:left w:val="single" w:sz="8" w:space="0" w:color="000000"/>
              <w:right w:val="single" w:sz="4" w:space="0" w:color="000000"/>
            </w:tcBorders>
            <w:vAlign w:val="bottom"/>
          </w:tcPr>
          <w:p>
            <w:pPr>
              <w:pStyle w:val="Normal"/>
              <w:widowControl w:val="false"/>
              <w:rPr>
                <w:rFonts w:ascii="Calibri" w:hAnsi="Calibri"/>
                <w:color w:val="000000"/>
                <w:sz w:val="22"/>
                <w:szCs w:val="22"/>
              </w:rPr>
            </w:pPr>
            <w:r>
              <w:rPr>
                <w:rFonts w:ascii="Calibri" w:hAnsi="Calibri"/>
                <w:color w:val="000000"/>
                <w:sz w:val="22"/>
                <w:szCs w:val="22"/>
              </w:rPr>
            </w:r>
          </w:p>
        </w:tc>
        <w:tc>
          <w:tcPr>
            <w:tcW w:w="720" w:type="dxa"/>
            <w:vMerge w:val="continue"/>
            <w:tcBorders>
              <w:left w:val="single" w:sz="4" w:space="0" w:color="000000"/>
              <w:right w:val="single" w:sz="6" w:space="0" w:color="000000"/>
            </w:tcBorders>
            <w:shd w:color="auto" w:fill="auto" w:val="clear"/>
            <w:vAlign w:val="center"/>
          </w:tcPr>
          <w:p>
            <w:pPr>
              <w:pStyle w:val="Normal"/>
              <w:widowControl w:val="false"/>
              <w:rPr>
                <w:rFonts w:ascii="Calibri" w:hAnsi="Calibri"/>
                <w:color w:val="000000"/>
                <w:sz w:val="22"/>
                <w:szCs w:val="22"/>
              </w:rPr>
            </w:pPr>
            <w:r>
              <w:rPr>
                <w:rFonts w:ascii="Calibri" w:hAnsi="Calibri"/>
                <w:color w:val="000000"/>
                <w:sz w:val="22"/>
                <w:szCs w:val="22"/>
              </w:rPr>
            </w:r>
          </w:p>
        </w:tc>
        <w:tc>
          <w:tcPr>
            <w:tcW w:w="1080" w:type="dxa"/>
            <w:vMerge w:val="restart"/>
            <w:tcBorders>
              <w:left w:val="single" w:sz="6" w:space="0" w:color="000000"/>
              <w:bottom w:val="single" w:sz="8" w:space="0" w:color="000000"/>
              <w:right w:val="single" w:sz="6"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r>
          </w:p>
        </w:tc>
        <w:tc>
          <w:tcPr>
            <w:tcW w:w="654" w:type="dxa"/>
            <w:vMerge w:val="restart"/>
            <w:tcBorders>
              <w:top w:val="single" w:sz="4" w:space="0" w:color="000000"/>
              <w:left w:val="single" w:sz="6" w:space="0" w:color="000000"/>
              <w:bottom w:val="single" w:sz="4" w:space="0" w:color="000000"/>
            </w:tcBorders>
            <w:vAlign w:val="bottom"/>
          </w:tcPr>
          <w:p>
            <w:pPr>
              <w:pStyle w:val="Normal"/>
              <w:widowControl w:val="false"/>
              <w:rPr>
                <w:rFonts w:ascii="Calibri" w:hAnsi="Calibri"/>
                <w:color w:val="000000"/>
                <w:sz w:val="22"/>
                <w:szCs w:val="22"/>
              </w:rPr>
            </w:pPr>
            <w:r>
              <w:rPr>
                <w:rFonts w:ascii="Calibri" w:hAnsi="Calibri"/>
                <w:color w:val="000000"/>
                <w:sz w:val="22"/>
                <w:szCs w:val="22"/>
              </w:rPr>
            </w:r>
          </w:p>
        </w:tc>
        <w:tc>
          <w:tcPr>
            <w:tcW w:w="811" w:type="dxa"/>
            <w:vMerge w:val="restart"/>
            <w:tcBorders>
              <w:top w:val="single" w:sz="4" w:space="0" w:color="000000"/>
              <w:left w:val="single" w:sz="4" w:space="0" w:color="000000"/>
              <w:bottom w:val="single" w:sz="4" w:space="0" w:color="000000"/>
              <w:right w:val="single" w:sz="4" w:space="0" w:color="000000"/>
            </w:tcBorders>
            <w:vAlign w:val="bottom"/>
          </w:tcPr>
          <w:p>
            <w:pPr>
              <w:pStyle w:val="Normal"/>
              <w:widowControl w:val="false"/>
              <w:rPr>
                <w:rFonts w:ascii="Calibri" w:hAnsi="Calibri"/>
                <w:color w:val="000000"/>
                <w:sz w:val="22"/>
                <w:szCs w:val="22"/>
              </w:rPr>
            </w:pPr>
            <w:r>
              <w:rPr>
                <w:rFonts w:ascii="Calibri" w:hAnsi="Calibri"/>
                <w:color w:val="000000"/>
                <w:sz w:val="22"/>
                <w:szCs w:val="22"/>
              </w:rPr>
              <w:t> </w:t>
            </w:r>
          </w:p>
        </w:tc>
        <w:tc>
          <w:tcPr>
            <w:tcW w:w="812" w:type="dxa"/>
            <w:vMerge w:val="restart"/>
            <w:tcBorders>
              <w:top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r>
          </w:p>
        </w:tc>
        <w:tc>
          <w:tcPr>
            <w:tcW w:w="811" w:type="dxa"/>
            <w:vMerge w:val="restart"/>
            <w:tcBorders>
              <w:top w:val="single" w:sz="4" w:space="0" w:color="000000"/>
              <w:bottom w:val="single" w:sz="4" w:space="0" w:color="000000"/>
              <w:right w:val="single" w:sz="4" w:space="0" w:color="000000"/>
            </w:tcBorders>
            <w:vAlign w:val="bottom"/>
          </w:tcPr>
          <w:p>
            <w:pPr>
              <w:pStyle w:val="Normal"/>
              <w:widowControl w:val="false"/>
              <w:rPr>
                <w:rFonts w:ascii="Calibri" w:hAnsi="Calibri"/>
                <w:color w:val="000000"/>
                <w:sz w:val="22"/>
                <w:szCs w:val="22"/>
              </w:rPr>
            </w:pPr>
            <w:r>
              <w:rPr>
                <w:rFonts w:ascii="Calibri" w:hAnsi="Calibri"/>
                <w:color w:val="000000"/>
                <w:sz w:val="22"/>
                <w:szCs w:val="22"/>
              </w:rPr>
            </w:r>
          </w:p>
        </w:tc>
        <w:tc>
          <w:tcPr>
            <w:tcW w:w="809" w:type="dxa"/>
            <w:vMerge w:val="restart"/>
            <w:tcBorders>
              <w:top w:val="single" w:sz="4" w:space="0" w:color="000000"/>
              <w:bottom w:val="single" w:sz="4" w:space="0" w:color="000000"/>
              <w:right w:val="single" w:sz="4" w:space="0" w:color="000000"/>
            </w:tcBorders>
            <w:vAlign w:val="bottom"/>
          </w:tcPr>
          <w:p>
            <w:pPr>
              <w:pStyle w:val="Normal"/>
              <w:widowControl w:val="false"/>
              <w:rPr>
                <w:rFonts w:ascii="Calibri" w:hAnsi="Calibri"/>
                <w:color w:val="000000"/>
                <w:sz w:val="22"/>
                <w:szCs w:val="22"/>
              </w:rPr>
            </w:pPr>
            <w:r>
              <w:rPr>
                <w:rFonts w:ascii="Calibri" w:hAnsi="Calibri"/>
                <w:color w:val="000000"/>
                <w:sz w:val="22"/>
                <w:szCs w:val="22"/>
              </w:rPr>
            </w:r>
          </w:p>
        </w:tc>
        <w:tc>
          <w:tcPr>
            <w:tcW w:w="1620" w:type="dxa"/>
            <w:gridSpan w:val="2"/>
            <w:tcBorders>
              <w:top w:val="single" w:sz="4" w:space="0" w:color="000000"/>
              <w:left w:val="single" w:sz="4" w:space="0" w:color="000000"/>
              <w:bottom w:val="single" w:sz="4" w:space="0" w:color="000000"/>
              <w:right w:val="single" w:sz="4" w:space="0" w:color="000000"/>
            </w:tcBorders>
            <w:shd w:color="auto" w:fill="E6B9B8" w:val="clear"/>
            <w:vAlign w:val="center"/>
          </w:tcPr>
          <w:p>
            <w:pPr>
              <w:pStyle w:val="Normal"/>
              <w:widowControl w:val="false"/>
              <w:jc w:val="center"/>
              <w:rPr>
                <w:rFonts w:ascii="Calibri" w:hAnsi="Calibri"/>
                <w:color w:val="000000"/>
                <w:sz w:val="22"/>
                <w:szCs w:val="22"/>
              </w:rPr>
            </w:pPr>
            <w:r>
              <w:rPr>
                <w:rFonts w:ascii="Calibri" w:hAnsi="Calibri"/>
                <w:color w:val="000000"/>
                <w:sz w:val="22"/>
                <w:szCs w:val="22"/>
              </w:rPr>
              <w:t>Final DWG Data Sets Posted</w:t>
            </w:r>
          </w:p>
        </w:tc>
        <w:tc>
          <w:tcPr>
            <w:tcW w:w="811" w:type="dxa"/>
            <w:vMerge w:val="continue"/>
            <w:tcBorders>
              <w:bottom w:val="single" w:sz="4" w:space="0" w:color="000000"/>
              <w:right w:val="single" w:sz="4" w:space="0" w:color="000000"/>
            </w:tcBorders>
            <w:vAlign w:val="bottom"/>
          </w:tcPr>
          <w:p>
            <w:pPr>
              <w:pStyle w:val="Normal"/>
              <w:widowControl w:val="false"/>
              <w:rPr>
                <w:rFonts w:ascii="Calibri" w:hAnsi="Calibri"/>
                <w:color w:val="000000"/>
                <w:sz w:val="22"/>
                <w:szCs w:val="22"/>
              </w:rPr>
            </w:pPr>
            <w:r>
              <w:rPr>
                <w:rFonts w:ascii="Calibri" w:hAnsi="Calibri"/>
                <w:color w:val="000000"/>
                <w:sz w:val="22"/>
                <w:szCs w:val="22"/>
              </w:rPr>
            </w:r>
          </w:p>
        </w:tc>
        <w:tc>
          <w:tcPr>
            <w:tcW w:w="809" w:type="dxa"/>
            <w:vMerge w:val="continue"/>
            <w:tcBorders>
              <w:left w:val="single" w:sz="4" w:space="0" w:color="000000"/>
              <w:right w:val="single" w:sz="8" w:space="0" w:color="000000"/>
            </w:tcBorders>
            <w:vAlign w:val="bottom"/>
          </w:tcPr>
          <w:p>
            <w:pPr>
              <w:pStyle w:val="Normal"/>
              <w:widowControl w:val="false"/>
              <w:rPr>
                <w:rFonts w:ascii="Calibri" w:hAnsi="Calibri"/>
                <w:color w:val="000000"/>
                <w:sz w:val="22"/>
                <w:szCs w:val="22"/>
              </w:rPr>
            </w:pPr>
            <w:r>
              <w:rPr>
                <w:rFonts w:ascii="Calibri" w:hAnsi="Calibri"/>
                <w:color w:val="000000"/>
                <w:sz w:val="22"/>
                <w:szCs w:val="22"/>
              </w:rPr>
            </w:r>
          </w:p>
        </w:tc>
      </w:tr>
      <w:tr>
        <w:trPr>
          <w:trHeight w:val="620" w:hRule="atLeast"/>
        </w:trPr>
        <w:tc>
          <w:tcPr>
            <w:tcW w:w="792" w:type="dxa"/>
            <w:vMerge w:val="continue"/>
            <w:tcBorders>
              <w:left w:val="single" w:sz="8" w:space="0" w:color="000000"/>
              <w:right w:val="single" w:sz="4" w:space="0" w:color="000000"/>
            </w:tcBorders>
            <w:vAlign w:val="center"/>
          </w:tcPr>
          <w:p>
            <w:pPr>
              <w:pStyle w:val="Normal"/>
              <w:widowControl w:val="false"/>
              <w:rPr>
                <w:rFonts w:ascii="Calibri" w:hAnsi="Calibri"/>
                <w:color w:val="000000"/>
                <w:sz w:val="22"/>
                <w:szCs w:val="22"/>
              </w:rPr>
            </w:pPr>
            <w:r>
              <w:rPr>
                <w:rFonts w:ascii="Calibri" w:hAnsi="Calibri"/>
                <w:color w:val="000000"/>
                <w:sz w:val="22"/>
                <w:szCs w:val="22"/>
              </w:rPr>
            </w:r>
          </w:p>
        </w:tc>
        <w:tc>
          <w:tcPr>
            <w:tcW w:w="720" w:type="dxa"/>
            <w:vMerge w:val="continue"/>
            <w:tcBorders>
              <w:left w:val="single" w:sz="8" w:space="0" w:color="000000"/>
              <w:bottom w:val="single" w:sz="8" w:space="0" w:color="000000"/>
              <w:right w:val="single" w:sz="6" w:space="0" w:color="000000"/>
            </w:tcBorders>
            <w:vAlign w:val="bottom"/>
          </w:tcPr>
          <w:p>
            <w:pPr>
              <w:pStyle w:val="Normal"/>
              <w:widowControl w:val="false"/>
              <w:rPr>
                <w:rFonts w:ascii="Calibri" w:hAnsi="Calibri"/>
                <w:color w:val="000000"/>
                <w:sz w:val="22"/>
                <w:szCs w:val="22"/>
              </w:rPr>
            </w:pPr>
            <w:r>
              <w:rPr>
                <w:rFonts w:ascii="Calibri" w:hAnsi="Calibri"/>
                <w:color w:val="000000"/>
                <w:sz w:val="22"/>
                <w:szCs w:val="22"/>
              </w:rPr>
            </w:r>
          </w:p>
        </w:tc>
        <w:tc>
          <w:tcPr>
            <w:tcW w:w="1080" w:type="dxa"/>
            <w:vMerge w:val="continue"/>
            <w:tcBorders>
              <w:left w:val="single" w:sz="6" w:space="0" w:color="000000"/>
              <w:right w:val="single" w:sz="6"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r>
          </w:p>
        </w:tc>
        <w:tc>
          <w:tcPr>
            <w:tcW w:w="654" w:type="dxa"/>
            <w:vMerge w:val="continue"/>
            <w:tcBorders>
              <w:top w:val="single" w:sz="4" w:space="0" w:color="000000"/>
              <w:left w:val="single" w:sz="6" w:space="0" w:color="000000"/>
              <w:bottom w:val="single" w:sz="4" w:space="0" w:color="000000"/>
              <w:right w:val="single" w:sz="4" w:space="0" w:color="000000"/>
            </w:tcBorders>
            <w:shd w:color="auto" w:fill="auto" w:val="clear"/>
          </w:tcPr>
          <w:p>
            <w:pPr>
              <w:pStyle w:val="Normal"/>
              <w:widowControl w:val="false"/>
              <w:jc w:val="center"/>
              <w:rPr>
                <w:rFonts w:ascii="Calibri" w:hAnsi="Calibri"/>
                <w:color w:val="000000"/>
                <w:sz w:val="22"/>
                <w:szCs w:val="22"/>
              </w:rPr>
            </w:pPr>
            <w:r>
              <w:rPr>
                <w:rFonts w:ascii="Calibri" w:hAnsi="Calibri"/>
                <w:color w:val="000000"/>
                <w:sz w:val="22"/>
                <w:szCs w:val="22"/>
              </w:rPr>
            </w:r>
          </w:p>
        </w:tc>
        <w:tc>
          <w:tcPr>
            <w:tcW w:w="811" w:type="dxa"/>
            <w:vMerge w:val="continue"/>
            <w:tcBorders>
              <w:top w:val="single" w:sz="4" w:space="0" w:color="000000"/>
              <w:left w:val="single" w:sz="4" w:space="0" w:color="000000"/>
              <w:bottom w:val="single" w:sz="4" w:space="0" w:color="000000"/>
              <w:right w:val="single" w:sz="4" w:space="0" w:color="000000"/>
            </w:tcBorders>
            <w:shd w:color="auto" w:fill="D7E4BC" w:val="clear"/>
          </w:tcPr>
          <w:p>
            <w:pPr>
              <w:pStyle w:val="Normal"/>
              <w:widowControl w:val="false"/>
              <w:jc w:val="center"/>
              <w:rPr>
                <w:rFonts w:ascii="Calibri" w:hAnsi="Calibri"/>
                <w:color w:val="000000"/>
                <w:sz w:val="22"/>
                <w:szCs w:val="22"/>
              </w:rPr>
            </w:pPr>
            <w:r>
              <w:rPr>
                <w:rFonts w:ascii="Calibri" w:hAnsi="Calibri"/>
                <w:color w:val="000000"/>
                <w:sz w:val="22"/>
                <w:szCs w:val="22"/>
              </w:rPr>
            </w:r>
          </w:p>
        </w:tc>
        <w:tc>
          <w:tcPr>
            <w:tcW w:w="812" w:type="dxa"/>
            <w:vMerge w:val="continue"/>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r>
          </w:p>
        </w:tc>
        <w:tc>
          <w:tcPr>
            <w:tcW w:w="811" w:type="dxa"/>
            <w:vMerge w:val="continue"/>
            <w:tcBorders>
              <w:left w:val="single" w:sz="4" w:space="0" w:color="000000"/>
              <w:bottom w:val="single" w:sz="4" w:space="0" w:color="000000"/>
              <w:right w:val="single" w:sz="4" w:space="0" w:color="000000"/>
            </w:tcBorders>
            <w:vAlign w:val="bottom"/>
          </w:tcPr>
          <w:p>
            <w:pPr>
              <w:pStyle w:val="Normal"/>
              <w:widowControl w:val="false"/>
              <w:rPr>
                <w:rFonts w:ascii="Calibri" w:hAnsi="Calibri"/>
                <w:color w:val="000000"/>
                <w:sz w:val="22"/>
                <w:szCs w:val="22"/>
              </w:rPr>
            </w:pPr>
            <w:r>
              <w:rPr>
                <w:rFonts w:ascii="Calibri" w:hAnsi="Calibri"/>
                <w:color w:val="000000"/>
                <w:sz w:val="22"/>
                <w:szCs w:val="22"/>
              </w:rPr>
            </w:r>
          </w:p>
        </w:tc>
        <w:tc>
          <w:tcPr>
            <w:tcW w:w="809" w:type="dxa"/>
            <w:vMerge w:val="continue"/>
            <w:tcBorders>
              <w:left w:val="single" w:sz="4" w:space="0" w:color="000000"/>
              <w:bottom w:val="single" w:sz="4" w:space="0" w:color="000000"/>
              <w:right w:val="single" w:sz="4" w:space="0" w:color="000000"/>
            </w:tcBorders>
            <w:shd w:color="auto" w:fill="D7E4BC" w:val="clear"/>
          </w:tcPr>
          <w:p>
            <w:pPr>
              <w:pStyle w:val="Normal"/>
              <w:widowControl w:val="false"/>
              <w:jc w:val="center"/>
              <w:rPr>
                <w:rFonts w:ascii="Calibri" w:hAnsi="Calibri"/>
                <w:color w:val="000000"/>
                <w:sz w:val="22"/>
                <w:szCs w:val="22"/>
              </w:rPr>
            </w:pPr>
            <w:r>
              <w:rPr>
                <w:rFonts w:ascii="Calibri" w:hAnsi="Calibri"/>
                <w:color w:val="000000"/>
                <w:sz w:val="22"/>
                <w:szCs w:val="22"/>
              </w:rPr>
            </w:r>
          </w:p>
        </w:tc>
        <w:tc>
          <w:tcPr>
            <w:tcW w:w="811" w:type="dxa"/>
            <w:vMerge w:val="restart"/>
            <w:tcBorders>
              <w:top w:val="single" w:sz="4" w:space="0" w:color="000000"/>
              <w:left w:val="single" w:sz="4" w:space="0" w:color="000000"/>
              <w:bottom w:val="single" w:sz="4" w:space="0" w:color="000000"/>
              <w:right w:val="single" w:sz="18" w:space="0" w:color="000000"/>
            </w:tcBorders>
            <w:vAlign w:val="bottom"/>
          </w:tcPr>
          <w:p>
            <w:pPr>
              <w:pStyle w:val="Normal"/>
              <w:widowControl w:val="false"/>
              <w:rPr>
                <w:rFonts w:ascii="Calibri" w:hAnsi="Calibri"/>
                <w:color w:val="000000"/>
                <w:sz w:val="22"/>
                <w:szCs w:val="22"/>
              </w:rPr>
            </w:pPr>
            <w:r>
              <w:rPr>
                <w:rFonts w:ascii="Calibri" w:hAnsi="Calibri"/>
                <w:color w:val="000000"/>
                <w:sz w:val="22"/>
                <w:szCs w:val="22"/>
              </w:rPr>
              <w:t> </w:t>
            </w:r>
          </w:p>
        </w:tc>
        <w:tc>
          <w:tcPr>
            <w:tcW w:w="1620" w:type="dxa"/>
            <w:gridSpan w:val="2"/>
            <w:tcBorders>
              <w:top w:val="single" w:sz="4" w:space="0" w:color="000000"/>
              <w:left w:val="single" w:sz="18" w:space="0" w:color="000000"/>
              <w:bottom w:val="single" w:sz="8" w:space="0" w:color="000000"/>
              <w:right w:val="single" w:sz="4" w:space="0" w:color="000000"/>
            </w:tcBorders>
            <w:shd w:color="auto" w:fill="D7E4BC" w:val="clear"/>
            <w:vAlign w:val="center"/>
          </w:tcPr>
          <w:p>
            <w:pPr>
              <w:pStyle w:val="Normal"/>
              <w:widowControl w:val="false"/>
              <w:jc w:val="center"/>
              <w:rPr>
                <w:rFonts w:ascii="Calibri" w:hAnsi="Calibri"/>
                <w:color w:val="000000"/>
                <w:sz w:val="22"/>
                <w:szCs w:val="22"/>
              </w:rPr>
            </w:pPr>
            <w:r>
              <w:rPr>
                <w:rFonts w:ascii="Calibri" w:hAnsi="Calibri"/>
                <w:color w:val="000000"/>
                <w:sz w:val="22"/>
                <w:szCs w:val="22"/>
              </w:rPr>
              <w:t>Submit Dynamic Contingency Files and  Dynamic Load Models</w:t>
            </w:r>
          </w:p>
        </w:tc>
        <w:tc>
          <w:tcPr>
            <w:tcW w:w="809" w:type="dxa"/>
            <w:vMerge w:val="continue"/>
            <w:tcBorders>
              <w:left w:val="single" w:sz="4" w:space="0" w:color="000000"/>
              <w:bottom w:val="single" w:sz="4" w:space="0" w:color="000000"/>
              <w:right w:val="single" w:sz="8" w:space="0" w:color="000000"/>
            </w:tcBorders>
            <w:vAlign w:val="bottom"/>
          </w:tcPr>
          <w:p>
            <w:pPr>
              <w:pStyle w:val="Normal"/>
              <w:widowControl w:val="false"/>
              <w:rPr>
                <w:rFonts w:ascii="Calibri" w:hAnsi="Calibri"/>
                <w:color w:val="000000"/>
                <w:sz w:val="22"/>
                <w:szCs w:val="22"/>
              </w:rPr>
            </w:pPr>
            <w:r>
              <w:rPr>
                <w:rFonts w:ascii="Calibri" w:hAnsi="Calibri"/>
                <w:color w:val="000000"/>
                <w:sz w:val="22"/>
                <w:szCs w:val="22"/>
              </w:rPr>
            </w:r>
          </w:p>
        </w:tc>
      </w:tr>
      <w:tr>
        <w:trPr>
          <w:trHeight w:val="700" w:hRule="atLeast"/>
        </w:trPr>
        <w:tc>
          <w:tcPr>
            <w:tcW w:w="792" w:type="dxa"/>
            <w:vMerge w:val="continue"/>
            <w:tcBorders>
              <w:left w:val="single" w:sz="8" w:space="0" w:color="000000"/>
              <w:bottom w:val="single" w:sz="8" w:space="0" w:color="000000"/>
              <w:right w:val="single" w:sz="4" w:space="0" w:color="000000"/>
            </w:tcBorders>
            <w:vAlign w:val="bottom"/>
          </w:tcPr>
          <w:p>
            <w:pPr>
              <w:pStyle w:val="Normal"/>
              <w:widowControl w:val="false"/>
              <w:rPr>
                <w:rFonts w:ascii="Calibri" w:hAnsi="Calibri"/>
                <w:color w:val="000000"/>
                <w:sz w:val="22"/>
                <w:szCs w:val="22"/>
              </w:rPr>
            </w:pPr>
            <w:r>
              <w:rPr>
                <w:rFonts w:ascii="Calibri" w:hAnsi="Calibri"/>
                <w:color w:val="000000"/>
                <w:sz w:val="22"/>
                <w:szCs w:val="22"/>
              </w:rPr>
            </w:r>
          </w:p>
        </w:tc>
        <w:tc>
          <w:tcPr>
            <w:tcW w:w="720" w:type="dxa"/>
            <w:vMerge w:val="continue"/>
            <w:tcBorders>
              <w:left w:val="single" w:sz="8" w:space="0" w:color="000000"/>
              <w:bottom w:val="single" w:sz="8" w:space="0" w:color="000000"/>
              <w:right w:val="single" w:sz="6" w:space="0" w:color="000000"/>
            </w:tcBorders>
            <w:vAlign w:val="bottom"/>
          </w:tcPr>
          <w:p>
            <w:pPr>
              <w:pStyle w:val="Normal"/>
              <w:widowControl w:val="false"/>
              <w:rPr>
                <w:rFonts w:ascii="Calibri" w:hAnsi="Calibri"/>
                <w:color w:val="000000"/>
                <w:sz w:val="22"/>
                <w:szCs w:val="22"/>
              </w:rPr>
            </w:pPr>
            <w:r>
              <w:rPr>
                <w:rFonts w:ascii="Calibri" w:hAnsi="Calibri"/>
                <w:color w:val="000000"/>
                <w:sz w:val="22"/>
                <w:szCs w:val="22"/>
              </w:rPr>
            </w:r>
          </w:p>
        </w:tc>
        <w:tc>
          <w:tcPr>
            <w:tcW w:w="1080" w:type="dxa"/>
            <w:vMerge w:val="continue"/>
            <w:tcBorders>
              <w:left w:val="single" w:sz="6" w:space="0" w:color="000000"/>
              <w:bottom w:val="single" w:sz="8" w:space="0" w:color="000000"/>
              <w:right w:val="single" w:sz="6" w:space="0" w:color="000000"/>
            </w:tcBorders>
            <w:vAlign w:val="bottom"/>
          </w:tcPr>
          <w:p>
            <w:pPr>
              <w:pStyle w:val="Normal"/>
              <w:widowControl w:val="false"/>
              <w:rPr>
                <w:rFonts w:ascii="Calibri" w:hAnsi="Calibri"/>
                <w:color w:val="000000"/>
                <w:sz w:val="22"/>
                <w:szCs w:val="22"/>
              </w:rPr>
            </w:pPr>
            <w:r>
              <w:rPr>
                <w:rFonts w:ascii="Calibri" w:hAnsi="Calibri"/>
                <w:color w:val="000000"/>
                <w:sz w:val="22"/>
                <w:szCs w:val="22"/>
              </w:rPr>
            </w:r>
          </w:p>
        </w:tc>
        <w:tc>
          <w:tcPr>
            <w:tcW w:w="654" w:type="dxa"/>
            <w:vMerge w:val="continue"/>
            <w:tcBorders>
              <w:top w:val="single" w:sz="4" w:space="0" w:color="000000"/>
              <w:left w:val="single" w:sz="6" w:space="0" w:color="000000"/>
              <w:bottom w:val="single" w:sz="4" w:space="0" w:color="000000"/>
              <w:right w:val="single" w:sz="4" w:space="0" w:color="000000"/>
            </w:tcBorders>
            <w:shd w:color="auto" w:fill="auto" w:val="clear"/>
          </w:tcPr>
          <w:p>
            <w:pPr>
              <w:pStyle w:val="Normal"/>
              <w:widowControl w:val="false"/>
              <w:jc w:val="center"/>
              <w:rPr>
                <w:rFonts w:ascii="Calibri" w:hAnsi="Calibri"/>
                <w:color w:val="000000"/>
                <w:sz w:val="22"/>
                <w:szCs w:val="22"/>
              </w:rPr>
            </w:pPr>
            <w:r>
              <w:rPr>
                <w:rFonts w:ascii="Calibri" w:hAnsi="Calibri"/>
                <w:color w:val="000000"/>
                <w:sz w:val="22"/>
                <w:szCs w:val="22"/>
              </w:rPr>
            </w:r>
          </w:p>
        </w:tc>
        <w:tc>
          <w:tcPr>
            <w:tcW w:w="811" w:type="dxa"/>
            <w:vMerge w:val="continue"/>
            <w:tcBorders>
              <w:top w:val="single" w:sz="4" w:space="0" w:color="000000"/>
              <w:left w:val="single" w:sz="4" w:space="0" w:color="000000"/>
              <w:bottom w:val="single" w:sz="4" w:space="0" w:color="000000"/>
              <w:right w:val="single" w:sz="4" w:space="0" w:color="000000"/>
            </w:tcBorders>
            <w:shd w:color="auto" w:fill="D7E4BC" w:val="clear"/>
          </w:tcPr>
          <w:p>
            <w:pPr>
              <w:pStyle w:val="Normal"/>
              <w:widowControl w:val="false"/>
              <w:jc w:val="center"/>
              <w:rPr>
                <w:rFonts w:ascii="Calibri" w:hAnsi="Calibri"/>
                <w:color w:val="000000"/>
                <w:sz w:val="22"/>
                <w:szCs w:val="22"/>
              </w:rPr>
            </w:pPr>
            <w:r>
              <w:rPr>
                <w:rFonts w:ascii="Calibri" w:hAnsi="Calibri"/>
                <w:color w:val="000000"/>
                <w:sz w:val="22"/>
                <w:szCs w:val="22"/>
              </w:rPr>
            </w:r>
          </w:p>
        </w:tc>
        <w:tc>
          <w:tcPr>
            <w:tcW w:w="812" w:type="dxa"/>
            <w:vMerge w:val="continue"/>
            <w:tcBorders>
              <w:left w:val="single" w:sz="4" w:space="0" w:color="000000"/>
              <w:bottom w:val="single" w:sz="4" w:space="0" w:color="000000"/>
              <w:right w:val="single" w:sz="4" w:space="0" w:color="000000"/>
            </w:tcBorders>
            <w:shd w:color="auto" w:fill="auto" w:val="clear"/>
            <w:vAlign w:val="bottom"/>
          </w:tcPr>
          <w:p>
            <w:pPr>
              <w:pStyle w:val="Normal"/>
              <w:widowControl w:val="false"/>
              <w:rPr>
                <w:rFonts w:ascii="Calibri" w:hAnsi="Calibri"/>
                <w:color w:val="000000"/>
                <w:sz w:val="22"/>
                <w:szCs w:val="22"/>
              </w:rPr>
            </w:pPr>
            <w:r>
              <w:rPr>
                <w:rFonts w:ascii="Calibri" w:hAnsi="Calibri"/>
                <w:color w:val="000000"/>
                <w:sz w:val="22"/>
                <w:szCs w:val="22"/>
              </w:rPr>
            </w:r>
          </w:p>
        </w:tc>
        <w:tc>
          <w:tcPr>
            <w:tcW w:w="811" w:type="dxa"/>
            <w:vMerge w:val="continue"/>
            <w:tcBorders>
              <w:left w:val="single" w:sz="4" w:space="0" w:color="000000"/>
              <w:bottom w:val="single" w:sz="4" w:space="0" w:color="000000"/>
              <w:right w:val="single" w:sz="4" w:space="0" w:color="000000"/>
            </w:tcBorders>
            <w:vAlign w:val="bottom"/>
          </w:tcPr>
          <w:p>
            <w:pPr>
              <w:pStyle w:val="Normal"/>
              <w:widowControl w:val="false"/>
              <w:rPr>
                <w:rFonts w:ascii="Calibri" w:hAnsi="Calibri"/>
                <w:color w:val="000000"/>
                <w:sz w:val="22"/>
                <w:szCs w:val="22"/>
              </w:rPr>
            </w:pPr>
            <w:r>
              <w:rPr>
                <w:rFonts w:ascii="Calibri" w:hAnsi="Calibri"/>
                <w:color w:val="000000"/>
                <w:sz w:val="22"/>
                <w:szCs w:val="22"/>
              </w:rPr>
            </w:r>
          </w:p>
        </w:tc>
        <w:tc>
          <w:tcPr>
            <w:tcW w:w="809" w:type="dxa"/>
            <w:vMerge w:val="continue"/>
            <w:tcBorders>
              <w:left w:val="single" w:sz="4" w:space="0" w:color="000000"/>
              <w:bottom w:val="single" w:sz="4" w:space="0" w:color="000000"/>
              <w:right w:val="single" w:sz="4" w:space="0" w:color="000000"/>
            </w:tcBorders>
            <w:shd w:color="auto" w:fill="D7E4BC" w:val="clear"/>
          </w:tcPr>
          <w:p>
            <w:pPr>
              <w:pStyle w:val="Normal"/>
              <w:widowControl w:val="false"/>
              <w:jc w:val="center"/>
              <w:rPr>
                <w:rFonts w:ascii="Calibri" w:hAnsi="Calibri"/>
                <w:color w:val="000000"/>
                <w:sz w:val="22"/>
                <w:szCs w:val="22"/>
              </w:rPr>
            </w:pPr>
            <w:r>
              <w:rPr>
                <w:rFonts w:ascii="Calibri" w:hAnsi="Calibri"/>
                <w:color w:val="000000"/>
                <w:sz w:val="22"/>
                <w:szCs w:val="22"/>
              </w:rPr>
            </w:r>
          </w:p>
        </w:tc>
        <w:tc>
          <w:tcPr>
            <w:tcW w:w="811" w:type="dxa"/>
            <w:vMerge w:val="continue"/>
            <w:tcBorders>
              <w:left w:val="single" w:sz="4" w:space="0" w:color="000000"/>
              <w:bottom w:val="single" w:sz="4" w:space="0" w:color="000000"/>
              <w:right w:val="single" w:sz="18" w:space="0" w:color="000000"/>
            </w:tcBorders>
            <w:vAlign w:val="bottom"/>
          </w:tcPr>
          <w:p>
            <w:pPr>
              <w:pStyle w:val="Normal"/>
              <w:widowControl w:val="false"/>
              <w:rPr>
                <w:rFonts w:ascii="Calibri" w:hAnsi="Calibri"/>
                <w:color w:val="000000"/>
                <w:sz w:val="22"/>
                <w:szCs w:val="22"/>
              </w:rPr>
            </w:pPr>
            <w:r>
              <w:rPr>
                <w:rFonts w:ascii="Calibri" w:hAnsi="Calibri"/>
                <w:color w:val="000000"/>
                <w:sz w:val="22"/>
                <w:szCs w:val="22"/>
              </w:rPr>
            </w:r>
          </w:p>
        </w:tc>
        <w:tc>
          <w:tcPr>
            <w:tcW w:w="2429" w:type="dxa"/>
            <w:gridSpan w:val="3"/>
            <w:tcBorders>
              <w:top w:val="single" w:sz="4" w:space="0" w:color="000000"/>
              <w:left w:val="single" w:sz="18" w:space="0" w:color="000000"/>
              <w:bottom w:val="single" w:sz="8" w:space="0" w:color="000000"/>
              <w:right w:val="single" w:sz="4" w:space="0" w:color="000000"/>
            </w:tcBorders>
            <w:shd w:color="auto" w:fill="D7E4BC" w:val="clear"/>
            <w:vAlign w:val="center"/>
          </w:tcPr>
          <w:p>
            <w:pPr>
              <w:pStyle w:val="Normal"/>
              <w:widowControl w:val="false"/>
              <w:jc w:val="center"/>
              <w:rPr>
                <w:rFonts w:ascii="Calibri" w:hAnsi="Calibri"/>
                <w:color w:val="000000"/>
                <w:sz w:val="22"/>
                <w:szCs w:val="22"/>
              </w:rPr>
            </w:pPr>
            <w:r>
              <w:rPr>
                <w:rFonts w:ascii="Calibri" w:hAnsi="Calibri"/>
                <w:color w:val="000000"/>
                <w:sz w:val="22"/>
                <w:szCs w:val="22"/>
              </w:rPr>
              <w:t>Stability Book Finalized and Posted</w:t>
            </w:r>
          </w:p>
        </w:tc>
      </w:tr>
    </w:tbl>
    <w:p>
      <w:pPr>
        <w:pStyle w:val="ListParagraph"/>
        <w:spacing w:before="120" w:after="120"/>
        <w:contextualSpacing w:val="false"/>
        <w:rPr>
          <w:rFonts w:ascii="Arial" w:hAnsi="Arial" w:cs="Arial"/>
          <w:sz w:val="24"/>
          <w:szCs w:val="24"/>
        </w:rPr>
      </w:pPr>
      <w:r>
        <w:rPr>
          <w:rFonts w:cs="Arial" w:ascii="Arial" w:hAnsi="Arial"/>
          <w:sz w:val="24"/>
          <w:szCs w:val="24"/>
        </w:rPr>
      </w:r>
    </w:p>
    <w:p>
      <w:pPr>
        <w:pStyle w:val="ListParagraph"/>
        <w:spacing w:before="120" w:after="120"/>
        <w:contextualSpacing w:val="false"/>
        <w:rPr>
          <w:rFonts w:ascii="Arial" w:hAnsi="Arial" w:cs="Arial"/>
          <w:sz w:val="24"/>
          <w:szCs w:val="24"/>
        </w:rPr>
      </w:pPr>
      <w:r>
        <w:rPr>
          <w:rFonts w:cs="Arial" w:ascii="Arial" w:hAnsi="Arial"/>
          <w:sz w:val="24"/>
          <w:szCs w:val="24"/>
        </w:rPr>
        <w:t>The DWG flat start case development process adds detailed dynamic models to network elements represented in an SSWG base case that reflect behavior during and following system disturbances.  The DWG shall normally prepare dynamic flat start cases based on the following SSWG steady state cases:</w:t>
      </w:r>
    </w:p>
    <w:p>
      <w:pPr>
        <w:pStyle w:val="ListParagraph"/>
        <w:numPr>
          <w:ilvl w:val="0"/>
          <w:numId w:val="17"/>
        </w:numPr>
        <w:spacing w:before="120" w:after="120"/>
        <w:contextualSpacing w:val="false"/>
        <w:rPr>
          <w:rFonts w:ascii="Arial" w:hAnsi="Arial"/>
          <w:sz w:val="24"/>
        </w:rPr>
      </w:pPr>
      <w:r>
        <w:rPr>
          <w:rFonts w:ascii="Arial" w:hAnsi="Arial"/>
          <w:sz w:val="24"/>
        </w:rPr>
        <w:t>Near-Term On-Peak Case: (Y+3) SUM1</w:t>
      </w:r>
    </w:p>
    <w:p>
      <w:pPr>
        <w:pStyle w:val="ListParagraph"/>
        <w:numPr>
          <w:ilvl w:val="0"/>
          <w:numId w:val="17"/>
        </w:numPr>
        <w:spacing w:before="120" w:after="120"/>
        <w:contextualSpacing w:val="false"/>
        <w:rPr>
          <w:rFonts w:ascii="Arial" w:hAnsi="Arial"/>
          <w:sz w:val="24"/>
        </w:rPr>
      </w:pPr>
      <w:r>
        <w:rPr>
          <w:rFonts w:ascii="Arial" w:hAnsi="Arial"/>
          <w:sz w:val="24"/>
        </w:rPr>
        <w:t>Near-Term Off-Peak Case: (Y+4) HRML</w:t>
      </w:r>
    </w:p>
    <w:p>
      <w:pPr>
        <w:pStyle w:val="ListParagraph"/>
        <w:numPr>
          <w:ilvl w:val="0"/>
          <w:numId w:val="17"/>
        </w:numPr>
        <w:spacing w:before="120" w:after="120"/>
        <w:contextualSpacing w:val="false"/>
        <w:rPr>
          <w:rFonts w:ascii="Arial" w:hAnsi="Arial"/>
          <w:sz w:val="24"/>
        </w:rPr>
      </w:pPr>
      <w:r>
        <w:rPr>
          <w:rFonts w:ascii="Arial" w:hAnsi="Arial"/>
          <w:sz w:val="24"/>
        </w:rPr>
        <w:t>Long-Term On-Peak Case: (Y+7) SUM1</w:t>
      </w:r>
    </w:p>
    <w:p>
      <w:pPr>
        <w:pStyle w:val="Normal"/>
        <w:spacing w:before="0" w:after="200"/>
        <w:ind w:left="720" w:hanging="0"/>
        <w:jc w:val="both"/>
        <w:rPr>
          <w:rFonts w:ascii="Arial" w:hAnsi="Arial" w:cs="Arial"/>
          <w:sz w:val="24"/>
          <w:szCs w:val="24"/>
        </w:rPr>
      </w:pPr>
      <w:r>
        <w:rPr>
          <w:rFonts w:cs="Arial" w:ascii="Arial" w:hAnsi="Arial"/>
          <w:sz w:val="24"/>
          <w:szCs w:val="24"/>
        </w:rPr>
        <w:t xml:space="preserve">For example, the following flat start cases would be developed during the period from July 2023 through January 2024: 2026 SUM1, 2027 HRML, and 2030 SUM1.  These cases could then be used for planning assessments performed in 2024.  The DWG may choose to develop dynamic flat start data sets for alternative cases that meet the same objectives with respect to facilitating the completion of NERC TPL planning assessments.   </w:t>
      </w:r>
    </w:p>
    <w:p>
      <w:pPr>
        <w:pStyle w:val="Normal"/>
        <w:spacing w:before="0" w:after="200"/>
        <w:ind w:left="720" w:hanging="0"/>
        <w:rPr>
          <w:rFonts w:ascii="Arial" w:hAnsi="Arial" w:cs="Arial"/>
          <w:sz w:val="24"/>
          <w:szCs w:val="24"/>
        </w:rPr>
      </w:pPr>
      <w:r>
        <w:rPr>
          <w:rFonts w:cs="Arial" w:ascii="Arial" w:hAnsi="Arial"/>
          <w:sz w:val="24"/>
          <w:szCs w:val="24"/>
        </w:rPr>
        <w:t>After January 1</w:t>
      </w:r>
      <w:r>
        <w:rPr>
          <w:rFonts w:cs="Arial" w:ascii="Arial" w:hAnsi="Arial"/>
          <w:sz w:val="24"/>
          <w:szCs w:val="24"/>
          <w:vertAlign w:val="superscript"/>
        </w:rPr>
        <w:t>st</w:t>
      </w:r>
      <w:r>
        <w:rPr>
          <w:rFonts w:cs="Arial" w:ascii="Arial" w:hAnsi="Arial"/>
          <w:sz w:val="24"/>
          <w:szCs w:val="24"/>
        </w:rPr>
        <w:t>, 2015, ERCOT shall serve as the flat start coordinator for all DWG flat start cases.</w:t>
      </w:r>
    </w:p>
    <w:p>
      <w:pPr>
        <w:pStyle w:val="Heading3"/>
        <w:numPr>
          <w:ilvl w:val="0"/>
          <w:numId w:val="13"/>
        </w:numPr>
        <w:spacing w:before="240" w:after="200"/>
        <w:ind w:left="720" w:hanging="0"/>
        <w:jc w:val="both"/>
        <w:rPr/>
      </w:pPr>
      <w:bookmarkStart w:id="152" w:name="_Toc117007223"/>
      <w:bookmarkStart w:id="153" w:name="_Toc402354569"/>
      <w:r>
        <w:rPr/>
        <w:t>Dynamic Data Updates</w:t>
      </w:r>
      <w:bookmarkEnd w:id="152"/>
      <w:bookmarkEnd w:id="153"/>
      <w:r>
        <w:rPr/>
        <w:t xml:space="preserve"> </w:t>
      </w:r>
    </w:p>
    <w:p>
      <w:pPr>
        <w:pStyle w:val="ListContinue"/>
        <w:spacing w:before="0" w:after="200"/>
        <w:ind w:left="720" w:hanging="0"/>
        <w:jc w:val="both"/>
        <w:rPr>
          <w:rFonts w:ascii="Arial" w:hAnsi="Arial" w:cs="Arial"/>
          <w:sz w:val="24"/>
          <w:szCs w:val="24"/>
        </w:rPr>
      </w:pPr>
      <w:r>
        <w:rPr>
          <w:rFonts w:cs="Arial" w:ascii="Arial" w:hAnsi="Arial"/>
          <w:sz w:val="24"/>
          <w:szCs w:val="24"/>
        </w:rPr>
        <w:t xml:space="preserve">Each DWG member shall review the dynamic data from the prior year for its portion of the ERCOT System and provide necessary updates according to the schedule established in section 4.1.1. The changes in the data must be identified and submitted with the updated data.  </w:t>
      </w:r>
    </w:p>
    <w:p>
      <w:pPr>
        <w:pStyle w:val="ListContinue"/>
        <w:spacing w:before="0" w:after="200"/>
        <w:ind w:left="720" w:hanging="0"/>
        <w:jc w:val="both"/>
        <w:rPr>
          <w:rFonts w:ascii="Arial" w:hAnsi="Arial" w:cs="Arial"/>
          <w:sz w:val="24"/>
          <w:szCs w:val="24"/>
        </w:rPr>
      </w:pPr>
      <w:r>
        <w:rPr>
          <w:rFonts w:cs="Arial" w:ascii="Arial" w:hAnsi="Arial"/>
          <w:sz w:val="24"/>
          <w:szCs w:val="24"/>
        </w:rPr>
        <w:t>Data for mothballed units shall be retained. Obsolete data should be deleted or commented.</w:t>
      </w:r>
    </w:p>
    <w:p>
      <w:pPr>
        <w:pStyle w:val="ListContinue"/>
        <w:spacing w:before="0" w:after="200"/>
        <w:ind w:left="720" w:hanging="0"/>
        <w:jc w:val="both"/>
        <w:rPr>
          <w:rFonts w:ascii="Arial" w:hAnsi="Arial"/>
          <w:sz w:val="24"/>
        </w:rPr>
      </w:pPr>
      <w:r>
        <w:rPr>
          <w:rFonts w:ascii="Arial" w:hAnsi="Arial"/>
          <w:sz w:val="24"/>
        </w:rPr>
        <w:t>Other revisions of data that should be submitted to the flat start coordinator include updates to the load model, Zsource corrections, generation netting, or any other modifications to the network necessary for dynamic studies.</w:t>
      </w:r>
    </w:p>
    <w:p>
      <w:pPr>
        <w:pStyle w:val="Heading3"/>
        <w:numPr>
          <w:ilvl w:val="0"/>
          <w:numId w:val="13"/>
        </w:numPr>
        <w:spacing w:before="240" w:after="200"/>
        <w:ind w:left="720" w:hanging="0"/>
        <w:jc w:val="both"/>
        <w:rPr/>
      </w:pPr>
      <w:bookmarkStart w:id="154" w:name="_Toc117007224"/>
      <w:bookmarkStart w:id="155" w:name="_Toc402354570"/>
      <w:r>
        <w:rPr/>
        <w:t>Dynamic Data Screening</w:t>
      </w:r>
      <w:bookmarkEnd w:id="154"/>
      <w:bookmarkEnd w:id="155"/>
      <w:r>
        <w:rPr/>
        <w:t xml:space="preserve"> </w:t>
      </w:r>
    </w:p>
    <w:p>
      <w:pPr>
        <w:pStyle w:val="TextBodyIndent"/>
        <w:spacing w:before="0" w:after="200"/>
        <w:ind w:left="720" w:hanging="0"/>
        <w:rPr>
          <w:rFonts w:ascii="Arial" w:hAnsi="Arial"/>
          <w:b w:val="false"/>
        </w:rPr>
      </w:pPr>
      <w:r>
        <w:rPr>
          <w:rFonts w:ascii="Arial" w:hAnsi="Arial"/>
          <w:b w:val="false"/>
        </w:rPr>
        <w:t xml:space="preserve">The DWG members should review the dynamic data for equipment connected to their system for completeness and applicability.  The data should be appropriate for the model, and the model should be appropriate for the equipment.  Before submitting data for inclusion in updated dynamic base cases, each DWG member should perform dynamic data screening.  </w:t>
      </w:r>
    </w:p>
    <w:p>
      <w:pPr>
        <w:pStyle w:val="Heading3"/>
        <w:numPr>
          <w:ilvl w:val="0"/>
          <w:numId w:val="13"/>
        </w:numPr>
        <w:spacing w:before="240" w:after="200"/>
        <w:ind w:left="720" w:hanging="0"/>
        <w:jc w:val="both"/>
        <w:rPr/>
      </w:pPr>
      <w:bookmarkStart w:id="156" w:name="_Toc117007225"/>
      <w:bookmarkStart w:id="157" w:name="_Toc402354571"/>
      <w:r>
        <w:rPr/>
        <w:t>Flat Start Criteria</w:t>
      </w:r>
      <w:bookmarkEnd w:id="156"/>
      <w:bookmarkEnd w:id="157"/>
    </w:p>
    <w:p>
      <w:pPr>
        <w:pStyle w:val="TextBody"/>
        <w:spacing w:before="0" w:after="200"/>
        <w:ind w:left="720" w:hanging="0"/>
        <w:jc w:val="both"/>
        <w:rPr/>
      </w:pPr>
      <w:r>
        <w:rPr/>
        <w:t>DWG Flat Start cases shall:</w:t>
      </w:r>
    </w:p>
    <w:p>
      <w:pPr>
        <w:pStyle w:val="ListParagraph"/>
        <w:numPr>
          <w:ilvl w:val="0"/>
          <w:numId w:val="17"/>
        </w:numPr>
        <w:spacing w:before="120" w:after="120"/>
        <w:contextualSpacing w:val="false"/>
        <w:jc w:val="both"/>
        <w:rPr>
          <w:rFonts w:ascii="Arial" w:hAnsi="Arial"/>
          <w:sz w:val="24"/>
        </w:rPr>
      </w:pPr>
      <w:r>
        <w:rPr>
          <w:rFonts w:ascii="Arial" w:hAnsi="Arial"/>
          <w:sz w:val="24"/>
        </w:rPr>
        <w:t>Initialize with no errors;</w:t>
      </w:r>
    </w:p>
    <w:p>
      <w:pPr>
        <w:pStyle w:val="ListParagraph"/>
        <w:numPr>
          <w:ilvl w:val="0"/>
          <w:numId w:val="17"/>
        </w:numPr>
        <w:spacing w:before="120" w:after="120"/>
        <w:contextualSpacing w:val="false"/>
        <w:jc w:val="both"/>
        <w:rPr>
          <w:rFonts w:ascii="Arial" w:hAnsi="Arial"/>
          <w:sz w:val="24"/>
        </w:rPr>
      </w:pPr>
      <w:r>
        <w:rPr>
          <w:rFonts w:ascii="Arial" w:hAnsi="Arial"/>
          <w:sz w:val="24"/>
        </w:rPr>
        <w:t xml:space="preserve">Demonstrate that simulation output channels for frequency, voltage and power do not deviate from an acceptable range for a Twenty-second run with no disturbance.   </w:t>
      </w:r>
    </w:p>
    <w:p>
      <w:pPr>
        <w:pStyle w:val="ListParagraph"/>
        <w:numPr>
          <w:ilvl w:val="0"/>
          <w:numId w:val="17"/>
        </w:numPr>
        <w:spacing w:before="120" w:after="120"/>
        <w:contextualSpacing w:val="false"/>
        <w:jc w:val="both"/>
        <w:rPr>
          <w:rFonts w:ascii="Arial" w:hAnsi="Arial"/>
          <w:sz w:val="24"/>
        </w:rPr>
      </w:pPr>
      <w:r>
        <w:rPr>
          <w:rFonts w:ascii="Arial" w:hAnsi="Arial"/>
          <w:sz w:val="24"/>
        </w:rPr>
        <w:t xml:space="preserve">The product of a successful flat start will be a planning model software simulation-ready base case (the unconverted base case) with its associated dynamic data files including user models (.dyr, .obj, .lib, and .dll files), stability data change documentation, python (.py) files and response files (.idv) files.  The product of a successful flat start also includes the steps taken to build the flat start case such as network model changes (i.e. changing the schedule of the North DC, tuning voltages, etc.).  </w:t>
      </w:r>
    </w:p>
    <w:p>
      <w:pPr>
        <w:pStyle w:val="Heading2"/>
        <w:numPr>
          <w:ilvl w:val="0"/>
          <w:numId w:val="15"/>
        </w:numPr>
        <w:spacing w:before="240" w:after="200"/>
        <w:ind w:left="720" w:hanging="540"/>
        <w:jc w:val="both"/>
        <w:rPr>
          <w:b/>
        </w:rPr>
      </w:pPr>
      <w:bookmarkStart w:id="158" w:name="_Toc117007226"/>
      <w:bookmarkStart w:id="159" w:name="_Toc402354572"/>
      <w:r>
        <w:rPr>
          <w:b/>
        </w:rPr>
        <w:t>Post Flat Start Activities</w:t>
      </w:r>
      <w:bookmarkEnd w:id="158"/>
      <w:bookmarkEnd w:id="159"/>
    </w:p>
    <w:p>
      <w:pPr>
        <w:pStyle w:val="Heading3"/>
        <w:numPr>
          <w:ilvl w:val="0"/>
          <w:numId w:val="14"/>
        </w:numPr>
        <w:spacing w:before="240" w:after="200"/>
        <w:ind w:left="720" w:hanging="0"/>
        <w:jc w:val="both"/>
        <w:rPr/>
      </w:pPr>
      <w:bookmarkStart w:id="160" w:name="_Toc117007227"/>
      <w:bookmarkStart w:id="161" w:name="_Toc402354573"/>
      <w:bookmarkStart w:id="162" w:name="_Toc117068935"/>
      <w:r>
        <w:rPr/>
        <w:t>Distribution of Flat Start Results and the Dynamic Data Base</w:t>
      </w:r>
      <w:bookmarkEnd w:id="160"/>
      <w:bookmarkEnd w:id="161"/>
      <w:bookmarkEnd w:id="162"/>
    </w:p>
    <w:p>
      <w:pPr>
        <w:pStyle w:val="TextBody"/>
        <w:spacing w:before="0" w:after="200"/>
        <w:ind w:left="720" w:hanging="0"/>
        <w:jc w:val="both"/>
        <w:rPr/>
      </w:pPr>
      <w:r>
        <w:rPr/>
        <w:t xml:space="preserve">Upon completion of each flat start, all dynamic data and final data files shall be posted on the ERCOT MIS so that it is accessible to all DWG members and to ERCOT.  This </w:t>
      </w:r>
      <w:r>
        <w:rPr>
          <w:lang w:eastAsia="ja-JP"/>
        </w:rPr>
        <w:t xml:space="preserve">posting </w:t>
      </w:r>
      <w:r>
        <w:rPr/>
        <w:t xml:space="preserve">shall be within the schedule established by the DWG for the given flat start. </w:t>
      </w:r>
    </w:p>
    <w:p>
      <w:pPr>
        <w:pStyle w:val="Heading3"/>
        <w:numPr>
          <w:ilvl w:val="0"/>
          <w:numId w:val="14"/>
        </w:numPr>
        <w:spacing w:before="240" w:after="200"/>
        <w:ind w:left="720" w:firstLine="86"/>
        <w:jc w:val="both"/>
        <w:rPr/>
      </w:pPr>
      <w:bookmarkStart w:id="163" w:name="_Toc117007228"/>
      <w:bookmarkStart w:id="164" w:name="_Toc402354574"/>
      <w:r>
        <w:rPr/>
        <w:t>Stability Book</w:t>
      </w:r>
      <w:bookmarkEnd w:id="163"/>
      <w:bookmarkEnd w:id="164"/>
    </w:p>
    <w:p>
      <w:pPr>
        <w:pStyle w:val="BodyTextIndent3"/>
        <w:spacing w:before="0" w:after="200"/>
        <w:ind w:left="720" w:hanging="0"/>
        <w:jc w:val="both"/>
        <w:rPr/>
      </w:pPr>
      <w:r>
        <w:rPr/>
        <w:t xml:space="preserve">The Stability Book is an annual document used to record dynamic data changes and/or corrections required during the flat start processes.  The flat start coordinator shall prepare the annual stability book.  Recommendations to revise load flow data are also included in the book.  DWG Members are required to communicate these recommendations to other respective working groups, including </w:t>
      </w:r>
      <w:r>
        <w:rPr>
          <w:iCs/>
          <w:szCs w:val="24"/>
        </w:rPr>
        <w:t xml:space="preserve">Steady State Working Group, Operations Working Group, and Network Data Support Working Group, </w:t>
      </w:r>
      <w:r>
        <w:rPr/>
        <w:t xml:space="preserve">to eliminate recurring problems.  </w:t>
      </w:r>
    </w:p>
    <w:p>
      <w:pPr>
        <w:pStyle w:val="BodyTextIndent3"/>
        <w:spacing w:before="0" w:after="200"/>
        <w:ind w:left="720" w:hanging="0"/>
        <w:jc w:val="both"/>
        <w:rPr>
          <w:lang w:eastAsia="ja-JP"/>
        </w:rPr>
      </w:pPr>
      <w:r>
        <w:rPr/>
        <w:t xml:space="preserve">The following information is included in Stability Book: </w:t>
      </w:r>
    </w:p>
    <w:p>
      <w:pPr>
        <w:pStyle w:val="ListParagraph"/>
        <w:numPr>
          <w:ilvl w:val="0"/>
          <w:numId w:val="17"/>
        </w:numPr>
        <w:spacing w:before="120" w:after="120"/>
        <w:contextualSpacing w:val="false"/>
        <w:jc w:val="both"/>
        <w:rPr>
          <w:rFonts w:ascii="Arial" w:hAnsi="Arial"/>
          <w:sz w:val="24"/>
        </w:rPr>
      </w:pPr>
      <w:r>
        <w:rPr>
          <w:rFonts w:ascii="Arial" w:hAnsi="Arial"/>
          <w:sz w:val="24"/>
        </w:rPr>
        <w:t>Deviation tables or plots of the flat start results are included to verify the successful completion of the flat start process.</w:t>
      </w:r>
    </w:p>
    <w:p>
      <w:pPr>
        <w:pStyle w:val="ListParagraph"/>
        <w:numPr>
          <w:ilvl w:val="0"/>
          <w:numId w:val="17"/>
        </w:numPr>
        <w:spacing w:before="120" w:after="120"/>
        <w:contextualSpacing w:val="false"/>
        <w:jc w:val="both"/>
        <w:rPr>
          <w:rFonts w:ascii="Arial" w:hAnsi="Arial"/>
          <w:sz w:val="24"/>
        </w:rPr>
      </w:pPr>
      <w:r>
        <w:rPr>
          <w:rFonts w:ascii="Arial" w:hAnsi="Arial"/>
          <w:sz w:val="24"/>
        </w:rPr>
        <w:t>Dynamic data.  This data is in the DOCU ALL PSS/E activity format.</w:t>
      </w:r>
    </w:p>
    <w:p>
      <w:pPr>
        <w:pStyle w:val="ListParagraph"/>
        <w:numPr>
          <w:ilvl w:val="0"/>
          <w:numId w:val="17"/>
        </w:numPr>
        <w:spacing w:before="120" w:after="120"/>
        <w:contextualSpacing w:val="false"/>
        <w:jc w:val="both"/>
        <w:rPr>
          <w:rFonts w:ascii="Arial" w:hAnsi="Arial"/>
          <w:sz w:val="24"/>
        </w:rPr>
      </w:pPr>
      <w:r>
        <w:rPr>
          <w:rFonts w:ascii="Arial" w:hAnsi="Arial"/>
          <w:sz w:val="24"/>
        </w:rPr>
        <w:t>Under frequency and under voltage load shedding relay data submitted by each of the appropriate DWG members.</w:t>
      </w:r>
    </w:p>
    <w:p>
      <w:pPr>
        <w:pStyle w:val="ListParagraph"/>
        <w:numPr>
          <w:ilvl w:val="0"/>
          <w:numId w:val="17"/>
        </w:numPr>
        <w:spacing w:before="120" w:after="120"/>
        <w:contextualSpacing w:val="false"/>
        <w:jc w:val="both"/>
        <w:rPr>
          <w:rFonts w:ascii="Arial" w:hAnsi="Arial"/>
          <w:sz w:val="24"/>
        </w:rPr>
      </w:pPr>
      <w:r>
        <w:rPr>
          <w:rFonts w:ascii="Arial" w:hAnsi="Arial"/>
          <w:sz w:val="24"/>
        </w:rPr>
        <w:t xml:space="preserve">Additional information identified for inclusion by Section 3.4 </w:t>
      </w:r>
    </w:p>
    <w:p>
      <w:pPr>
        <w:pStyle w:val="Heading3"/>
        <w:numPr>
          <w:ilvl w:val="0"/>
          <w:numId w:val="14"/>
        </w:numPr>
        <w:spacing w:before="240" w:after="200"/>
        <w:ind w:left="720" w:hanging="0"/>
        <w:jc w:val="both"/>
        <w:rPr/>
      </w:pPr>
      <w:bookmarkStart w:id="165" w:name="_Toc117007229"/>
      <w:bookmarkStart w:id="166" w:name="_Toc402354575"/>
      <w:r>
        <w:rPr/>
        <w:t>DWG Coordination with the Steady State Working Group</w:t>
      </w:r>
      <w:bookmarkEnd w:id="165"/>
      <w:bookmarkEnd w:id="166"/>
    </w:p>
    <w:p>
      <w:pPr>
        <w:pStyle w:val="Normal"/>
        <w:spacing w:before="0" w:after="200"/>
        <w:ind w:left="720" w:hanging="0"/>
        <w:jc w:val="both"/>
        <w:rPr>
          <w:rFonts w:ascii="Arial" w:hAnsi="Arial"/>
          <w:sz w:val="24"/>
        </w:rPr>
      </w:pPr>
      <w:r>
        <w:rPr>
          <w:rFonts w:ascii="Arial" w:hAnsi="Arial"/>
          <w:sz w:val="24"/>
        </w:rPr>
        <w:t>To support coordination with the Steady State Working Group, Operations Working Group, and Network Data Support Working Group a list of changes made to the following steady-state power flow data shall be reported to the ERCOT Steady State Working Group representative:</w:t>
      </w:r>
    </w:p>
    <w:p>
      <w:pPr>
        <w:pStyle w:val="ListParagraph"/>
        <w:numPr>
          <w:ilvl w:val="0"/>
          <w:numId w:val="17"/>
        </w:numPr>
        <w:spacing w:before="120" w:after="120"/>
        <w:contextualSpacing w:val="false"/>
        <w:jc w:val="both"/>
        <w:rPr>
          <w:rFonts w:ascii="Arial" w:hAnsi="Arial"/>
          <w:sz w:val="24"/>
        </w:rPr>
      </w:pPr>
      <w:r>
        <w:rPr>
          <w:rFonts w:ascii="Arial" w:hAnsi="Arial"/>
          <w:sz w:val="24"/>
        </w:rPr>
        <w:t>Unit MVA Base: this is also known as MBASE and is used as the base quantity for many dynamic model parameters associated with generating units.</w:t>
      </w:r>
    </w:p>
    <w:p>
      <w:pPr>
        <w:pStyle w:val="ListParagraph"/>
        <w:numPr>
          <w:ilvl w:val="0"/>
          <w:numId w:val="17"/>
        </w:numPr>
        <w:spacing w:before="120" w:after="120"/>
        <w:contextualSpacing w:val="false"/>
        <w:jc w:val="both"/>
        <w:rPr>
          <w:rFonts w:ascii="Arial" w:hAnsi="Arial"/>
          <w:sz w:val="24"/>
        </w:rPr>
      </w:pPr>
      <w:r>
        <w:rPr>
          <w:rFonts w:ascii="Arial" w:hAnsi="Arial"/>
          <w:sz w:val="24"/>
        </w:rPr>
        <w:t>Zsource: reactive machine impedance that is required to match the subtransient reactance specified in the dynamic generator model for proper initialization of dynamic simulations.</w:t>
      </w:r>
    </w:p>
    <w:p>
      <w:pPr>
        <w:pStyle w:val="Normal"/>
        <w:spacing w:before="0" w:after="200"/>
        <w:ind w:left="720" w:hanging="0"/>
        <w:jc w:val="both"/>
        <w:rPr>
          <w:rFonts w:ascii="Arial" w:hAnsi="Arial"/>
          <w:sz w:val="24"/>
        </w:rPr>
      </w:pPr>
      <w:r>
        <w:rPr>
          <w:rFonts w:ascii="Arial" w:hAnsi="Arial"/>
          <w:sz w:val="24"/>
        </w:rPr>
        <w:t xml:space="preserve">ERCOT shall compile the list of data changes following finalization of the flat start DWG shall coordinate with SSWG to assure that conflicting data is corrected during future SSWG case building activities. </w:t>
      </w:r>
    </w:p>
    <w:p>
      <w:pPr>
        <w:pStyle w:val="Heading3"/>
        <w:numPr>
          <w:ilvl w:val="0"/>
          <w:numId w:val="14"/>
        </w:numPr>
        <w:tabs>
          <w:tab w:val="left" w:pos="720" w:leader="none"/>
        </w:tabs>
        <w:spacing w:before="240" w:after="200"/>
        <w:ind w:left="720" w:hanging="0"/>
        <w:jc w:val="both"/>
        <w:rPr/>
      </w:pPr>
      <w:bookmarkStart w:id="167" w:name="_Toc117007230"/>
      <w:bookmarkStart w:id="168" w:name="_Toc402354576"/>
      <w:bookmarkStart w:id="169" w:name="_Toc474405734"/>
      <w:bookmarkStart w:id="170" w:name="_Toc454189842"/>
      <w:bookmarkStart w:id="171" w:name="_Toc453777177"/>
      <w:bookmarkStart w:id="172" w:name="_Toc453774731"/>
      <w:bookmarkStart w:id="173" w:name="_Toc453774648"/>
      <w:bookmarkStart w:id="174" w:name="_Toc474405733"/>
      <w:bookmarkStart w:id="175" w:name="_Toc454189841"/>
      <w:bookmarkStart w:id="176" w:name="_Toc453777176"/>
      <w:bookmarkStart w:id="177" w:name="_Toc453774730"/>
      <w:bookmarkStart w:id="178" w:name="_Toc453774647"/>
      <w:bookmarkStart w:id="179" w:name="_Toc474405732"/>
      <w:bookmarkStart w:id="180" w:name="_Toc454189840"/>
      <w:bookmarkStart w:id="181" w:name="_Toc453777175"/>
      <w:bookmarkStart w:id="182" w:name="_Toc453774729"/>
      <w:bookmarkStart w:id="183" w:name="_Toc453774646"/>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rPr/>
        <w:t>DWG Dynamic Contingency Assumptions List</w:t>
      </w:r>
      <w:bookmarkEnd w:id="167"/>
      <w:bookmarkEnd w:id="168"/>
    </w:p>
    <w:p>
      <w:pPr>
        <w:pStyle w:val="Hdng3BodyText"/>
        <w:ind w:left="720" w:hanging="0"/>
        <w:jc w:val="both"/>
        <w:rPr/>
      </w:pPr>
      <w:r>
        <w:rPr/>
        <w:t>The DWG shall construct a dynamic contingency assumptions list detailing contingency assumptions for each TSP for the purpose of screening studies conducted by ERCOT and the DWG members. ERCOT and the DWG members shall annually review and update the dynamic contingency assumption list. Upon completion of the annual review, ERCOT shall collect the contingency assumptions and submit the finalized dynamic contingency assumptions list to the DWG.</w:t>
      </w:r>
    </w:p>
    <w:p>
      <w:pPr>
        <w:pStyle w:val="Hdng3BodyText"/>
        <w:ind w:left="720" w:hanging="0"/>
        <w:jc w:val="both"/>
        <w:rPr/>
      </w:pPr>
      <w:r>
        <w:rPr/>
      </w:r>
    </w:p>
    <w:p>
      <w:pPr>
        <w:pStyle w:val="Hdng3BodyText"/>
        <w:ind w:left="720" w:hanging="0"/>
        <w:jc w:val="both"/>
        <w:rPr/>
      </w:pPr>
      <w:r>
        <w:rPr/>
        <w:t>The assumptions shall include:</w:t>
      </w:r>
    </w:p>
    <w:p>
      <w:pPr>
        <w:pStyle w:val="TextBody"/>
        <w:numPr>
          <w:ilvl w:val="0"/>
          <w:numId w:val="5"/>
        </w:numPr>
        <w:spacing w:before="0" w:after="120"/>
        <w:ind w:left="1440" w:hanging="288"/>
        <w:jc w:val="both"/>
        <w:rPr/>
      </w:pPr>
      <w:r>
        <w:rPr/>
        <w:t xml:space="preserve">Breaker trip time for normal clearing, </w:t>
      </w:r>
    </w:p>
    <w:p>
      <w:pPr>
        <w:pStyle w:val="TextBody"/>
        <w:numPr>
          <w:ilvl w:val="0"/>
          <w:numId w:val="5"/>
        </w:numPr>
        <w:spacing w:before="0" w:after="120"/>
        <w:ind w:left="1440" w:hanging="288"/>
        <w:jc w:val="both"/>
        <w:rPr/>
      </w:pPr>
      <w:r>
        <w:rPr/>
        <w:t>Breaker trip time for delayed clearing due to stuck breaker</w:t>
      </w:r>
    </w:p>
    <w:p>
      <w:pPr>
        <w:pStyle w:val="TextBody"/>
        <w:numPr>
          <w:ilvl w:val="0"/>
          <w:numId w:val="5"/>
        </w:numPr>
        <w:spacing w:before="0" w:after="120"/>
        <w:ind w:left="1440" w:hanging="288"/>
        <w:jc w:val="both"/>
        <w:rPr/>
      </w:pPr>
      <w:r>
        <w:rPr/>
        <w:t>Breaker trip time for delayed clearing due to relay failure</w:t>
      </w:r>
    </w:p>
    <w:p>
      <w:pPr>
        <w:pStyle w:val="TextBody"/>
        <w:numPr>
          <w:ilvl w:val="0"/>
          <w:numId w:val="5"/>
        </w:numPr>
        <w:spacing w:before="0" w:after="120"/>
        <w:ind w:left="1440" w:hanging="288"/>
        <w:jc w:val="both"/>
        <w:rPr/>
      </w:pPr>
      <w:r>
        <w:rPr/>
        <w:t>Relay characteristic assumptions to assess generic apparent impedance swings that can trip any transmission system elements</w:t>
      </w:r>
    </w:p>
    <w:p>
      <w:pPr>
        <w:pStyle w:val="TextBody"/>
        <w:numPr>
          <w:ilvl w:val="0"/>
          <w:numId w:val="5"/>
        </w:numPr>
        <w:spacing w:before="0" w:after="120"/>
        <w:ind w:left="1440" w:hanging="288"/>
        <w:jc w:val="both"/>
        <w:rPr/>
      </w:pPr>
      <w:r>
        <w:rPr/>
        <w:t>Other assumptions deemed necessary by DWG as specified during the annual review</w:t>
      </w:r>
    </w:p>
    <w:p>
      <w:pPr>
        <w:pStyle w:val="Heading3"/>
        <w:numPr>
          <w:ilvl w:val="0"/>
          <w:numId w:val="14"/>
        </w:numPr>
        <w:tabs>
          <w:tab w:val="left" w:pos="720" w:leader="none"/>
        </w:tabs>
        <w:spacing w:before="240" w:after="200"/>
        <w:ind w:left="720" w:hanging="0"/>
        <w:jc w:val="both"/>
        <w:rPr/>
      </w:pPr>
      <w:bookmarkStart w:id="184" w:name="_Toc117007231"/>
      <w:r>
        <w:rPr/>
        <w:t>DWG Dynamic Contingency Database</w:t>
      </w:r>
      <w:bookmarkEnd w:id="184"/>
    </w:p>
    <w:p>
      <w:pPr>
        <w:pStyle w:val="Hdng3BodyText"/>
        <w:ind w:left="720" w:hanging="0"/>
        <w:jc w:val="both"/>
        <w:rPr/>
      </w:pPr>
      <w:r>
        <w:rPr/>
        <w:t>The DWG shall prepare a Dynamic Contingency Database according to a standard spreadsheet format.  The spreadsheet format will be reviewed annually. In addition to the spreadsheet, DWG members can also provide their contingencies in python format if the spreadsheet is inadequate to accurately represent the contingencies (ex. contingencies based on detailed expansion of the station into node breaker). The dynamic contingency database and any additional contingencies provided in python will be posted on the ERCOT Market Information System (MIS) so that it is accessible to all DWG members and to ERCOT.</w:t>
      </w:r>
    </w:p>
    <w:p>
      <w:pPr>
        <w:pStyle w:val="Heading2"/>
        <w:numPr>
          <w:ilvl w:val="0"/>
          <w:numId w:val="15"/>
        </w:numPr>
        <w:tabs>
          <w:tab w:val="left" w:pos="720" w:leader="none"/>
        </w:tabs>
        <w:spacing w:before="240" w:after="200"/>
        <w:ind w:left="720" w:hanging="540"/>
        <w:jc w:val="both"/>
        <w:rPr>
          <w:b/>
        </w:rPr>
      </w:pPr>
      <w:bookmarkStart w:id="185" w:name="_Toc117007232"/>
      <w:bookmarkStart w:id="186" w:name="_Toc402354577"/>
      <w:r>
        <w:rPr>
          <w:b/>
        </w:rPr>
        <w:t>Other DWG Activities</w:t>
      </w:r>
      <w:bookmarkEnd w:id="185"/>
      <w:bookmarkEnd w:id="186"/>
      <w:r>
        <w:rPr>
          <w:b/>
        </w:rPr>
        <w:t xml:space="preserve"> </w:t>
      </w:r>
    </w:p>
    <w:p>
      <w:pPr>
        <w:pStyle w:val="Heading3"/>
        <w:numPr>
          <w:ilvl w:val="0"/>
          <w:numId w:val="16"/>
        </w:numPr>
        <w:tabs>
          <w:tab w:val="left" w:pos="720" w:leader="none"/>
        </w:tabs>
        <w:spacing w:before="240" w:after="200"/>
        <w:ind w:left="720" w:hanging="0"/>
        <w:jc w:val="both"/>
        <w:rPr/>
      </w:pPr>
      <w:bookmarkStart w:id="187" w:name="_Toc402354585"/>
      <w:bookmarkStart w:id="188" w:name="_Toc117007233"/>
      <w:bookmarkStart w:id="189" w:name="_Toc474405766"/>
      <w:bookmarkStart w:id="190" w:name="_Toc453774762"/>
      <w:bookmarkStart w:id="191" w:name="_Toc453774679"/>
      <w:bookmarkStart w:id="192" w:name="_Toc474405765"/>
      <w:bookmarkStart w:id="193" w:name="_Toc454189873"/>
      <w:bookmarkStart w:id="194" w:name="_Toc453777208"/>
      <w:bookmarkStart w:id="195" w:name="_Toc474405764"/>
      <w:bookmarkStart w:id="196" w:name="_Toc454189872"/>
      <w:bookmarkStart w:id="197" w:name="_Toc453777207"/>
      <w:bookmarkStart w:id="198" w:name="_Toc147886766"/>
      <w:bookmarkStart w:id="199" w:name="_Toc147886724"/>
      <w:bookmarkStart w:id="200" w:name="_Toc147762622"/>
      <w:bookmarkStart w:id="201" w:name="_Toc147762529"/>
      <w:bookmarkStart w:id="202" w:name="_Toc147762190"/>
      <w:bookmarkStart w:id="203" w:name="_Toc147886764"/>
      <w:bookmarkStart w:id="204" w:name="_Toc147886722"/>
      <w:bookmarkStart w:id="205" w:name="_Toc147762620"/>
      <w:bookmarkStart w:id="206" w:name="_Toc147762527"/>
      <w:bookmarkStart w:id="207" w:name="_Toc147762188"/>
      <w:bookmarkStart w:id="208" w:name="_Toc474405763"/>
      <w:bookmarkStart w:id="209" w:name="_Toc454189871"/>
      <w:bookmarkStart w:id="210" w:name="_Toc453777206"/>
      <w:bookmarkStart w:id="211" w:name="_Toc453774760"/>
      <w:bookmarkStart w:id="212" w:name="_Toc453774677"/>
      <w:bookmarkStart w:id="213" w:name="_Toc474405762"/>
      <w:bookmarkStart w:id="214" w:name="_Toc454189870"/>
      <w:bookmarkStart w:id="215" w:name="_Toc453777205"/>
      <w:bookmarkStart w:id="216" w:name="_Toc453774759"/>
      <w:bookmarkStart w:id="217" w:name="_Toc453774676"/>
      <w:bookmarkStart w:id="218" w:name="_Toc474405761"/>
      <w:bookmarkStart w:id="219" w:name="_Toc454189869"/>
      <w:bookmarkStart w:id="220" w:name="_Toc453777204"/>
      <w:bookmarkStart w:id="221" w:name="_Toc453774758"/>
      <w:bookmarkStart w:id="222" w:name="_Toc453774675"/>
      <w:bookmarkStart w:id="223" w:name="_Toc474405760"/>
      <w:bookmarkStart w:id="224" w:name="_Toc454189868"/>
      <w:bookmarkStart w:id="225" w:name="_Toc453777203"/>
      <w:bookmarkStart w:id="226" w:name="_Toc453774757"/>
      <w:bookmarkStart w:id="227" w:name="_Toc453774674"/>
      <w:bookmarkStart w:id="228" w:name="_Toc474405759"/>
      <w:bookmarkStart w:id="229" w:name="_Toc454189867"/>
      <w:bookmarkStart w:id="230" w:name="_Toc453777202"/>
      <w:bookmarkStart w:id="231" w:name="_Toc453774756"/>
      <w:bookmarkStart w:id="232" w:name="_Toc453774673"/>
      <w:bookmarkStart w:id="233" w:name="_Toc474405758"/>
      <w:bookmarkStart w:id="234" w:name="_Toc454189866"/>
      <w:bookmarkStart w:id="235" w:name="_Toc453777201"/>
      <w:bookmarkStart w:id="236" w:name="_Toc453774755"/>
      <w:bookmarkStart w:id="237" w:name="_Toc453774672"/>
      <w:bookmarkStart w:id="238" w:name="_Toc474405757"/>
      <w:bookmarkStart w:id="239" w:name="_Toc454189865"/>
      <w:bookmarkStart w:id="240" w:name="_Toc453777200"/>
      <w:bookmarkStart w:id="241" w:name="_Toc453774754"/>
      <w:bookmarkStart w:id="242" w:name="_Toc453774671"/>
      <w:bookmarkStart w:id="243" w:name="_Toc474405756"/>
      <w:bookmarkStart w:id="244" w:name="_Toc454189864"/>
      <w:bookmarkStart w:id="245" w:name="_Toc453777199"/>
      <w:bookmarkStart w:id="246" w:name="_Toc453774753"/>
      <w:bookmarkStart w:id="247" w:name="_Toc453774670"/>
      <w:bookmarkStart w:id="248" w:name="_Toc474405755"/>
      <w:bookmarkStart w:id="249" w:name="_Toc454189863"/>
      <w:bookmarkStart w:id="250" w:name="_Toc453777198"/>
      <w:bookmarkStart w:id="251" w:name="_Toc453774752"/>
      <w:bookmarkStart w:id="252" w:name="_Toc453774669"/>
      <w:bookmarkStart w:id="253" w:name="_Toc474405754"/>
      <w:bookmarkStart w:id="254" w:name="_Toc454189862"/>
      <w:bookmarkStart w:id="255" w:name="_Toc453777197"/>
      <w:bookmarkStart w:id="256" w:name="_Toc453774751"/>
      <w:bookmarkStart w:id="257" w:name="_Toc453774668"/>
      <w:bookmarkStart w:id="258" w:name="_Toc474405753"/>
      <w:bookmarkStart w:id="259" w:name="_Toc454189861"/>
      <w:bookmarkStart w:id="260" w:name="_Toc453777196"/>
      <w:bookmarkStart w:id="261" w:name="_Toc453774750"/>
      <w:bookmarkStart w:id="262" w:name="_Toc453774667"/>
      <w:bookmarkStart w:id="263" w:name="_Toc474405752"/>
      <w:bookmarkStart w:id="264" w:name="_Toc454189860"/>
      <w:bookmarkStart w:id="265" w:name="_Toc453777195"/>
      <w:bookmarkStart w:id="266" w:name="_Toc453774749"/>
      <w:bookmarkStart w:id="267" w:name="_Toc453774666"/>
      <w:bookmarkStart w:id="268" w:name="_Toc474405751"/>
      <w:bookmarkStart w:id="269" w:name="_Toc454189859"/>
      <w:bookmarkStart w:id="270" w:name="_Toc453777194"/>
      <w:bookmarkStart w:id="271" w:name="_Toc453774748"/>
      <w:bookmarkStart w:id="272" w:name="_Toc453774665"/>
      <w:bookmarkStart w:id="273" w:name="_Toc474405750"/>
      <w:bookmarkStart w:id="274" w:name="_Toc454189858"/>
      <w:bookmarkStart w:id="275" w:name="_Toc453777193"/>
      <w:bookmarkStart w:id="276" w:name="_Toc453774747"/>
      <w:bookmarkStart w:id="277" w:name="_Toc453774664"/>
      <w:bookmarkStart w:id="278" w:name="_Toc474405749"/>
      <w:bookmarkStart w:id="279" w:name="_Toc454189857"/>
      <w:bookmarkStart w:id="280" w:name="_Toc453777192"/>
      <w:bookmarkStart w:id="281" w:name="_Toc453774746"/>
      <w:bookmarkStart w:id="282" w:name="_Toc453774663"/>
      <w:bookmarkStart w:id="283" w:name="_Toc474405748"/>
      <w:bookmarkStart w:id="284" w:name="_Toc454189856"/>
      <w:bookmarkStart w:id="285" w:name="_Toc453777191"/>
      <w:bookmarkStart w:id="286" w:name="_Toc453774745"/>
      <w:bookmarkStart w:id="287" w:name="_Toc453774662"/>
      <w:bookmarkStart w:id="288" w:name="_Toc474405747"/>
      <w:bookmarkStart w:id="289" w:name="_Toc454189855"/>
      <w:bookmarkStart w:id="290" w:name="_Toc453777190"/>
      <w:bookmarkStart w:id="291" w:name="_Toc453774744"/>
      <w:bookmarkStart w:id="292" w:name="_Toc453774661"/>
      <w:bookmarkStart w:id="293" w:name="_Toc474405746"/>
      <w:bookmarkStart w:id="294" w:name="_Toc454189854"/>
      <w:bookmarkStart w:id="295" w:name="_Toc453777189"/>
      <w:bookmarkStart w:id="296" w:name="_Toc453774743"/>
      <w:bookmarkStart w:id="297" w:name="_Toc453774660"/>
      <w:bookmarkStart w:id="298" w:name="_Toc474405745"/>
      <w:bookmarkStart w:id="299" w:name="_Toc454189853"/>
      <w:bookmarkStart w:id="300" w:name="_Toc453777188"/>
      <w:bookmarkStart w:id="301" w:name="_Toc453774742"/>
      <w:bookmarkStart w:id="302" w:name="_Toc453774659"/>
      <w:bookmarkStart w:id="303" w:name="_Toc474405744"/>
      <w:bookmarkStart w:id="304" w:name="_Toc454189852"/>
      <w:bookmarkStart w:id="305" w:name="_Toc453777187"/>
      <w:bookmarkStart w:id="306" w:name="_Toc453774741"/>
      <w:bookmarkStart w:id="307" w:name="_Toc453774658"/>
      <w:bookmarkStart w:id="308" w:name="_Toc474405743"/>
      <w:bookmarkStart w:id="309" w:name="_Toc454189851"/>
      <w:bookmarkStart w:id="310" w:name="_Toc453777186"/>
      <w:bookmarkStart w:id="311" w:name="_Toc453774740"/>
      <w:bookmarkStart w:id="312" w:name="_Toc453774657"/>
      <w:bookmarkStart w:id="313" w:name="_Toc474405742"/>
      <w:bookmarkStart w:id="314" w:name="_Toc454189850"/>
      <w:bookmarkStart w:id="315" w:name="_Toc453777185"/>
      <w:bookmarkStart w:id="316" w:name="_Toc453774739"/>
      <w:bookmarkStart w:id="317" w:name="_Toc453774656"/>
      <w:bookmarkStart w:id="318" w:name="_Toc474405741"/>
      <w:bookmarkStart w:id="319" w:name="_Toc454189849"/>
      <w:bookmarkStart w:id="320" w:name="_Toc453777184"/>
      <w:bookmarkStart w:id="321" w:name="_Toc453774738"/>
      <w:bookmarkStart w:id="322" w:name="_Toc453774655"/>
      <w:bookmarkStart w:id="323" w:name="_Toc474405740"/>
      <w:bookmarkStart w:id="324" w:name="_Toc454189848"/>
      <w:bookmarkStart w:id="325" w:name="_Toc453777183"/>
      <w:bookmarkStart w:id="326" w:name="_Toc453774737"/>
      <w:bookmarkStart w:id="327" w:name="_Toc453774654"/>
      <w:bookmarkStart w:id="328" w:name="_Toc474405739"/>
      <w:bookmarkStart w:id="329" w:name="_Toc454189847"/>
      <w:bookmarkStart w:id="330" w:name="_Toc453777182"/>
      <w:bookmarkStart w:id="331" w:name="_Toc453774736"/>
      <w:bookmarkStart w:id="332" w:name="_Toc453774653"/>
      <w:bookmarkStart w:id="333" w:name="_Toc474405738"/>
      <w:bookmarkStart w:id="334" w:name="_Toc454189846"/>
      <w:bookmarkStart w:id="335" w:name="_Toc453777181"/>
      <w:bookmarkStart w:id="336" w:name="_Toc453774735"/>
      <w:bookmarkStart w:id="337" w:name="_Toc453774652"/>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r>
        <w:rPr/>
        <w:t>Event Simulation</w:t>
      </w:r>
      <w:bookmarkEnd w:id="188"/>
    </w:p>
    <w:p>
      <w:pPr>
        <w:pStyle w:val="Normal"/>
        <w:spacing w:before="0" w:after="120"/>
        <w:ind w:left="720" w:hanging="0"/>
        <w:jc w:val="both"/>
        <w:rPr>
          <w:rFonts w:ascii="Arial" w:hAnsi="Arial"/>
          <w:sz w:val="24"/>
        </w:rPr>
      </w:pPr>
      <w:r>
        <w:rPr>
          <w:rFonts w:ascii="Arial" w:hAnsi="Arial"/>
          <w:sz w:val="24"/>
        </w:rPr>
        <w:t>ERCOT will compare dynamic system model performance to that of actual system response data in accordance with NERC MOD-033.  For a selected event, the affected TSP will provide actual measured system behavior data (or a written response that it does not have the requested data) to ERCOT within 30 calendar days of a written request.</w:t>
      </w:r>
    </w:p>
    <w:p>
      <w:pPr>
        <w:pStyle w:val="Heading3"/>
        <w:numPr>
          <w:ilvl w:val="0"/>
          <w:numId w:val="16"/>
        </w:numPr>
        <w:tabs>
          <w:tab w:val="left" w:pos="720" w:leader="none"/>
        </w:tabs>
        <w:spacing w:before="240" w:after="200"/>
        <w:ind w:left="720" w:hanging="0"/>
        <w:jc w:val="both"/>
        <w:rPr/>
      </w:pPr>
      <w:bookmarkStart w:id="338" w:name="_Toc402354585"/>
      <w:bookmarkStart w:id="339" w:name="_Toc117007234"/>
      <w:r>
        <w:rPr/>
        <w:t>Procedure Manual Revision Guidelines</w:t>
      </w:r>
      <w:bookmarkEnd w:id="338"/>
      <w:bookmarkEnd w:id="339"/>
    </w:p>
    <w:p>
      <w:pPr>
        <w:pStyle w:val="Normal"/>
        <w:spacing w:before="0" w:after="120"/>
        <w:ind w:left="720" w:hanging="0"/>
        <w:jc w:val="both"/>
        <w:rPr>
          <w:rFonts w:ascii="Arial" w:hAnsi="Arial"/>
          <w:sz w:val="24"/>
        </w:rPr>
      </w:pPr>
      <w:r>
        <w:rPr>
          <w:rFonts w:ascii="Arial" w:hAnsi="Arial"/>
          <w:sz w:val="24"/>
        </w:rPr>
        <w:t>The DWG is responsible for maintaining and updating this Procedure Manual.  Revisions, additions and/or deletions to this Procedure Manual may be undertaken at such times that the DWG feels it is necessary due to changes in dynamic simulation software or to meet new and/or revised requirements of NERC, ERCOT, or any other organization having oversight or regulatory authority.</w:t>
      </w:r>
    </w:p>
    <w:p>
      <w:pPr>
        <w:pStyle w:val="Normal"/>
        <w:spacing w:before="0" w:after="120"/>
        <w:ind w:left="720" w:hanging="0"/>
        <w:jc w:val="both"/>
        <w:rPr>
          <w:rFonts w:ascii="Arial" w:hAnsi="Arial"/>
          <w:sz w:val="24"/>
        </w:rPr>
      </w:pPr>
      <w:r>
        <w:rPr>
          <w:rFonts w:ascii="Arial" w:hAnsi="Arial"/>
          <w:sz w:val="24"/>
        </w:rPr>
        <w:t>At least annually, the DWG chair shall request a thorough review of the current Procedure Manual for any needed revisions.  The notification will request that proposed revisions be submitted to the DWG chair (or the chair’s designate) for consolidation and distribution to all DWG members for comment and/or additional revision.</w:t>
      </w:r>
    </w:p>
    <w:p>
      <w:pPr>
        <w:pStyle w:val="Normal"/>
        <w:spacing w:before="0" w:after="120"/>
        <w:ind w:left="720" w:hanging="0"/>
        <w:jc w:val="both"/>
        <w:rPr>
          <w:rFonts w:ascii="Arial" w:hAnsi="Arial"/>
          <w:sz w:val="24"/>
        </w:rPr>
      </w:pPr>
      <w:r>
        <w:rPr>
          <w:rFonts w:ascii="Arial" w:hAnsi="Arial"/>
          <w:sz w:val="24"/>
        </w:rPr>
        <w:t>The DWG chair may seek approval of any revision, addition, or deletion to the Procedure Manual in the regular DWG meetings, or called special meeting as deemed necessary or requested by DWG membership.</w:t>
      </w:r>
    </w:p>
    <w:p>
      <w:pPr>
        <w:pStyle w:val="Normal"/>
        <w:spacing w:before="0" w:after="120"/>
        <w:ind w:left="720" w:hanging="0"/>
        <w:jc w:val="both"/>
        <w:rPr>
          <w:rFonts w:ascii="Arial" w:hAnsi="Arial"/>
          <w:sz w:val="24"/>
        </w:rPr>
      </w:pPr>
      <w:r>
        <w:rPr>
          <w:rFonts w:ascii="Arial" w:hAnsi="Arial"/>
          <w:sz w:val="24"/>
        </w:rPr>
        <w:t>All proposed Procedure Manual revisions shall be submitted to ROS for approval.  After ROS approval, the Procedure Manual will be publicly posted on the DWG webpage:</w:t>
      </w:r>
      <w:r>
        <w:rPr/>
        <w:t xml:space="preserve"> </w:t>
      </w:r>
      <w:hyperlink r:id="rId37">
        <w:r>
          <w:rPr>
            <w:rStyle w:val="InternetLink"/>
            <w:rFonts w:ascii="Arial" w:hAnsi="Arial"/>
            <w:sz w:val="24"/>
          </w:rPr>
          <w:t>https://www.ercot.com/committees/ros/dwg</w:t>
        </w:r>
      </w:hyperlink>
      <w:r>
        <w:rPr>
          <w:rFonts w:ascii="Arial" w:hAnsi="Arial"/>
          <w:sz w:val="24"/>
        </w:rPr>
        <w:t>.</w:t>
      </w:r>
    </w:p>
    <w:p>
      <w:pPr>
        <w:pStyle w:val="Heading2"/>
        <w:numPr>
          <w:ilvl w:val="0"/>
          <w:numId w:val="15"/>
        </w:numPr>
        <w:tabs>
          <w:tab w:val="left" w:pos="720" w:leader="none"/>
        </w:tabs>
        <w:spacing w:before="240" w:after="200"/>
        <w:ind w:left="720" w:hanging="540"/>
        <w:jc w:val="both"/>
        <w:rPr>
          <w:b/>
        </w:rPr>
      </w:pPr>
      <w:bookmarkStart w:id="340" w:name="_Toc117007235"/>
      <w:r>
        <w:rPr>
          <w:b/>
        </w:rPr>
        <w:t>Recommended DWG Study Methodologies</w:t>
      </w:r>
      <w:bookmarkEnd w:id="340"/>
      <w:r>
        <w:rPr>
          <w:b/>
        </w:rPr>
        <w:t xml:space="preserve"> </w:t>
      </w:r>
    </w:p>
    <w:p>
      <w:pPr>
        <w:pStyle w:val="Hdng3BodyText"/>
        <w:ind w:left="720" w:hanging="0"/>
        <w:jc w:val="both"/>
        <w:rPr>
          <w:i/>
          <w:i/>
        </w:rPr>
      </w:pPr>
      <w:r>
        <w:rPr>
          <w:i/>
        </w:rPr>
        <w:t>Note: This section addresses, in part, requirements R4, R5 and R6 of NERC Standard TPL-001-4 and TPL-001-5.1 (effective July 1, 2023).</w:t>
      </w:r>
    </w:p>
    <w:p>
      <w:pPr>
        <w:pStyle w:val="Normal"/>
        <w:spacing w:before="0" w:after="120"/>
        <w:ind w:left="720" w:hanging="0"/>
        <w:jc w:val="both"/>
        <w:rPr>
          <w:rFonts w:ascii="Arial" w:hAnsi="Arial"/>
          <w:sz w:val="24"/>
        </w:rPr>
      </w:pPr>
      <w:r>
        <w:rPr>
          <w:rFonts w:ascii="Arial" w:hAnsi="Arial"/>
          <w:sz w:val="24"/>
        </w:rPr>
        <w:t xml:space="preserve">Voltage stability margin, transient voltage criteria, and damping criteria are described in the ERCOT Planning Guide Section 4.  </w:t>
      </w:r>
    </w:p>
    <w:p>
      <w:pPr>
        <w:pStyle w:val="Heading3"/>
        <w:numPr>
          <w:ilvl w:val="0"/>
          <w:numId w:val="21"/>
        </w:numPr>
        <w:tabs>
          <w:tab w:val="clear" w:pos="720"/>
          <w:tab w:val="left" w:pos="1440" w:leader="none"/>
        </w:tabs>
        <w:spacing w:before="240" w:after="200"/>
        <w:ind w:left="1440" w:hanging="720"/>
        <w:jc w:val="both"/>
        <w:rPr/>
      </w:pPr>
      <w:bookmarkStart w:id="341" w:name="_Toc117007236"/>
      <w:r>
        <w:rPr/>
        <w:t>Voltage Instability Identification in Stability Studies</w:t>
      </w:r>
      <w:bookmarkEnd w:id="341"/>
    </w:p>
    <w:p>
      <w:pPr>
        <w:pStyle w:val="Normal"/>
        <w:spacing w:before="0" w:after="120"/>
        <w:ind w:left="720" w:hanging="0"/>
        <w:jc w:val="both"/>
        <w:rPr>
          <w:rFonts w:ascii="Arial" w:hAnsi="Arial"/>
          <w:sz w:val="24"/>
        </w:rPr>
      </w:pPr>
      <w:r>
        <w:rPr>
          <w:rFonts w:ascii="Arial" w:hAnsi="Arial"/>
          <w:sz w:val="24"/>
        </w:rPr>
        <w:t xml:space="preserve">Voltage Instability is indicated by severely low bus voltage or bus voltage collapse. </w:t>
      </w:r>
    </w:p>
    <w:p>
      <w:pPr>
        <w:pStyle w:val="Normal"/>
        <w:spacing w:before="0" w:after="120"/>
        <w:ind w:left="720" w:hanging="0"/>
        <w:jc w:val="both"/>
        <w:rPr>
          <w:rFonts w:ascii="Arial" w:hAnsi="Arial"/>
          <w:sz w:val="24"/>
        </w:rPr>
      </w:pPr>
      <w:r>
        <w:rPr>
          <w:rFonts w:ascii="Arial" w:hAnsi="Arial"/>
          <w:sz w:val="24"/>
        </w:rPr>
        <w:t xml:space="preserve">Voltage Instability could cause: </w:t>
      </w:r>
    </w:p>
    <w:p>
      <w:pPr>
        <w:pStyle w:val="TextBody"/>
        <w:numPr>
          <w:ilvl w:val="0"/>
          <w:numId w:val="5"/>
        </w:numPr>
        <w:spacing w:before="120" w:after="120"/>
        <w:ind w:left="1440" w:hanging="288"/>
        <w:jc w:val="both"/>
        <w:rPr/>
      </w:pPr>
      <w:r>
        <w:rPr/>
        <w:t>Motor stalling leading to significant amount of customer initiated motor tripping.</w:t>
      </w:r>
    </w:p>
    <w:p>
      <w:pPr>
        <w:pStyle w:val="TextBody"/>
        <w:numPr>
          <w:ilvl w:val="0"/>
          <w:numId w:val="5"/>
        </w:numPr>
        <w:spacing w:before="120" w:after="120"/>
        <w:ind w:left="1440" w:hanging="288"/>
        <w:jc w:val="both"/>
        <w:rPr/>
      </w:pPr>
      <w:r>
        <w:rPr/>
        <w:t xml:space="preserve">Loss of generator(s) due to low voltage </w:t>
      </w:r>
    </w:p>
    <w:p>
      <w:pPr>
        <w:pStyle w:val="TextBody"/>
        <w:numPr>
          <w:ilvl w:val="0"/>
          <w:numId w:val="5"/>
        </w:numPr>
        <w:spacing w:before="120" w:after="120"/>
        <w:ind w:left="1440" w:hanging="288"/>
        <w:jc w:val="both"/>
        <w:rPr/>
      </w:pPr>
      <w:r>
        <w:rPr/>
        <w:t>Voltage collapse of an area</w:t>
      </w:r>
    </w:p>
    <w:p>
      <w:pPr>
        <w:pStyle w:val="Heading3"/>
        <w:numPr>
          <w:ilvl w:val="0"/>
          <w:numId w:val="21"/>
        </w:numPr>
        <w:tabs>
          <w:tab w:val="clear" w:pos="720"/>
          <w:tab w:val="left" w:pos="1440" w:leader="none"/>
        </w:tabs>
        <w:spacing w:before="240" w:after="200"/>
        <w:ind w:left="1440" w:hanging="720"/>
        <w:jc w:val="both"/>
        <w:rPr/>
      </w:pPr>
      <w:bookmarkStart w:id="342" w:name="_Toc117007237"/>
      <w:r>
        <w:rPr/>
        <w:t>Cascading Identification in Stability Studies</w:t>
      </w:r>
      <w:bookmarkEnd w:id="342"/>
    </w:p>
    <w:p>
      <w:pPr>
        <w:pStyle w:val="Normal"/>
        <w:spacing w:before="120" w:after="0"/>
        <w:ind w:left="720" w:hanging="0"/>
        <w:jc w:val="both"/>
        <w:rPr>
          <w:rFonts w:ascii="Arial" w:hAnsi="Arial"/>
          <w:sz w:val="24"/>
        </w:rPr>
      </w:pPr>
      <w:r>
        <w:rPr>
          <w:rFonts w:ascii="Arial" w:hAnsi="Arial"/>
          <w:sz w:val="24"/>
        </w:rPr>
        <w:t>Cascading Definition - Cascading is defined as the uncontrolled loss of any system facilities or load, whether because of thermal overload, voltage collapse, or loss of synchronism, except those occurring as a result of fault isolation. Cascading is indicated by one or more of the following conditions:</w:t>
      </w:r>
    </w:p>
    <w:p>
      <w:pPr>
        <w:pStyle w:val="TextBody"/>
        <w:numPr>
          <w:ilvl w:val="0"/>
          <w:numId w:val="5"/>
        </w:numPr>
        <w:spacing w:before="120" w:after="120"/>
        <w:ind w:left="1440" w:hanging="288"/>
        <w:rPr/>
      </w:pPr>
      <w:r>
        <w:rPr/>
        <w:t>Uncontrolled sequential loss of generators</w:t>
      </w:r>
    </w:p>
    <w:p>
      <w:pPr>
        <w:pStyle w:val="TextBody"/>
        <w:numPr>
          <w:ilvl w:val="0"/>
          <w:numId w:val="5"/>
        </w:numPr>
        <w:spacing w:before="120" w:after="120"/>
        <w:ind w:left="1440" w:hanging="288"/>
        <w:rPr/>
      </w:pPr>
      <w:r>
        <w:rPr/>
        <w:t>Uncontrolled sequential loss of load</w:t>
      </w:r>
    </w:p>
    <w:p>
      <w:pPr>
        <w:pStyle w:val="TextBody"/>
        <w:numPr>
          <w:ilvl w:val="0"/>
          <w:numId w:val="5"/>
        </w:numPr>
        <w:spacing w:before="120" w:after="120"/>
        <w:ind w:left="1440" w:hanging="288"/>
        <w:rPr/>
      </w:pPr>
      <w:r>
        <w:rPr/>
        <w:t xml:space="preserve">Uncontrolled sequential loss of branches. </w:t>
      </w:r>
    </w:p>
    <w:p>
      <w:pPr>
        <w:pStyle w:val="Normal"/>
        <w:spacing w:before="200" w:after="0"/>
        <w:ind w:left="720" w:hanging="0"/>
        <w:rPr>
          <w:rFonts w:ascii="Arial" w:hAnsi="Arial"/>
          <w:sz w:val="24"/>
        </w:rPr>
      </w:pPr>
      <w:r>
        <w:rPr>
          <w:rFonts w:ascii="Arial" w:hAnsi="Arial"/>
          <w:sz w:val="24"/>
        </w:rPr>
        <w:t>Cascading could cause conditions like:</w:t>
      </w:r>
    </w:p>
    <w:p>
      <w:pPr>
        <w:pStyle w:val="TextBody"/>
        <w:numPr>
          <w:ilvl w:val="0"/>
          <w:numId w:val="5"/>
        </w:numPr>
        <w:spacing w:before="120" w:after="120"/>
        <w:ind w:left="1440" w:hanging="288"/>
        <w:jc w:val="both"/>
        <w:rPr/>
      </w:pPr>
      <w:r>
        <w:rPr/>
        <w:t>Voltage collapse of an area</w:t>
      </w:r>
    </w:p>
    <w:p>
      <w:pPr>
        <w:pStyle w:val="TextBody"/>
        <w:numPr>
          <w:ilvl w:val="0"/>
          <w:numId w:val="5"/>
        </w:numPr>
        <w:spacing w:before="120" w:after="120"/>
        <w:ind w:left="1440" w:hanging="288"/>
        <w:jc w:val="both"/>
        <w:rPr/>
      </w:pPr>
      <w:r>
        <w:rPr/>
        <w:t>Expanding number of buses with voltage instability</w:t>
      </w:r>
    </w:p>
    <w:p>
      <w:pPr>
        <w:pStyle w:val="TextBody"/>
        <w:numPr>
          <w:ilvl w:val="0"/>
          <w:numId w:val="5"/>
        </w:numPr>
        <w:spacing w:before="120" w:after="120"/>
        <w:ind w:left="1440" w:hanging="288"/>
        <w:jc w:val="both"/>
        <w:rPr/>
      </w:pPr>
      <w:r>
        <w:rPr/>
        <w:t>System islanding, frequency instability due to power-load unbalance</w:t>
      </w:r>
    </w:p>
    <w:p>
      <w:pPr>
        <w:pStyle w:val="Default"/>
        <w:ind w:left="720" w:hanging="0"/>
        <w:jc w:val="both"/>
        <w:rPr>
          <w:rFonts w:ascii="Arial" w:hAnsi="Arial" w:cs="Times New Roman"/>
          <w:color w:val="auto"/>
          <w:szCs w:val="20"/>
        </w:rPr>
      </w:pPr>
      <w:r>
        <w:rPr>
          <w:rFonts w:cs="Times New Roman" w:ascii="Arial" w:hAnsi="Arial"/>
          <w:color w:val="auto"/>
          <w:szCs w:val="20"/>
        </w:rPr>
        <w:t>NERC Definition:</w:t>
      </w:r>
      <w:r>
        <w:rPr/>
        <w:t xml:space="preserve"> </w:t>
      </w:r>
      <w:r>
        <w:rPr>
          <w:rFonts w:cs="Times New Roman" w:ascii="Arial" w:hAnsi="Arial"/>
          <w:color w:val="auto"/>
          <w:szCs w:val="20"/>
        </w:rPr>
        <w:t xml:space="preserve">The uncontrolled successive loss of system elements triggered by an incident at any location. Cascading results in widespread electric service interruption that cannot be restrained from sequentially spreading beyond an area predetermined by studies. </w:t>
      </w:r>
    </w:p>
    <w:p>
      <w:pPr>
        <w:pStyle w:val="Heading3"/>
        <w:numPr>
          <w:ilvl w:val="0"/>
          <w:numId w:val="21"/>
        </w:numPr>
        <w:tabs>
          <w:tab w:val="clear" w:pos="720"/>
          <w:tab w:val="left" w:pos="1440" w:leader="none"/>
        </w:tabs>
        <w:spacing w:before="240" w:after="200"/>
        <w:ind w:left="1440" w:hanging="720"/>
        <w:jc w:val="both"/>
        <w:rPr/>
      </w:pPr>
      <w:bookmarkStart w:id="343" w:name="_Toc117007238"/>
      <w:bookmarkStart w:id="344" w:name="_Toc474405773"/>
      <w:bookmarkStart w:id="345" w:name="_Toc454189880"/>
      <w:bookmarkStart w:id="346" w:name="_Toc453777215"/>
      <w:bookmarkStart w:id="347" w:name="_Toc453774768"/>
      <w:bookmarkStart w:id="348" w:name="_Toc453774685"/>
      <w:bookmarkStart w:id="349" w:name="_Toc474405772"/>
      <w:bookmarkStart w:id="350" w:name="_Toc454189879"/>
      <w:bookmarkStart w:id="351" w:name="_Toc453777214"/>
      <w:bookmarkStart w:id="352" w:name="_Toc453774767"/>
      <w:bookmarkStart w:id="353" w:name="_Toc453774684"/>
      <w:bookmarkEnd w:id="344"/>
      <w:bookmarkEnd w:id="345"/>
      <w:bookmarkEnd w:id="346"/>
      <w:bookmarkEnd w:id="347"/>
      <w:bookmarkEnd w:id="348"/>
      <w:bookmarkEnd w:id="349"/>
      <w:bookmarkEnd w:id="350"/>
      <w:bookmarkEnd w:id="351"/>
      <w:bookmarkEnd w:id="352"/>
      <w:bookmarkEnd w:id="353"/>
      <w:r>
        <w:rPr/>
        <w:t>Uncontrolled Islanding Identification in Stability Studies</w:t>
      </w:r>
      <w:bookmarkEnd w:id="343"/>
    </w:p>
    <w:p>
      <w:pPr>
        <w:pStyle w:val="Normal"/>
        <w:spacing w:before="0" w:after="200"/>
        <w:ind w:left="720" w:hanging="0"/>
        <w:jc w:val="both"/>
        <w:rPr>
          <w:rFonts w:ascii="Arial" w:hAnsi="Arial"/>
          <w:sz w:val="24"/>
        </w:rPr>
      </w:pPr>
      <w:r>
        <w:rPr>
          <w:rFonts w:ascii="Arial" w:hAnsi="Arial"/>
          <w:sz w:val="24"/>
        </w:rPr>
        <w:t xml:space="preserve">Uncontrolled islanding is the separation and loss of synchronism between a portion of the interconnection and the remaining interconnected system.  Islanding originates with uncontrolled loss of branches, ending with the formation of sub-network islands.  </w:t>
      </w:r>
    </w:p>
    <w:p>
      <w:pPr>
        <w:pStyle w:val="Normal"/>
        <w:spacing w:before="0" w:after="200"/>
        <w:ind w:left="720" w:hanging="0"/>
        <w:jc w:val="both"/>
        <w:rPr>
          <w:rFonts w:ascii="Arial" w:hAnsi="Arial"/>
          <w:sz w:val="24"/>
        </w:rPr>
      </w:pPr>
      <w:r>
        <w:rPr>
          <w:rFonts w:ascii="Arial" w:hAnsi="Arial"/>
          <w:sz w:val="24"/>
        </w:rPr>
        <w:t>Generators disconnected from the System by fault clearing action or by a RAS are not considered out of synchronism.  Similarly, islands formed from being disconnected from the System by fault clearing action or by a RAS are not considered an uncontrolled island.</w:t>
      </w:r>
    </w:p>
    <w:p>
      <w:pPr>
        <w:pStyle w:val="Normal"/>
        <w:ind w:left="720" w:hanging="0"/>
        <w:rPr>
          <w:rFonts w:ascii="Arial" w:hAnsi="Arial"/>
          <w:sz w:val="24"/>
        </w:rPr>
      </w:pPr>
      <w:r>
        <w:rPr>
          <w:rFonts w:ascii="Arial" w:hAnsi="Arial"/>
          <w:sz w:val="24"/>
        </w:rPr>
        <w:t>Sub-network islands have the following characteristics:</w:t>
      </w:r>
    </w:p>
    <w:p>
      <w:pPr>
        <w:pStyle w:val="TextBody"/>
        <w:numPr>
          <w:ilvl w:val="0"/>
          <w:numId w:val="5"/>
        </w:numPr>
        <w:spacing w:before="120" w:after="120"/>
        <w:ind w:left="1440" w:hanging="288"/>
        <w:rPr/>
      </w:pPr>
      <w:r>
        <w:rPr/>
        <w:t xml:space="preserve">The sub-network islands have both generation and load to support the continuation of the island.  </w:t>
      </w:r>
    </w:p>
    <w:p>
      <w:pPr>
        <w:pStyle w:val="TextBody"/>
        <w:numPr>
          <w:ilvl w:val="0"/>
          <w:numId w:val="5"/>
        </w:numPr>
        <w:spacing w:before="0" w:after="120"/>
        <w:ind w:left="1440" w:hanging="288"/>
        <w:jc w:val="both"/>
        <w:rPr/>
      </w:pPr>
      <w:r>
        <w:rPr/>
        <w:t>The sub-networks formed are not connected to each other.</w:t>
      </w:r>
    </w:p>
    <w:p>
      <w:pPr>
        <w:pStyle w:val="Normal"/>
        <w:spacing w:before="200" w:after="0"/>
        <w:ind w:left="720" w:hanging="0"/>
        <w:rPr>
          <w:rFonts w:ascii="Arial" w:hAnsi="Arial"/>
          <w:sz w:val="24"/>
        </w:rPr>
      </w:pPr>
      <w:r>
        <w:rPr>
          <w:rFonts w:ascii="Arial" w:hAnsi="Arial"/>
          <w:sz w:val="24"/>
        </w:rPr>
        <w:t xml:space="preserve">Uncontrolled islanding in a screening study could cause: </w:t>
      </w:r>
    </w:p>
    <w:p>
      <w:pPr>
        <w:pStyle w:val="TextBody"/>
        <w:numPr>
          <w:ilvl w:val="0"/>
          <w:numId w:val="5"/>
        </w:numPr>
        <w:spacing w:before="120" w:after="120"/>
        <w:ind w:left="1440" w:hanging="288"/>
        <w:jc w:val="both"/>
        <w:rPr/>
      </w:pPr>
      <w:r>
        <w:rPr/>
        <w:t xml:space="preserve">Out-of-step generators  </w:t>
      </w:r>
    </w:p>
    <w:p>
      <w:pPr>
        <w:pStyle w:val="TextBody"/>
        <w:numPr>
          <w:ilvl w:val="0"/>
          <w:numId w:val="5"/>
        </w:numPr>
        <w:spacing w:before="0" w:after="120"/>
        <w:ind w:left="1440" w:hanging="288"/>
        <w:jc w:val="both"/>
        <w:rPr/>
      </w:pPr>
      <w:r>
        <w:rPr/>
        <w:t xml:space="preserve">Off-nominal frequency disturbances </w:t>
      </w:r>
    </w:p>
    <w:p>
      <w:pPr>
        <w:pStyle w:val="TextBody"/>
        <w:numPr>
          <w:ilvl w:val="0"/>
          <w:numId w:val="5"/>
        </w:numPr>
        <w:spacing w:before="0" w:after="120"/>
        <w:ind w:left="1440" w:hanging="288"/>
        <w:jc w:val="both"/>
        <w:rPr/>
      </w:pPr>
      <w:r>
        <w:rPr/>
        <w:t>Eventual collapse of an island due to frequency or voltage instabilities caused by the generation-load unbalance in the sub-network island.</w:t>
      </w:r>
    </w:p>
    <w:p>
      <w:pPr>
        <w:pStyle w:val="Heading3"/>
        <w:numPr>
          <w:ilvl w:val="0"/>
          <w:numId w:val="21"/>
        </w:numPr>
        <w:tabs>
          <w:tab w:val="clear" w:pos="720"/>
          <w:tab w:val="left" w:pos="1440" w:leader="none"/>
        </w:tabs>
        <w:spacing w:before="240" w:after="200"/>
        <w:ind w:left="1440" w:hanging="720"/>
        <w:jc w:val="both"/>
        <w:rPr/>
      </w:pPr>
      <w:bookmarkStart w:id="354" w:name="_Toc117007239"/>
      <w:r>
        <w:rPr/>
        <w:t>Generator Protection Assumptions</w:t>
      </w:r>
      <w:bookmarkEnd w:id="354"/>
    </w:p>
    <w:p>
      <w:pPr>
        <w:pStyle w:val="Normal"/>
        <w:ind w:left="720" w:hanging="0"/>
        <w:jc w:val="both"/>
        <w:rPr>
          <w:rFonts w:ascii="Arial" w:hAnsi="Arial"/>
          <w:i/>
          <w:i/>
          <w:sz w:val="24"/>
        </w:rPr>
      </w:pPr>
      <w:r>
        <w:rPr>
          <w:rFonts w:ascii="Arial" w:hAnsi="Arial"/>
          <w:i/>
          <w:sz w:val="24"/>
        </w:rPr>
        <w:t>Note: This section addresses, in part, requirements R3.3.1.1 and R4.3.1.2 of NERC Standard TPL-001-4 and TPL-001-5.1 (effective July 1, 2023).</w:t>
      </w:r>
    </w:p>
    <w:p>
      <w:pPr>
        <w:pStyle w:val="Normal"/>
        <w:ind w:left="720" w:hanging="0"/>
        <w:jc w:val="both"/>
        <w:rPr>
          <w:rFonts w:ascii="Arial" w:hAnsi="Arial"/>
          <w:sz w:val="24"/>
        </w:rPr>
      </w:pPr>
      <w:r>
        <w:rPr>
          <w:rFonts w:ascii="Arial" w:hAnsi="Arial"/>
          <w:sz w:val="24"/>
        </w:rPr>
      </w:r>
    </w:p>
    <w:p>
      <w:pPr>
        <w:pStyle w:val="Normal"/>
        <w:ind w:left="720" w:hanging="0"/>
        <w:jc w:val="both"/>
        <w:rPr>
          <w:rFonts w:ascii="Arial" w:hAnsi="Arial"/>
          <w:sz w:val="24"/>
        </w:rPr>
      </w:pPr>
      <w:r>
        <w:rPr>
          <w:rFonts w:ascii="Arial" w:hAnsi="Arial"/>
          <w:sz w:val="24"/>
        </w:rPr>
        <w:t xml:space="preserve">If dynamic models are not provided for Generator protection schemes, generic generator protection may be assumed for screening purposes </w:t>
      </w:r>
    </w:p>
    <w:p>
      <w:pPr>
        <w:pStyle w:val="TextBody"/>
        <w:numPr>
          <w:ilvl w:val="0"/>
          <w:numId w:val="25"/>
        </w:numPr>
        <w:tabs>
          <w:tab w:val="clear" w:pos="720"/>
          <w:tab w:val="left" w:pos="360" w:leader="none"/>
        </w:tabs>
        <w:spacing w:before="120" w:after="120"/>
        <w:ind w:left="1440" w:hanging="288"/>
        <w:jc w:val="both"/>
        <w:rPr/>
      </w:pPr>
      <w:r>
        <w:rPr/>
        <w:t xml:space="preserve">For synchronous generators, a rotor angle swing greater than 180 degrees may be considered an unstable generator.  </w:t>
      </w:r>
    </w:p>
    <w:p>
      <w:pPr>
        <w:pStyle w:val="TextBody"/>
        <w:numPr>
          <w:ilvl w:val="0"/>
          <w:numId w:val="20"/>
        </w:numPr>
        <w:tabs>
          <w:tab w:val="clear" w:pos="720"/>
          <w:tab w:val="left" w:pos="360" w:leader="none"/>
        </w:tabs>
        <w:spacing w:before="0" w:after="120"/>
        <w:ind w:left="1440" w:hanging="288"/>
        <w:jc w:val="both"/>
        <w:rPr/>
      </w:pPr>
      <w:r>
        <w:rPr/>
        <w:t>Generators may be assumed to be compliant with the minimum requirements of Section 2.9 Voltage Ride-Through Requirements for Generation Resources of the ERCOT Nodal Operating Guide.</w:t>
      </w:r>
    </w:p>
    <w:p>
      <w:pPr>
        <w:pStyle w:val="TextBody"/>
        <w:numPr>
          <w:ilvl w:val="0"/>
          <w:numId w:val="20"/>
        </w:numPr>
        <w:tabs>
          <w:tab w:val="clear" w:pos="720"/>
          <w:tab w:val="left" w:pos="360" w:leader="none"/>
        </w:tabs>
        <w:spacing w:before="0" w:after="120"/>
        <w:ind w:left="1440" w:hanging="288"/>
        <w:jc w:val="both"/>
        <w:rPr/>
      </w:pPr>
      <w:r>
        <w:rPr/>
        <w:t>Generators may be assumed to be compliant with the minimum requirements of Section 2.6 Requirements for Under/Over-Frequency Relaying of the ERCOT Nodal Operating Guide.</w:t>
      </w:r>
    </w:p>
    <w:p>
      <w:pPr>
        <w:pStyle w:val="Normal"/>
        <w:spacing w:before="0" w:after="120"/>
        <w:jc w:val="both"/>
        <w:rPr/>
      </w:pPr>
      <w:r>
        <w:rPr/>
      </w:r>
    </w:p>
    <w:sectPr>
      <w:headerReference w:type="default" r:id="rId38"/>
      <w:headerReference w:type="first" r:id="rId39"/>
      <w:footerReference w:type="default" r:id="rId40"/>
      <w:footnotePr>
        <w:numFmt w:val="decimal"/>
      </w:footnotePr>
      <w:type w:val="nextPage"/>
      <w:pgSz w:w="12240" w:h="15840"/>
      <w:pgMar w:left="1800" w:right="1800" w:gutter="0" w:header="720" w:top="1440" w:footer="720" w:bottom="1440"/>
      <w:pgNumType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0"/>
    <w:family w:val="roman"/>
    <w:pitch w:val="variable"/>
  </w:font>
  <w:font w:name="Tahoma">
    <w:charset w:val="00"/>
    <w:family w:val="roman"/>
    <w:pitch w:val="variable"/>
  </w:font>
  <w:font w:name="Palatino Linotype">
    <w:charset w:val="00"/>
    <w:family w:val="roman"/>
    <w:pitch w:val="variable"/>
  </w:font>
  <w:font w:name="Calibri Light">
    <w:charset w:val="00"/>
    <w:family w:val="roman"/>
    <w:pitch w:val="variable"/>
  </w:font>
  <w:font w:name="Calibri">
    <w:charset w:val="00"/>
    <w:family w:val="roman"/>
    <w:pitch w:val="variable"/>
  </w:font>
  <w:font w:name="Roboto">
    <w:charset w:val="00"/>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Dynamics Working Group Procedure Manual                                         </w:t>
    </w:r>
  </w:p>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40</w:t>
    </w:r>
    <w:r>
      <w:rPr>
        <w:rStyle w:val="Pagenumbe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Refer to the UDM Model Guideline and PSCAD Model Guideline posted under ‘Model Quality’ on the ERCOT Resource Registration webpage for helpful details about compatibility.</w:t>
      </w:r>
    </w:p>
  </w:footnote>
  <w:footnote w:id="3">
    <w:p>
      <w:pPr>
        <w:pStyle w:val="Footnote"/>
        <w:rPr/>
      </w:pPr>
      <w:r>
        <w:rPr>
          <w:rStyle w:val="FootnoteCharacters"/>
        </w:rPr>
        <w:footnoteRef/>
      </w:r>
      <w:r>
        <w:rPr/>
        <w:t xml:space="preserve"> </w:t>
      </w:r>
      <w:hyperlink r:id="rId1">
        <w:r>
          <w:rPr>
            <w:rStyle w:val="InternetLink"/>
          </w:rPr>
          <w:t>https://www.nerc.com/pa/RAPA/ModelAssessment/Pages/default.aspx</w:t>
        </w:r>
      </w:hyperlink>
    </w:p>
  </w:footnote>
  <w:footnote w:id="4">
    <w:p>
      <w:pPr>
        <w:pStyle w:val="Normal"/>
        <w:rPr>
          <w:color w:val="1F497D"/>
        </w:rPr>
      </w:pPr>
      <w:r>
        <w:rPr>
          <w:rStyle w:val="FootnoteCharacters"/>
        </w:rPr>
        <w:footnoteRef/>
      </w:r>
      <w:r>
        <w:rPr/>
        <w:t xml:space="preserve"> </w:t>
      </w:r>
      <w:r>
        <w:rPr>
          <w:color w:val="1F497D"/>
        </w:rPr>
        <w:t xml:space="preserve">For ERCOT resource definitions and acronyms, reference “Resource” in Section 2 of the Current Protocols: </w:t>
      </w:r>
      <w:hyperlink r:id="rId2">
        <w:r>
          <w:rPr>
            <w:rStyle w:val="InternetLink"/>
          </w:rPr>
          <w:t>http://www.ercot.com/mktrules/nprotocols/current</w:t>
        </w:r>
      </w:hyperlink>
    </w:p>
  </w:footnote>
  <w:footnote w:id="5">
    <w:p>
      <w:pPr>
        <w:pStyle w:val="Normal"/>
        <w:rPr>
          <w:color w:val="1F497D"/>
        </w:rPr>
      </w:pPr>
      <w:r>
        <w:rPr>
          <w:rStyle w:val="FootnoteCharacters"/>
        </w:rPr>
        <w:footnoteRef/>
      </w:r>
      <w:r>
        <w:rPr/>
        <w:t xml:space="preserve"> </w:t>
      </w:r>
      <w:r>
        <w:rPr>
          <w:color w:val="1F497D"/>
        </w:rPr>
        <w:t xml:space="preserve">For information on SSWG case assumptions, please reference the SSWG Procedure Manual: </w:t>
      </w:r>
      <w:hyperlink r:id="rId3">
        <w:r>
          <w:rPr>
            <w:rStyle w:val="InternetLink"/>
          </w:rPr>
          <w:t>https://www.ercot.com/committees/ros/sswg</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sz w:val="44"/>
      </w:rPr>
    </w:pPr>
    <w:r>
      <w:rPr>
        <w:sz w:val="4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360"/>
        </w:tabs>
        <w:ind w:left="0" w:hanging="0"/>
      </w:pPr>
      <w:rPr/>
    </w:lvl>
    <w:lvl w:ilvl="1">
      <w:start w:val="1"/>
      <w:numFmt w:val="decimal"/>
      <w:lvlText w:val="2.%2"/>
      <w:lvlJc w:val="left"/>
      <w:pPr>
        <w:tabs>
          <w:tab w:val="num" w:pos="720"/>
        </w:tabs>
        <w:ind w:left="360" w:hanging="0"/>
      </w:pPr>
      <w:rPr>
        <w:b/>
      </w:rPr>
    </w:lvl>
    <w:lvl w:ilvl="2">
      <w:start w:val="1"/>
      <w:numFmt w:val="decimal"/>
      <w:lvlText w:val="3.1.%3"/>
      <w:lvlJc w:val="left"/>
      <w:pPr>
        <w:tabs>
          <w:tab w:val="num" w:pos="1800"/>
        </w:tabs>
        <w:ind w:left="1440" w:hanging="0"/>
      </w:pPr>
      <w:rPr/>
    </w:lvl>
    <w:lvl w:ilvl="3">
      <w:start w:val="1"/>
      <w:pStyle w:val="Heading4"/>
      <w:numFmt w:val="lowerLetter"/>
      <w:lvlText w:val="%4)"/>
      <w:lvlJc w:val="left"/>
      <w:pPr>
        <w:tabs>
          <w:tab w:val="num" w:pos="2520"/>
        </w:tabs>
        <w:ind w:left="2160" w:hanging="0"/>
      </w:pPr>
      <w:rPr/>
    </w:lvl>
    <w:lvl w:ilvl="4">
      <w:start w:val="1"/>
      <w:pStyle w:val="Heading5"/>
      <w:numFmt w:val="decimal"/>
      <w:lvlText w:val="(%5)"/>
      <w:lvlJc w:val="left"/>
      <w:pPr>
        <w:tabs>
          <w:tab w:val="num" w:pos="3240"/>
        </w:tabs>
        <w:ind w:left="2880" w:hanging="0"/>
      </w:pPr>
      <w:rPr/>
    </w:lvl>
    <w:lvl w:ilvl="5">
      <w:start w:val="1"/>
      <w:pStyle w:val="Heading6"/>
      <w:numFmt w:val="lowerLetter"/>
      <w:lvlText w:val="(%6)"/>
      <w:lvlJc w:val="left"/>
      <w:pPr>
        <w:tabs>
          <w:tab w:val="num" w:pos="3960"/>
        </w:tabs>
        <w:ind w:left="3600" w:hanging="0"/>
      </w:pPr>
      <w:rPr/>
    </w:lvl>
    <w:lvl w:ilvl="6">
      <w:start w:val="1"/>
      <w:pStyle w:val="Heading7"/>
      <w:numFmt w:val="lowerRoman"/>
      <w:lvlText w:val="(%7)"/>
      <w:lvlJc w:val="left"/>
      <w:pPr>
        <w:tabs>
          <w:tab w:val="num" w:pos="4680"/>
        </w:tabs>
        <w:ind w:left="4320" w:hanging="0"/>
      </w:pPr>
      <w:rPr/>
    </w:lvl>
    <w:lvl w:ilvl="7">
      <w:start w:val="1"/>
      <w:pStyle w:val="Heading8"/>
      <w:numFmt w:val="lowerLetter"/>
      <w:lvlText w:val="(%8)"/>
      <w:lvlJc w:val="left"/>
      <w:pPr>
        <w:tabs>
          <w:tab w:val="num" w:pos="5400"/>
        </w:tabs>
        <w:ind w:left="5040" w:hanging="0"/>
      </w:pPr>
      <w:rPr/>
    </w:lvl>
    <w:lvl w:ilvl="8">
      <w:start w:val="1"/>
      <w:pStyle w:val="Heading9"/>
      <w:numFmt w:val="lowerRoman"/>
      <w:lvlText w:val="(%9)"/>
      <w:lvlJc w:val="left"/>
      <w:pPr>
        <w:tabs>
          <w:tab w:val="num" w:pos="6120"/>
        </w:tabs>
        <w:ind w:left="5760" w:hanging="0"/>
      </w:pPr>
      <w:rPr/>
    </w:lvl>
  </w:abstractNum>
  <w:abstractNum w:abstractNumId="2">
    <w:lvl w:ilvl="0">
      <w:start w:val="1"/>
      <w:numFmt w:val="lowerLetter"/>
      <w:lvlText w:val="%1."/>
      <w:lvlJc w:val="left"/>
      <w:pPr>
        <w:tabs>
          <w:tab w:val="num" w:pos="0"/>
        </w:tabs>
        <w:ind w:left="1008"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suff w:val="space"/>
      <w:lvlText w:val="(%1)"/>
      <w:lvlJc w:val="left"/>
      <w:pPr>
        <w:tabs>
          <w:tab w:val="num" w:pos="0"/>
        </w:tabs>
        <w:ind w:left="360" w:hanging="360"/>
      </w:pPr>
      <w:rPr>
        <w:sz w:val="24"/>
        <w:i w:val="false"/>
        <w:b w:val="false"/>
        <w:rFonts w:ascii="Arial" w:hAnsi="Arial"/>
      </w:rPr>
    </w:lvl>
    <w:lvl w:ilvl="1">
      <w:start w:val="1"/>
      <w:numFmt w:val="lowerLetter"/>
      <w:suff w:val="space"/>
      <w:lvlText w:val="(%2)"/>
      <w:lvlJc w:val="left"/>
      <w:pPr>
        <w:tabs>
          <w:tab w:val="num" w:pos="0"/>
        </w:tabs>
        <w:ind w:left="792" w:hanging="360"/>
      </w:pPr>
      <w:rPr>
        <w:sz w:val="24"/>
        <w:i w:val="false"/>
        <w:b w:val="false"/>
        <w:rFonts w:ascii="Arial" w:hAnsi="Arial"/>
      </w:rPr>
    </w:lvl>
    <w:lvl w:ilvl="2">
      <w:start w:val="1"/>
      <w:numFmt w:val="bullet"/>
      <w:lvlText w:val=""/>
      <w:lvlJc w:val="left"/>
      <w:pPr>
        <w:tabs>
          <w:tab w:val="num" w:pos="1224"/>
        </w:tabs>
        <w:ind w:left="1224" w:hanging="360"/>
      </w:pPr>
      <w:rPr>
        <w:rFonts w:ascii="Symbol" w:hAnsi="Symbol" w:cs="Symbol" w:hint="default"/>
      </w:rPr>
    </w:lvl>
    <w:lvl w:ilvl="3">
      <w:start w:val="2"/>
      <w:numFmt w:val="decimal"/>
      <w:lvlText w:val="(%4)"/>
      <w:lvlJc w:val="left"/>
      <w:pPr>
        <w:tabs>
          <w:tab w:val="num" w:pos="1440"/>
        </w:tabs>
        <w:ind w:left="1440" w:hanging="360"/>
      </w:pPr>
      <w:rPr>
        <w:i w:val="false"/>
        <w:b/>
      </w:rPr>
    </w:lvl>
    <w:lvl w:ilvl="4">
      <w:start w:val="1"/>
      <w:numFmt w:val="lowerLetter"/>
      <w:lvlText w:val="(%5)"/>
      <w:lvlJc w:val="left"/>
      <w:pPr>
        <w:tabs>
          <w:tab w:val="num" w:pos="1800"/>
        </w:tabs>
        <w:ind w:left="1800" w:hanging="360"/>
      </w:pPr>
      <w:rPr>
        <w:i w:val="false"/>
        <w:b w:val="false"/>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4">
    <w:lvl w:ilvl="0">
      <w:start w:val="1"/>
      <w:numFmt w:val="decimal"/>
      <w:lvlText w:val="1.%1"/>
      <w:lvlJc w:val="left"/>
      <w:pPr>
        <w:tabs>
          <w:tab w:val="num" w:pos="0"/>
        </w:tabs>
        <w:ind w:left="720" w:hanging="0"/>
      </w:pPr>
      <w:rPr>
        <w:b/>
      </w:rPr>
    </w:lvl>
    <w:lvl w:ilvl="1">
      <w:start w:val="1"/>
      <w:numFmt w:val="lowerLetter"/>
      <w:lvlText w:val="%2."/>
      <w:lvlJc w:val="left"/>
      <w:pPr>
        <w:tabs>
          <w:tab w:val="num" w:pos="0"/>
        </w:tabs>
        <w:ind w:left="7380" w:hanging="360"/>
      </w:pPr>
      <w:rPr/>
    </w:lvl>
    <w:lvl w:ilvl="2">
      <w:start w:val="1"/>
      <w:numFmt w:val="lowerRoman"/>
      <w:lvlText w:val="%3."/>
      <w:lvlJc w:val="right"/>
      <w:pPr>
        <w:tabs>
          <w:tab w:val="num" w:pos="0"/>
        </w:tabs>
        <w:ind w:left="8100" w:hanging="180"/>
      </w:pPr>
      <w:rPr/>
    </w:lvl>
    <w:lvl w:ilvl="3">
      <w:start w:val="1"/>
      <w:numFmt w:val="decimal"/>
      <w:lvlText w:val="%4."/>
      <w:lvlJc w:val="left"/>
      <w:pPr>
        <w:tabs>
          <w:tab w:val="num" w:pos="0"/>
        </w:tabs>
        <w:ind w:left="8820" w:hanging="360"/>
      </w:pPr>
      <w:rPr/>
    </w:lvl>
    <w:lvl w:ilvl="4">
      <w:start w:val="1"/>
      <w:numFmt w:val="lowerLetter"/>
      <w:lvlText w:val="%5."/>
      <w:lvlJc w:val="left"/>
      <w:pPr>
        <w:tabs>
          <w:tab w:val="num" w:pos="0"/>
        </w:tabs>
        <w:ind w:left="9540" w:hanging="360"/>
      </w:pPr>
      <w:rPr/>
    </w:lvl>
    <w:lvl w:ilvl="5">
      <w:start w:val="1"/>
      <w:numFmt w:val="lowerRoman"/>
      <w:lvlText w:val="%6."/>
      <w:lvlJc w:val="right"/>
      <w:pPr>
        <w:tabs>
          <w:tab w:val="num" w:pos="0"/>
        </w:tabs>
        <w:ind w:left="10260" w:hanging="180"/>
      </w:pPr>
      <w:rPr/>
    </w:lvl>
    <w:lvl w:ilvl="6">
      <w:start w:val="1"/>
      <w:numFmt w:val="decimal"/>
      <w:lvlText w:val="%7."/>
      <w:lvlJc w:val="left"/>
      <w:pPr>
        <w:tabs>
          <w:tab w:val="num" w:pos="0"/>
        </w:tabs>
        <w:ind w:left="10980" w:hanging="360"/>
      </w:pPr>
      <w:rPr/>
    </w:lvl>
    <w:lvl w:ilvl="7">
      <w:start w:val="1"/>
      <w:numFmt w:val="lowerLetter"/>
      <w:lvlText w:val="%8."/>
      <w:lvlJc w:val="left"/>
      <w:pPr>
        <w:tabs>
          <w:tab w:val="num" w:pos="0"/>
        </w:tabs>
        <w:ind w:left="11700" w:hanging="360"/>
      </w:pPr>
      <w:rPr/>
    </w:lvl>
    <w:lvl w:ilvl="8">
      <w:start w:val="1"/>
      <w:numFmt w:val="lowerRoman"/>
      <w:lvlText w:val="%9."/>
      <w:lvlJc w:val="right"/>
      <w:pPr>
        <w:tabs>
          <w:tab w:val="num" w:pos="0"/>
        </w:tabs>
        <w:ind w:left="12420" w:hanging="180"/>
      </w:pPr>
      <w:rPr/>
    </w:lvl>
  </w:abstractNum>
  <w:abstractNum w:abstractNumId="5">
    <w:lvl w:ilvl="0">
      <w:start w:val="1"/>
      <w:numFmt w:val="bullet"/>
      <w:lvlText w:val=""/>
      <w:lvlJc w:val="left"/>
      <w:pPr>
        <w:tabs>
          <w:tab w:val="num" w:pos="0"/>
        </w:tabs>
        <w:ind w:left="1512" w:hanging="360"/>
      </w:pPr>
      <w:rPr>
        <w:rFonts w:ascii="Symbol" w:hAnsi="Symbol" w:cs="Symbol"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6">
    <w:lvl w:ilvl="0">
      <w:start w:val="2"/>
      <w:numFmt w:val="decimal"/>
      <w:lvlText w:val="2.%1"/>
      <w:lvlJc w:val="left"/>
      <w:pPr>
        <w:tabs>
          <w:tab w:val="num" w:pos="0"/>
        </w:tabs>
        <w:ind w:left="12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2"/>
      <w:numFmt w:val="decimal"/>
      <w:lvlText w:val="3.1.%1"/>
      <w:lvlJc w:val="left"/>
      <w:pPr>
        <w:tabs>
          <w:tab w:val="num" w:pos="0"/>
        </w:tabs>
        <w:ind w:left="108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3.%1"/>
      <w:lvlJc w:val="left"/>
      <w:pPr>
        <w:tabs>
          <w:tab w:val="num" w:pos="0"/>
        </w:tabs>
        <w:ind w:left="81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3.2.%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3.2.1.%1"/>
      <w:lvlJc w:val="left"/>
      <w:pPr>
        <w:tabs>
          <w:tab w:val="num" w:pos="0"/>
        </w:tabs>
        <w:ind w:left="1440" w:hanging="360"/>
      </w:pPr>
      <w:rPr/>
    </w:lvl>
    <w:lvl w:ilvl="1">
      <w:start w:val="1"/>
      <w:numFmt w:val="decimal"/>
      <w:lvlText w:val="3.2.1.%2"/>
      <w:lvlJc w:val="left"/>
      <w:pPr>
        <w:tabs>
          <w:tab w:val="num" w:pos="0"/>
        </w:tabs>
        <w:ind w:left="1440" w:hanging="360"/>
      </w:pPr>
      <w:rPr/>
    </w:lvl>
    <w:lvl w:ilvl="2">
      <w:start w:val="1"/>
      <w:numFmt w:val="lowerRoman"/>
      <w:lvlText w:val="%3."/>
      <w:lvlJc w:val="right"/>
      <w:pPr>
        <w:tabs>
          <w:tab w:val="num" w:pos="0"/>
        </w:tabs>
        <w:ind w:left="2160" w:hanging="180"/>
      </w:pPr>
      <w:rPr/>
    </w:lvl>
    <w:lvl w:ilvl="3">
      <w:start w:val="0"/>
      <w:numFmt w:val="bullet"/>
      <w:lvlText w:val="-"/>
      <w:lvlJc w:val="left"/>
      <w:pPr>
        <w:tabs>
          <w:tab w:val="num" w:pos="0"/>
        </w:tabs>
        <w:ind w:left="2880" w:hanging="360"/>
      </w:pPr>
      <w:rPr>
        <w:rFonts w:ascii="Arial" w:hAnsi="Arial" w:cs="Arial" w:hint="default"/>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2"/>
      <w:numFmt w:val="decimal"/>
      <w:lvlText w:val="3.2.%1"/>
      <w:lvlJc w:val="left"/>
      <w:pPr>
        <w:tabs>
          <w:tab w:val="num" w:pos="0"/>
        </w:tabs>
        <w:ind w:left="99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3.4.%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4.1.%1"/>
      <w:lvlJc w:val="left"/>
      <w:pPr>
        <w:tabs>
          <w:tab w:val="num" w:pos="0"/>
        </w:tabs>
        <w:ind w:left="99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4.2.%1"/>
      <w:lvlJc w:val="left"/>
      <w:pPr>
        <w:tabs>
          <w:tab w:val="num" w:pos="0"/>
        </w:tabs>
        <w:ind w:left="1872" w:hanging="360"/>
      </w:pPr>
      <w:rPr/>
    </w:lvl>
    <w:lvl w:ilvl="1">
      <w:start w:val="1"/>
      <w:numFmt w:val="lowerLetter"/>
      <w:lvlText w:val="%2."/>
      <w:lvlJc w:val="left"/>
      <w:pPr>
        <w:tabs>
          <w:tab w:val="num" w:pos="0"/>
        </w:tabs>
        <w:ind w:left="2592" w:hanging="360"/>
      </w:pPr>
      <w:rPr/>
    </w:lvl>
    <w:lvl w:ilvl="2">
      <w:start w:val="1"/>
      <w:numFmt w:val="lowerRoman"/>
      <w:lvlText w:val="%3."/>
      <w:lvlJc w:val="right"/>
      <w:pPr>
        <w:tabs>
          <w:tab w:val="num" w:pos="0"/>
        </w:tabs>
        <w:ind w:left="3312" w:hanging="180"/>
      </w:pPr>
      <w:rPr/>
    </w:lvl>
    <w:lvl w:ilvl="3">
      <w:start w:val="1"/>
      <w:numFmt w:val="decimal"/>
      <w:lvlText w:val="%4."/>
      <w:lvlJc w:val="left"/>
      <w:pPr>
        <w:tabs>
          <w:tab w:val="num" w:pos="0"/>
        </w:tabs>
        <w:ind w:left="4032" w:hanging="360"/>
      </w:pPr>
      <w:rPr/>
    </w:lvl>
    <w:lvl w:ilvl="4">
      <w:start w:val="1"/>
      <w:numFmt w:val="lowerLetter"/>
      <w:lvlText w:val="%5."/>
      <w:lvlJc w:val="left"/>
      <w:pPr>
        <w:tabs>
          <w:tab w:val="num" w:pos="0"/>
        </w:tabs>
        <w:ind w:left="4752" w:hanging="360"/>
      </w:pPr>
      <w:rPr/>
    </w:lvl>
    <w:lvl w:ilvl="5">
      <w:start w:val="1"/>
      <w:numFmt w:val="lowerRoman"/>
      <w:lvlText w:val="%6."/>
      <w:lvlJc w:val="right"/>
      <w:pPr>
        <w:tabs>
          <w:tab w:val="num" w:pos="0"/>
        </w:tabs>
        <w:ind w:left="5472" w:hanging="180"/>
      </w:pPr>
      <w:rPr/>
    </w:lvl>
    <w:lvl w:ilvl="6">
      <w:start w:val="1"/>
      <w:numFmt w:val="decimal"/>
      <w:lvlText w:val="%7."/>
      <w:lvlJc w:val="left"/>
      <w:pPr>
        <w:tabs>
          <w:tab w:val="num" w:pos="0"/>
        </w:tabs>
        <w:ind w:left="6192" w:hanging="360"/>
      </w:pPr>
      <w:rPr/>
    </w:lvl>
    <w:lvl w:ilvl="7">
      <w:start w:val="1"/>
      <w:numFmt w:val="lowerLetter"/>
      <w:lvlText w:val="%8."/>
      <w:lvlJc w:val="left"/>
      <w:pPr>
        <w:tabs>
          <w:tab w:val="num" w:pos="0"/>
        </w:tabs>
        <w:ind w:left="6912" w:hanging="360"/>
      </w:pPr>
      <w:rPr/>
    </w:lvl>
    <w:lvl w:ilvl="8">
      <w:start w:val="1"/>
      <w:numFmt w:val="lowerRoman"/>
      <w:lvlText w:val="%9."/>
      <w:lvlJc w:val="right"/>
      <w:pPr>
        <w:tabs>
          <w:tab w:val="num" w:pos="0"/>
        </w:tabs>
        <w:ind w:left="7632" w:hanging="180"/>
      </w:pPr>
      <w:rPr/>
    </w:lvl>
  </w:abstractNum>
  <w:abstractNum w:abstractNumId="15">
    <w:lvl w:ilvl="0">
      <w:start w:val="1"/>
      <w:numFmt w:val="decimal"/>
      <w:lvlText w:val="4.%1"/>
      <w:lvlJc w:val="left"/>
      <w:pPr>
        <w:tabs>
          <w:tab w:val="num" w:pos="0"/>
        </w:tabs>
        <w:ind w:left="63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4.3.%1"/>
      <w:lvlJc w:val="left"/>
      <w:pPr>
        <w:tabs>
          <w:tab w:val="num" w:pos="0"/>
        </w:tabs>
        <w:ind w:left="3420" w:hanging="360"/>
      </w:pPr>
      <w:rPr/>
    </w:lvl>
    <w:lvl w:ilvl="1">
      <w:start w:val="1"/>
      <w:numFmt w:val="decimal"/>
      <w:lvlText w:val="4.3.2.%2"/>
      <w:lvlJc w:val="left"/>
      <w:pPr>
        <w:tabs>
          <w:tab w:val="num" w:pos="0"/>
        </w:tabs>
        <w:ind w:left="2808" w:hanging="1728"/>
      </w:pPr>
      <w:rPr/>
    </w:lvl>
    <w:lvl w:ilvl="2">
      <w:start w:val="1"/>
      <w:numFmt w:val="lowerRoman"/>
      <w:lvlText w:val="%3."/>
      <w:lvlJc w:val="right"/>
      <w:pPr>
        <w:tabs>
          <w:tab w:val="num" w:pos="0"/>
        </w:tabs>
        <w:ind w:left="4860" w:hanging="180"/>
      </w:pPr>
      <w:rPr/>
    </w:lvl>
    <w:lvl w:ilvl="3">
      <w:start w:val="1"/>
      <w:numFmt w:val="decimal"/>
      <w:lvlText w:val="%4."/>
      <w:lvlJc w:val="left"/>
      <w:pPr>
        <w:tabs>
          <w:tab w:val="num" w:pos="0"/>
        </w:tabs>
        <w:ind w:left="5580" w:hanging="360"/>
      </w:pPr>
      <w:rPr/>
    </w:lvl>
    <w:lvl w:ilvl="4">
      <w:start w:val="1"/>
      <w:numFmt w:val="lowerLetter"/>
      <w:lvlText w:val="%5."/>
      <w:lvlJc w:val="left"/>
      <w:pPr>
        <w:tabs>
          <w:tab w:val="num" w:pos="0"/>
        </w:tabs>
        <w:ind w:left="6300" w:hanging="360"/>
      </w:pPr>
      <w:rPr/>
    </w:lvl>
    <w:lvl w:ilvl="5">
      <w:start w:val="1"/>
      <w:numFmt w:val="lowerRoman"/>
      <w:lvlText w:val="%6."/>
      <w:lvlJc w:val="right"/>
      <w:pPr>
        <w:tabs>
          <w:tab w:val="num" w:pos="0"/>
        </w:tabs>
        <w:ind w:left="7020" w:hanging="180"/>
      </w:pPr>
      <w:rPr/>
    </w:lvl>
    <w:lvl w:ilvl="6">
      <w:start w:val="1"/>
      <w:numFmt w:val="decimal"/>
      <w:lvlText w:val="%7."/>
      <w:lvlJc w:val="left"/>
      <w:pPr>
        <w:tabs>
          <w:tab w:val="num" w:pos="0"/>
        </w:tabs>
        <w:ind w:left="7740" w:hanging="360"/>
      </w:pPr>
      <w:rPr/>
    </w:lvl>
    <w:lvl w:ilvl="7">
      <w:start w:val="1"/>
      <w:numFmt w:val="lowerLetter"/>
      <w:lvlText w:val="%8."/>
      <w:lvlJc w:val="left"/>
      <w:pPr>
        <w:tabs>
          <w:tab w:val="num" w:pos="0"/>
        </w:tabs>
        <w:ind w:left="8460" w:hanging="360"/>
      </w:pPr>
      <w:rPr/>
    </w:lvl>
    <w:lvl w:ilvl="8">
      <w:start w:val="1"/>
      <w:numFmt w:val="lowerRoman"/>
      <w:lvlText w:val="%9."/>
      <w:lvlJc w:val="right"/>
      <w:pPr>
        <w:tabs>
          <w:tab w:val="num" w:pos="0"/>
        </w:tabs>
        <w:ind w:left="9180" w:hanging="180"/>
      </w:pPr>
      <w:rPr/>
    </w:lvl>
  </w:abstractNum>
  <w:abstractNum w:abstractNumId="17">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8">
    <w:lvl w:ilvl="0">
      <w:start w:val="1"/>
      <w:numFmt w:val="lowerLetter"/>
      <w:lvlText w:val="%1."/>
      <w:lvlJc w:val="left"/>
      <w:pPr>
        <w:tabs>
          <w:tab w:val="num" w:pos="0"/>
        </w:tabs>
        <w:ind w:left="922" w:hanging="274"/>
      </w:pPr>
      <w:rPr>
        <w:sz w:val="24"/>
        <w:i w:val="false"/>
        <w:b w:val="false"/>
      </w:rPr>
    </w:lvl>
    <w:lvl w:ilvl="1">
      <w:start w:val="1"/>
      <w:numFmt w:val="bullet"/>
      <w:suff w:val="space"/>
      <w:lvlText w:val=""/>
      <w:lvlJc w:val="left"/>
      <w:pPr>
        <w:tabs>
          <w:tab w:val="num" w:pos="0"/>
        </w:tabs>
        <w:ind w:left="1051" w:hanging="129"/>
      </w:pPr>
      <w:rPr>
        <w:rFonts w:ascii="Symbol" w:hAnsi="Symbol" w:cs="Symbol" w:hint="default"/>
        <w:i w:val="false"/>
        <w:b w:val="false"/>
      </w:rPr>
    </w:lvl>
    <w:lvl w:ilvl="2">
      <w:start w:val="1"/>
      <w:numFmt w:val="bullet"/>
      <w:suff w:val="space"/>
      <w:lvlText w:val=""/>
      <w:lvlJc w:val="left"/>
      <w:pPr>
        <w:tabs>
          <w:tab w:val="num" w:pos="0"/>
        </w:tabs>
        <w:ind w:left="1253" w:hanging="202"/>
      </w:pPr>
      <w:rPr>
        <w:rFonts w:ascii="Symbol" w:hAnsi="Symbol" w:cs="Symbol" w:hint="default"/>
      </w:rPr>
    </w:lvl>
    <w:lvl w:ilvl="3">
      <w:start w:val="2"/>
      <w:numFmt w:val="decimal"/>
      <w:lvlText w:val="(%4)"/>
      <w:lvlJc w:val="left"/>
      <w:pPr>
        <w:tabs>
          <w:tab w:val="num" w:pos="1440"/>
        </w:tabs>
        <w:ind w:left="1440" w:hanging="360"/>
      </w:pPr>
      <w:rPr>
        <w:i w:val="false"/>
        <w:b/>
      </w:rPr>
    </w:lvl>
    <w:lvl w:ilvl="4">
      <w:start w:val="1"/>
      <w:numFmt w:val="lowerLetter"/>
      <w:lvlText w:val="(%5)"/>
      <w:lvlJc w:val="left"/>
      <w:pPr>
        <w:tabs>
          <w:tab w:val="num" w:pos="1800"/>
        </w:tabs>
        <w:ind w:left="1800" w:hanging="360"/>
      </w:pPr>
      <w:rPr>
        <w:i w:val="false"/>
        <w:b w:val="false"/>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19">
    <w:lvl w:ilvl="0">
      <w:start w:val="1"/>
      <w:numFmt w:val="lowerLetter"/>
      <w:lvlText w:val="%1."/>
      <w:lvlJc w:val="left"/>
      <w:pPr>
        <w:tabs>
          <w:tab w:val="num" w:pos="0"/>
        </w:tabs>
        <w:ind w:left="922" w:hanging="274"/>
      </w:pPr>
      <w:rPr>
        <w:sz w:val="24"/>
        <w:i w:val="false"/>
        <w:b w:val="false"/>
      </w:rPr>
    </w:lvl>
    <w:lvl w:ilvl="1">
      <w:start w:val="1"/>
      <w:numFmt w:val="bullet"/>
      <w:suff w:val="space"/>
      <w:lvlText w:val=""/>
      <w:lvlJc w:val="left"/>
      <w:pPr>
        <w:tabs>
          <w:tab w:val="num" w:pos="0"/>
        </w:tabs>
        <w:ind w:left="1051" w:hanging="129"/>
      </w:pPr>
      <w:rPr>
        <w:rFonts w:ascii="Symbol" w:hAnsi="Symbol" w:cs="Symbol" w:hint="default"/>
        <w:i w:val="false"/>
        <w:b w:val="false"/>
      </w:rPr>
    </w:lvl>
    <w:lvl w:ilvl="2">
      <w:start w:val="1"/>
      <w:numFmt w:val="bullet"/>
      <w:suff w:val="space"/>
      <w:lvlText w:val=""/>
      <w:lvlJc w:val="left"/>
      <w:pPr>
        <w:tabs>
          <w:tab w:val="num" w:pos="0"/>
        </w:tabs>
        <w:ind w:left="1253" w:hanging="202"/>
      </w:pPr>
      <w:rPr>
        <w:rFonts w:ascii="Symbol" w:hAnsi="Symbol" w:cs="Symbol" w:hint="default"/>
      </w:rPr>
    </w:lvl>
    <w:lvl w:ilvl="3">
      <w:start w:val="2"/>
      <w:numFmt w:val="decimal"/>
      <w:lvlText w:val="(%4)"/>
      <w:lvlJc w:val="left"/>
      <w:pPr>
        <w:tabs>
          <w:tab w:val="num" w:pos="1440"/>
        </w:tabs>
        <w:ind w:left="1440" w:hanging="360"/>
      </w:pPr>
      <w:rPr>
        <w:i w:val="false"/>
        <w:b/>
      </w:rPr>
    </w:lvl>
    <w:lvl w:ilvl="4">
      <w:start w:val="1"/>
      <w:numFmt w:val="lowerLetter"/>
      <w:lvlText w:val="(%5)"/>
      <w:lvlJc w:val="left"/>
      <w:pPr>
        <w:tabs>
          <w:tab w:val="num" w:pos="1800"/>
        </w:tabs>
        <w:ind w:left="1800" w:hanging="360"/>
      </w:pPr>
      <w:rPr>
        <w:i w:val="false"/>
        <w:b w:val="false"/>
      </w:rPr>
    </w:lvl>
    <w:lvl w:ilvl="5">
      <w:start w:val="1"/>
      <w:numFmt w:val="lowerRoman"/>
      <w:lvlText w:val="(%6)"/>
      <w:lvlJc w:val="left"/>
      <w:pPr>
        <w:tabs>
          <w:tab w:val="num" w:pos="2160"/>
        </w:tabs>
        <w:ind w:left="2160" w:hanging="360"/>
      </w:pPr>
      <w:rPr/>
    </w:lvl>
    <w:lvl w:ilvl="6">
      <w:start w:val="1"/>
      <w:numFmt w:val="decimal"/>
      <w:lvlText w:val="%7."/>
      <w:lvlJc w:val="left"/>
      <w:pPr>
        <w:tabs>
          <w:tab w:val="num" w:pos="2520"/>
        </w:tabs>
        <w:ind w:left="2520" w:hanging="360"/>
      </w:pPr>
      <w:rPr/>
    </w:lvl>
    <w:lvl w:ilvl="7">
      <w:start w:val="1"/>
      <w:numFmt w:val="lowerLetter"/>
      <w:lvlText w:val="%8."/>
      <w:lvlJc w:val="left"/>
      <w:pPr>
        <w:tabs>
          <w:tab w:val="num" w:pos="2880"/>
        </w:tabs>
        <w:ind w:left="2880" w:hanging="360"/>
      </w:pPr>
      <w:rPr/>
    </w:lvl>
    <w:lvl w:ilvl="8">
      <w:start w:val="1"/>
      <w:numFmt w:val="lowerRoman"/>
      <w:lvlText w:val="%9."/>
      <w:lvlJc w:val="left"/>
      <w:pPr>
        <w:tabs>
          <w:tab w:val="num" w:pos="3240"/>
        </w:tabs>
        <w:ind w:left="3240" w:hanging="360"/>
      </w:pPr>
      <w:rPr/>
    </w:lvl>
  </w:abstractNum>
  <w:abstractNum w:abstractNumId="20">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1">
    <w:lvl w:ilvl="0">
      <w:start w:val="1"/>
      <w:numFmt w:val="decimal"/>
      <w:lvlText w:val="4.4.%1"/>
      <w:lvlJc w:val="left"/>
      <w:pPr>
        <w:tabs>
          <w:tab w:val="num" w:pos="0"/>
        </w:tabs>
        <w:ind w:left="12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lowerLetter"/>
      <w:lvlText w:val="%1."/>
      <w:lvlJc w:val="left"/>
      <w:pPr>
        <w:tabs>
          <w:tab w:val="num" w:pos="0"/>
        </w:tabs>
        <w:ind w:left="1268" w:hanging="274"/>
      </w:pPr>
      <w:rPr>
        <w:sz w:val="24"/>
        <w:i w:val="false"/>
        <w:b w:val="false"/>
      </w:rPr>
    </w:lvl>
    <w:lvl w:ilvl="1">
      <w:start w:val="1"/>
      <w:numFmt w:val="bullet"/>
      <w:suff w:val="space"/>
      <w:lvlText w:val=""/>
      <w:lvlJc w:val="left"/>
      <w:pPr>
        <w:tabs>
          <w:tab w:val="num" w:pos="0"/>
        </w:tabs>
        <w:ind w:left="1397" w:hanging="129"/>
      </w:pPr>
      <w:rPr>
        <w:rFonts w:ascii="Symbol" w:hAnsi="Symbol" w:cs="Symbol" w:hint="default"/>
        <w:i w:val="false"/>
        <w:b w:val="false"/>
      </w:rPr>
    </w:lvl>
    <w:lvl w:ilvl="2">
      <w:start w:val="1"/>
      <w:numFmt w:val="bullet"/>
      <w:suff w:val="space"/>
      <w:lvlText w:val=""/>
      <w:lvlJc w:val="left"/>
      <w:pPr>
        <w:tabs>
          <w:tab w:val="num" w:pos="0"/>
        </w:tabs>
        <w:ind w:left="1599" w:hanging="202"/>
      </w:pPr>
      <w:rPr>
        <w:rFonts w:ascii="Symbol" w:hAnsi="Symbol" w:cs="Symbol" w:hint="default"/>
      </w:rPr>
    </w:lvl>
    <w:lvl w:ilvl="3">
      <w:start w:val="2"/>
      <w:numFmt w:val="decimal"/>
      <w:lvlText w:val="(%4)"/>
      <w:lvlJc w:val="left"/>
      <w:pPr>
        <w:tabs>
          <w:tab w:val="num" w:pos="1786"/>
        </w:tabs>
        <w:ind w:left="1786" w:hanging="360"/>
      </w:pPr>
      <w:rPr>
        <w:i w:val="false"/>
        <w:b/>
      </w:rPr>
    </w:lvl>
    <w:lvl w:ilvl="4">
      <w:start w:val="1"/>
      <w:numFmt w:val="lowerLetter"/>
      <w:lvlText w:val="(%5)"/>
      <w:lvlJc w:val="left"/>
      <w:pPr>
        <w:tabs>
          <w:tab w:val="num" w:pos="2146"/>
        </w:tabs>
        <w:ind w:left="2146" w:hanging="360"/>
      </w:pPr>
      <w:rPr>
        <w:i w:val="false"/>
        <w:b w:val="false"/>
      </w:rPr>
    </w:lvl>
    <w:lvl w:ilvl="5">
      <w:start w:val="1"/>
      <w:numFmt w:val="lowerRoman"/>
      <w:lvlText w:val="(%6)"/>
      <w:lvlJc w:val="left"/>
      <w:pPr>
        <w:tabs>
          <w:tab w:val="num" w:pos="2506"/>
        </w:tabs>
        <w:ind w:left="2506" w:hanging="360"/>
      </w:pPr>
      <w:rPr/>
    </w:lvl>
    <w:lvl w:ilvl="6">
      <w:start w:val="1"/>
      <w:numFmt w:val="decimal"/>
      <w:lvlText w:val="%7."/>
      <w:lvlJc w:val="left"/>
      <w:pPr>
        <w:tabs>
          <w:tab w:val="num" w:pos="2866"/>
        </w:tabs>
        <w:ind w:left="2866" w:hanging="360"/>
      </w:pPr>
      <w:rPr/>
    </w:lvl>
    <w:lvl w:ilvl="7">
      <w:start w:val="1"/>
      <w:numFmt w:val="lowerLetter"/>
      <w:lvlText w:val="%8."/>
      <w:lvlJc w:val="left"/>
      <w:pPr>
        <w:tabs>
          <w:tab w:val="num" w:pos="3226"/>
        </w:tabs>
        <w:ind w:left="3226" w:hanging="360"/>
      </w:pPr>
      <w:rPr/>
    </w:lvl>
    <w:lvl w:ilvl="8">
      <w:start w:val="1"/>
      <w:numFmt w:val="lowerRoman"/>
      <w:lvlText w:val="%9."/>
      <w:lvlJc w:val="left"/>
      <w:pPr>
        <w:tabs>
          <w:tab w:val="num" w:pos="3586"/>
        </w:tabs>
        <w:ind w:left="3586" w:hanging="360"/>
      </w:pPr>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0"/>
    <w:lvlOverride w:ilvl="0">
      <w:startOverride w:val="1"/>
    </w:lvlOverride>
  </w:num>
</w:numbering>
</file>

<file path=word/settings.xml><?xml version="1.0" encoding="utf-8"?>
<w:settings xmlns:w="http://schemas.openxmlformats.org/wordprocessingml/2006/main">
  <w:zoom w:percent="120"/>
  <w:embedSystemFonts/>
  <w:defaultTabStop w:val="720"/>
  <w:autoHyphenation w:val="true"/>
  <w:doNotHyphenateCaps/>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55706"/>
    <w:pPr>
      <w:widowControl/>
      <w:suppressAutoHyphens w:val="true"/>
      <w:bidi w:val="0"/>
      <w:spacing w:before="0" w:after="0"/>
      <w:jc w:val="left"/>
    </w:pPr>
    <w:rPr>
      <w:rFonts w:ascii="Times New Roman" w:hAnsi="Times New Roman" w:eastAsia="MS Mincho" w:cs="Times New Roman"/>
      <w:color w:val="auto"/>
      <w:kern w:val="0"/>
      <w:sz w:val="20"/>
      <w:szCs w:val="20"/>
      <w:lang w:val="en-US" w:eastAsia="en-US" w:bidi="ar-SA"/>
    </w:rPr>
  </w:style>
  <w:style w:type="paragraph" w:styleId="Heading1">
    <w:name w:val="Heading 1"/>
    <w:basedOn w:val="Normal"/>
    <w:next w:val="Normal"/>
    <w:qFormat/>
    <w:rsid w:val="00d55706"/>
    <w:pPr>
      <w:keepNext w:val="true"/>
      <w:numPr>
        <w:ilvl w:val="0"/>
        <w:numId w:val="1"/>
      </w:numPr>
      <w:outlineLvl w:val="0"/>
    </w:pPr>
    <w:rPr>
      <w:rFonts w:ascii="Arial" w:hAnsi="Arial"/>
      <w:sz w:val="24"/>
    </w:rPr>
  </w:style>
  <w:style w:type="paragraph" w:styleId="Heading2">
    <w:name w:val="Heading 2"/>
    <w:basedOn w:val="Normal"/>
    <w:next w:val="Normal"/>
    <w:link w:val="Heading2Char"/>
    <w:qFormat/>
    <w:rsid w:val="00d55706"/>
    <w:pPr>
      <w:keepNext w:val="true"/>
      <w:jc w:val="center"/>
      <w:outlineLvl w:val="1"/>
    </w:pPr>
    <w:rPr>
      <w:rFonts w:ascii="Arial" w:hAnsi="Arial"/>
      <w:sz w:val="24"/>
    </w:rPr>
  </w:style>
  <w:style w:type="paragraph" w:styleId="Heading3">
    <w:name w:val="Heading 3"/>
    <w:basedOn w:val="Normal"/>
    <w:next w:val="Normal"/>
    <w:link w:val="Heading3Char"/>
    <w:qFormat/>
    <w:rsid w:val="00d55706"/>
    <w:pPr>
      <w:keepNext w:val="true"/>
      <w:outlineLvl w:val="2"/>
    </w:pPr>
    <w:rPr>
      <w:rFonts w:ascii="Arial" w:hAnsi="Arial"/>
      <w:b/>
      <w:sz w:val="24"/>
    </w:rPr>
  </w:style>
  <w:style w:type="paragraph" w:styleId="Heading4">
    <w:name w:val="Heading 4"/>
    <w:basedOn w:val="Normal"/>
    <w:next w:val="Normal"/>
    <w:qFormat/>
    <w:rsid w:val="00d55706"/>
    <w:pPr>
      <w:keepNext w:val="true"/>
      <w:numPr>
        <w:ilvl w:val="3"/>
        <w:numId w:val="1"/>
      </w:numPr>
      <w:jc w:val="center"/>
      <w:outlineLvl w:val="3"/>
    </w:pPr>
    <w:rPr>
      <w:rFonts w:ascii="Arial" w:hAnsi="Arial"/>
      <w:b/>
      <w:sz w:val="24"/>
    </w:rPr>
  </w:style>
  <w:style w:type="paragraph" w:styleId="Heading5">
    <w:name w:val="Heading 5"/>
    <w:basedOn w:val="Normal"/>
    <w:next w:val="Normal"/>
    <w:qFormat/>
    <w:rsid w:val="00d55706"/>
    <w:pPr>
      <w:keepNext w:val="true"/>
      <w:numPr>
        <w:ilvl w:val="4"/>
        <w:numId w:val="1"/>
      </w:numPr>
      <w:outlineLvl w:val="4"/>
    </w:pPr>
    <w:rPr>
      <w:rFonts w:ascii="Arial" w:hAnsi="Arial"/>
      <w:color w:val="FF0000"/>
      <w:sz w:val="24"/>
    </w:rPr>
  </w:style>
  <w:style w:type="paragraph" w:styleId="Heading6">
    <w:name w:val="Heading 6"/>
    <w:basedOn w:val="Normal"/>
    <w:next w:val="Normal"/>
    <w:qFormat/>
    <w:rsid w:val="00d55706"/>
    <w:pPr>
      <w:keepNext w:val="true"/>
      <w:numPr>
        <w:ilvl w:val="5"/>
        <w:numId w:val="1"/>
      </w:numPr>
      <w:outlineLvl w:val="5"/>
    </w:pPr>
    <w:rPr>
      <w:rFonts w:ascii="Arial" w:hAnsi="Arial"/>
      <w:b/>
    </w:rPr>
  </w:style>
  <w:style w:type="paragraph" w:styleId="Heading7">
    <w:name w:val="Heading 7"/>
    <w:basedOn w:val="Normal"/>
    <w:next w:val="Normal"/>
    <w:qFormat/>
    <w:rsid w:val="00d55706"/>
    <w:pPr>
      <w:keepNext w:val="true"/>
      <w:numPr>
        <w:ilvl w:val="6"/>
        <w:numId w:val="1"/>
      </w:numPr>
      <w:outlineLvl w:val="6"/>
    </w:pPr>
    <w:rPr>
      <w:rFonts w:ascii="Arial" w:hAnsi="Arial"/>
      <w:b/>
    </w:rPr>
  </w:style>
  <w:style w:type="paragraph" w:styleId="Heading8">
    <w:name w:val="Heading 8"/>
    <w:basedOn w:val="Normal"/>
    <w:next w:val="Normal"/>
    <w:qFormat/>
    <w:rsid w:val="00d55706"/>
    <w:pPr>
      <w:keepNext w:val="true"/>
      <w:numPr>
        <w:ilvl w:val="7"/>
        <w:numId w:val="1"/>
      </w:numPr>
      <w:outlineLvl w:val="7"/>
    </w:pPr>
    <w:rPr>
      <w:rFonts w:ascii="Arial" w:hAnsi="Arial"/>
      <w:color w:val="000000"/>
      <w:sz w:val="24"/>
    </w:rPr>
  </w:style>
  <w:style w:type="paragraph" w:styleId="Heading9">
    <w:name w:val="Heading 9"/>
    <w:basedOn w:val="Normal"/>
    <w:next w:val="Normal"/>
    <w:qFormat/>
    <w:rsid w:val="00d55706"/>
    <w:pPr>
      <w:keepNext w:val="true"/>
      <w:numPr>
        <w:ilvl w:val="8"/>
        <w:numId w:val="1"/>
      </w:numPr>
      <w:outlineLvl w:val="8"/>
    </w:pPr>
    <w:rPr>
      <w:rFonts w:ascii="Arial" w:hAnsi="Arial"/>
      <w:b/>
      <w:sz w:val="24"/>
    </w:rPr>
  </w:style>
  <w:style w:type="character" w:styleId="DefaultParagraphFont" w:default="1">
    <w:name w:val="Default Paragraph Font"/>
    <w:uiPriority w:val="1"/>
    <w:semiHidden/>
    <w:unhideWhenUsed/>
    <w:qFormat/>
    <w:rPr/>
  </w:style>
  <w:style w:type="character" w:styleId="FootnoteCharacters">
    <w:name w:val="Footnote Characters"/>
    <w:qFormat/>
    <w:rsid w:val="00d55706"/>
    <w:rPr>
      <w:vertAlign w:val="superscript"/>
    </w:rPr>
  </w:style>
  <w:style w:type="character" w:styleId="FootnoteAnchor">
    <w:name w:val="Footnote Reference"/>
    <w:rPr>
      <w:vertAlign w:val="superscript"/>
    </w:rPr>
  </w:style>
  <w:style w:type="character" w:styleId="Pagenumber">
    <w:name w:val="page number"/>
    <w:basedOn w:val="DefaultParagraphFont"/>
    <w:qFormat/>
    <w:rsid w:val="00d55706"/>
    <w:rPr/>
  </w:style>
  <w:style w:type="character" w:styleId="InternetLink">
    <w:name w:val="Hyperlink"/>
    <w:uiPriority w:val="99"/>
    <w:rsid w:val="00d55706"/>
    <w:rPr>
      <w:color w:val="0000FF"/>
      <w:u w:val="single"/>
    </w:rPr>
  </w:style>
  <w:style w:type="character" w:styleId="Annotationreference">
    <w:name w:val="annotation reference"/>
    <w:qFormat/>
    <w:rsid w:val="00d55706"/>
    <w:rPr>
      <w:sz w:val="16"/>
    </w:rPr>
  </w:style>
  <w:style w:type="character" w:styleId="VisitedInternetLink">
    <w:name w:val="FollowedHyperlink"/>
    <w:rsid w:val="00d55706"/>
    <w:rPr>
      <w:color w:val="800080"/>
      <w:u w:val="single"/>
    </w:rPr>
  </w:style>
  <w:style w:type="character" w:styleId="CharChar" w:customStyle="1">
    <w:name w:val="Char Char"/>
    <w:qFormat/>
    <w:rsid w:val="00d55706"/>
    <w:rPr>
      <w:rFonts w:ascii="Arial" w:hAnsi="Arial" w:eastAsia="MS Mincho"/>
      <w:sz w:val="24"/>
      <w:lang w:val="en-US" w:eastAsia="en-US" w:bidi="ar-SA"/>
    </w:rPr>
  </w:style>
  <w:style w:type="character" w:styleId="EndnoteTextChar" w:customStyle="1">
    <w:name w:val="Endnote Text Char"/>
    <w:basedOn w:val="DefaultParagraphFont"/>
    <w:link w:val="Endnote"/>
    <w:qFormat/>
    <w:rsid w:val="00c3092b"/>
    <w:rPr/>
  </w:style>
  <w:style w:type="character" w:styleId="EndnoteCharacters">
    <w:name w:val="Endnote Characters"/>
    <w:qFormat/>
    <w:rsid w:val="00c3092b"/>
    <w:rPr>
      <w:vertAlign w:val="superscript"/>
    </w:rPr>
  </w:style>
  <w:style w:type="character" w:styleId="EndnoteAnchor">
    <w:name w:val="Endnote Reference"/>
    <w:rPr>
      <w:vertAlign w:val="superscript"/>
    </w:rPr>
  </w:style>
  <w:style w:type="character" w:styleId="BodyTextChar" w:customStyle="1">
    <w:name w:val="Body Text Char"/>
    <w:qFormat/>
    <w:rsid w:val="004c3519"/>
    <w:rPr>
      <w:rFonts w:ascii="Arial" w:hAnsi="Arial"/>
      <w:sz w:val="24"/>
    </w:rPr>
  </w:style>
  <w:style w:type="character" w:styleId="BodyTextIndentChar" w:customStyle="1">
    <w:name w:val="Body Text Indent Char"/>
    <w:qFormat/>
    <w:rsid w:val="004c3519"/>
    <w:rPr>
      <w:b/>
      <w:sz w:val="24"/>
    </w:rPr>
  </w:style>
  <w:style w:type="character" w:styleId="Heading2Char" w:customStyle="1">
    <w:name w:val="Heading 2 Char"/>
    <w:link w:val="Heading2"/>
    <w:qFormat/>
    <w:rsid w:val="00485e54"/>
    <w:rPr>
      <w:rFonts w:ascii="Arial" w:hAnsi="Arial"/>
      <w:sz w:val="24"/>
    </w:rPr>
  </w:style>
  <w:style w:type="character" w:styleId="Heading3Char" w:customStyle="1">
    <w:name w:val="Heading 3 Char"/>
    <w:link w:val="Heading3"/>
    <w:qFormat/>
    <w:rsid w:val="00485e54"/>
    <w:rPr>
      <w:rFonts w:ascii="Arial" w:hAnsi="Arial"/>
      <w:b/>
      <w:sz w:val="24"/>
    </w:rPr>
  </w:style>
  <w:style w:type="character" w:styleId="BodyTextNumberedChar1" w:customStyle="1">
    <w:name w:val="Body Text Numbered Char1"/>
    <w:link w:val="BodyTextNumbered"/>
    <w:qFormat/>
    <w:locked/>
    <w:rsid w:val="00051a91"/>
    <w:rPr>
      <w:iCs/>
      <w:sz w:val="24"/>
    </w:rPr>
  </w:style>
  <w:style w:type="character" w:styleId="Emphasis">
    <w:name w:val="Emphasis"/>
    <w:basedOn w:val="DefaultParagraphFont"/>
    <w:uiPriority w:val="20"/>
    <w:qFormat/>
    <w:rsid w:val="003d13de"/>
    <w:rPr>
      <w:b/>
      <w:bCs/>
      <w:i w:val="false"/>
      <w:iCs w:val="false"/>
    </w:rPr>
  </w:style>
  <w:style w:type="character" w:styleId="PlaceholderText">
    <w:name w:val="Placeholder Text"/>
    <w:basedOn w:val="DefaultParagraphFont"/>
    <w:semiHidden/>
    <w:qFormat/>
    <w:rsid w:val="00805dcd"/>
    <w:rPr>
      <w:color w:val="808080"/>
    </w:rPr>
  </w:style>
  <w:style w:type="character" w:styleId="UnresolvedMention1" w:customStyle="1">
    <w:name w:val="Unresolved Mention1"/>
    <w:basedOn w:val="DefaultParagraphFont"/>
    <w:uiPriority w:val="99"/>
    <w:semiHidden/>
    <w:unhideWhenUsed/>
    <w:qFormat/>
    <w:rsid w:val="009974f8"/>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d55706"/>
    <w:pPr/>
    <w:rPr>
      <w:rFonts w:ascii="Arial" w:hAnsi="Arial"/>
      <w:sz w:val="24"/>
    </w:rPr>
  </w:style>
  <w:style w:type="paragraph" w:styleId="List">
    <w:name w:val="List"/>
    <w:basedOn w:val="Normal"/>
    <w:rsid w:val="00d55706"/>
    <w:pPr>
      <w:ind w:left="360" w:hanging="360"/>
    </w:pPr>
    <w:rPr>
      <w:rFonts w:eastAsia="Times New Roman"/>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qFormat/>
    <w:rsid w:val="00d55706"/>
    <w:pPr>
      <w:jc w:val="center"/>
    </w:pPr>
    <w:rPr>
      <w:rFonts w:ascii="Arial" w:hAnsi="Arial"/>
      <w:b/>
      <w:sz w:val="24"/>
    </w:rPr>
  </w:style>
  <w:style w:type="paragraph" w:styleId="HeaderandFooter">
    <w:name w:val="Header and Footer"/>
    <w:basedOn w:val="Normal"/>
    <w:qFormat/>
    <w:pPr/>
    <w:rPr/>
  </w:style>
  <w:style w:type="paragraph" w:styleId="Footer">
    <w:name w:val="Footer"/>
    <w:basedOn w:val="Normal"/>
    <w:rsid w:val="00d55706"/>
    <w:pPr>
      <w:tabs>
        <w:tab w:val="clear" w:pos="720"/>
        <w:tab w:val="center" w:pos="4680" w:leader="none"/>
        <w:tab w:val="right" w:pos="9360" w:leader="none"/>
      </w:tabs>
    </w:pPr>
    <w:rPr>
      <w:sz w:val="22"/>
    </w:rPr>
  </w:style>
  <w:style w:type="paragraph" w:styleId="Subtitle">
    <w:name w:val="Subtitle"/>
    <w:basedOn w:val="Normal"/>
    <w:qFormat/>
    <w:rsid w:val="00d55706"/>
    <w:pPr>
      <w:jc w:val="center"/>
    </w:pPr>
    <w:rPr>
      <w:rFonts w:ascii="Arial" w:hAnsi="Arial"/>
      <w:b/>
      <w:i/>
      <w:sz w:val="24"/>
    </w:rPr>
  </w:style>
  <w:style w:type="paragraph" w:styleId="PlainText">
    <w:name w:val="Plain Text"/>
    <w:basedOn w:val="Normal"/>
    <w:qFormat/>
    <w:rsid w:val="00d55706"/>
    <w:pPr/>
    <w:rPr>
      <w:rFonts w:ascii="Courier New" w:hAnsi="Courier New"/>
    </w:rPr>
  </w:style>
  <w:style w:type="paragraph" w:styleId="TextBodyIndent">
    <w:name w:val="Body Text Indent"/>
    <w:basedOn w:val="Normal"/>
    <w:link w:val="BodyTextIndentChar"/>
    <w:rsid w:val="00d55706"/>
    <w:pPr>
      <w:jc w:val="both"/>
    </w:pPr>
    <w:rPr>
      <w:b/>
      <w:sz w:val="24"/>
    </w:rPr>
  </w:style>
  <w:style w:type="paragraph" w:styleId="Footnote">
    <w:name w:val="Footnote Text"/>
    <w:basedOn w:val="Normal"/>
    <w:rsid w:val="00d55706"/>
    <w:pPr/>
    <w:rPr/>
  </w:style>
  <w:style w:type="paragraph" w:styleId="Header">
    <w:name w:val="Header"/>
    <w:basedOn w:val="Normal"/>
    <w:rsid w:val="00d55706"/>
    <w:pPr>
      <w:tabs>
        <w:tab w:val="clear" w:pos="720"/>
        <w:tab w:val="center" w:pos="4320" w:leader="none"/>
        <w:tab w:val="right" w:pos="8640" w:leader="none"/>
      </w:tabs>
    </w:pPr>
    <w:rPr/>
  </w:style>
  <w:style w:type="paragraph" w:styleId="DocumentMap">
    <w:name w:val="Document Map"/>
    <w:basedOn w:val="Normal"/>
    <w:qFormat/>
    <w:rsid w:val="00d55706"/>
    <w:pPr>
      <w:shd w:val="clear" w:color="auto" w:fill="000080"/>
    </w:pPr>
    <w:rPr>
      <w:rFonts w:ascii="Tahoma" w:hAnsi="Tahoma"/>
    </w:rPr>
  </w:style>
  <w:style w:type="paragraph" w:styleId="BodyTextIndent2">
    <w:name w:val="Body Text Indent 2"/>
    <w:basedOn w:val="Normal"/>
    <w:qFormat/>
    <w:rsid w:val="00d55706"/>
    <w:pPr>
      <w:tabs>
        <w:tab w:val="clear" w:pos="720"/>
        <w:tab w:val="left" w:pos="0" w:leader="none"/>
      </w:tabs>
      <w:suppressAutoHyphens w:val="true"/>
      <w:ind w:left="720" w:hanging="0"/>
    </w:pPr>
    <w:rPr>
      <w:rFonts w:ascii="Arial" w:hAnsi="Arial"/>
      <w:sz w:val="24"/>
    </w:rPr>
  </w:style>
  <w:style w:type="paragraph" w:styleId="Annotationtext">
    <w:name w:val="annotation text"/>
    <w:basedOn w:val="Normal"/>
    <w:qFormat/>
    <w:rsid w:val="00d55706"/>
    <w:pPr/>
    <w:rPr/>
  </w:style>
  <w:style w:type="paragraph" w:styleId="BodyTextIndent3">
    <w:name w:val="Body Text Indent 3"/>
    <w:basedOn w:val="Normal"/>
    <w:qFormat/>
    <w:rsid w:val="00d55706"/>
    <w:pPr>
      <w:ind w:left="990" w:hanging="0"/>
    </w:pPr>
    <w:rPr>
      <w:rFonts w:ascii="Arial" w:hAnsi="Arial"/>
      <w:sz w:val="24"/>
    </w:rPr>
  </w:style>
  <w:style w:type="paragraph" w:styleId="BalloonText">
    <w:name w:val="Balloon Text"/>
    <w:basedOn w:val="Normal"/>
    <w:qFormat/>
    <w:rsid w:val="00d55706"/>
    <w:pPr/>
    <w:rPr>
      <w:rFonts w:ascii="Tahoma" w:hAnsi="Tahoma" w:cs="Tahoma"/>
      <w:sz w:val="16"/>
      <w:szCs w:val="16"/>
    </w:rPr>
  </w:style>
  <w:style w:type="paragraph" w:styleId="Contents3">
    <w:name w:val="TOC 3"/>
    <w:basedOn w:val="Normal"/>
    <w:next w:val="Normal"/>
    <w:autoRedefine/>
    <w:uiPriority w:val="39"/>
    <w:rsid w:val="00b336d3"/>
    <w:pPr>
      <w:tabs>
        <w:tab w:val="clear" w:pos="720"/>
        <w:tab w:val="left" w:pos="1080" w:leader="none"/>
        <w:tab w:val="left" w:pos="1540" w:leader="none"/>
        <w:tab w:val="right" w:pos="8630" w:leader="dot"/>
      </w:tabs>
      <w:spacing w:before="0" w:after="120"/>
      <w:ind w:left="720" w:hanging="0"/>
    </w:pPr>
    <w:rPr/>
  </w:style>
  <w:style w:type="paragraph" w:styleId="List2">
    <w:name w:val="List Bullet 3"/>
    <w:basedOn w:val="Normal"/>
    <w:rsid w:val="00d55706"/>
    <w:pPr>
      <w:ind w:left="720" w:hanging="360"/>
    </w:pPr>
    <w:rPr>
      <w:rFonts w:eastAsia="Times New Roman"/>
    </w:rPr>
  </w:style>
  <w:style w:type="paragraph" w:styleId="List3">
    <w:name w:val="List Bullet 4"/>
    <w:basedOn w:val="Normal"/>
    <w:rsid w:val="00d55706"/>
    <w:pPr>
      <w:ind w:left="1080" w:hanging="360"/>
    </w:pPr>
    <w:rPr>
      <w:rFonts w:eastAsia="Times New Roman"/>
    </w:rPr>
  </w:style>
  <w:style w:type="paragraph" w:styleId="List4">
    <w:name w:val="List Bullet 5"/>
    <w:basedOn w:val="Normal"/>
    <w:rsid w:val="00d55706"/>
    <w:pPr>
      <w:ind w:left="1440" w:hanging="360"/>
    </w:pPr>
    <w:rPr>
      <w:rFonts w:eastAsia="Times New Roman"/>
    </w:rPr>
  </w:style>
  <w:style w:type="paragraph" w:styleId="List5">
    <w:name w:val="List Number"/>
    <w:basedOn w:val="Normal"/>
    <w:rsid w:val="00d55706"/>
    <w:pPr>
      <w:ind w:left="1800" w:hanging="360"/>
    </w:pPr>
    <w:rPr>
      <w:rFonts w:eastAsia="Times New Roman"/>
    </w:rPr>
  </w:style>
  <w:style w:type="paragraph" w:styleId="ListContinue">
    <w:name w:val="List Continue"/>
    <w:basedOn w:val="Normal"/>
    <w:qFormat/>
    <w:rsid w:val="00d55706"/>
    <w:pPr>
      <w:spacing w:before="0" w:after="120"/>
      <w:ind w:left="360" w:hanging="0"/>
    </w:pPr>
    <w:rPr>
      <w:rFonts w:eastAsia="Times New Roman"/>
    </w:rPr>
  </w:style>
  <w:style w:type="paragraph" w:styleId="ListContinue2">
    <w:name w:val="List Continue 2"/>
    <w:basedOn w:val="Normal"/>
    <w:qFormat/>
    <w:rsid w:val="00d55706"/>
    <w:pPr>
      <w:spacing w:before="0" w:after="120"/>
      <w:ind w:left="720" w:hanging="0"/>
    </w:pPr>
    <w:rPr>
      <w:rFonts w:eastAsia="Times New Roman"/>
    </w:rPr>
  </w:style>
  <w:style w:type="paragraph" w:styleId="ListContinue3">
    <w:name w:val="List Continue 3"/>
    <w:basedOn w:val="Normal"/>
    <w:qFormat/>
    <w:rsid w:val="00d55706"/>
    <w:pPr>
      <w:spacing w:before="0" w:after="120"/>
      <w:ind w:left="1080" w:hanging="0"/>
    </w:pPr>
    <w:rPr>
      <w:rFonts w:eastAsia="Times New Roman"/>
    </w:rPr>
  </w:style>
  <w:style w:type="paragraph" w:styleId="ListContinue4">
    <w:name w:val="List Continue 4"/>
    <w:basedOn w:val="Normal"/>
    <w:qFormat/>
    <w:rsid w:val="00d55706"/>
    <w:pPr>
      <w:spacing w:before="0" w:after="120"/>
      <w:ind w:left="1440" w:hanging="0"/>
    </w:pPr>
    <w:rPr>
      <w:rFonts w:eastAsia="Times New Roman"/>
    </w:rPr>
  </w:style>
  <w:style w:type="paragraph" w:styleId="ListContinue5">
    <w:name w:val="List Continue 5"/>
    <w:basedOn w:val="Normal"/>
    <w:qFormat/>
    <w:rsid w:val="00d55706"/>
    <w:pPr>
      <w:spacing w:before="0" w:after="120"/>
      <w:ind w:left="1800" w:hanging="0"/>
    </w:pPr>
    <w:rPr>
      <w:rFonts w:eastAsia="Times New Roman"/>
    </w:rPr>
  </w:style>
  <w:style w:type="paragraph" w:styleId="BodyText3">
    <w:name w:val="Body Text 3"/>
    <w:basedOn w:val="Normal"/>
    <w:qFormat/>
    <w:rsid w:val="00d55706"/>
    <w:pPr>
      <w:spacing w:before="0" w:after="120"/>
    </w:pPr>
    <w:rPr>
      <w:sz w:val="16"/>
      <w:szCs w:val="16"/>
    </w:rPr>
  </w:style>
  <w:style w:type="paragraph" w:styleId="Contents1">
    <w:name w:val="TOC 1"/>
    <w:basedOn w:val="Normal"/>
    <w:next w:val="Normal"/>
    <w:autoRedefine/>
    <w:uiPriority w:val="39"/>
    <w:rsid w:val="00b336d3"/>
    <w:pPr>
      <w:tabs>
        <w:tab w:val="clear" w:pos="720"/>
        <w:tab w:val="left" w:pos="360" w:leader="none"/>
        <w:tab w:val="right" w:pos="8640" w:leader="dot"/>
      </w:tabs>
      <w:spacing w:lineRule="auto" w:line="360"/>
    </w:pPr>
    <w:rPr>
      <w:rFonts w:ascii="Arial" w:hAnsi="Arial" w:cs="Arial"/>
      <w:b/>
      <w:bCs/>
      <w:sz w:val="24"/>
      <w:szCs w:val="24"/>
    </w:rPr>
  </w:style>
  <w:style w:type="paragraph" w:styleId="Contents2">
    <w:name w:val="TOC 2"/>
    <w:basedOn w:val="Normal"/>
    <w:next w:val="Normal"/>
    <w:autoRedefine/>
    <w:uiPriority w:val="39"/>
    <w:rsid w:val="00b336d3"/>
    <w:pPr>
      <w:tabs>
        <w:tab w:val="clear" w:pos="720"/>
        <w:tab w:val="left" w:pos="810" w:leader="none"/>
        <w:tab w:val="right" w:pos="8640" w:leader="dot"/>
      </w:tabs>
      <w:spacing w:lineRule="auto" w:line="360"/>
      <w:ind w:left="360" w:hanging="0"/>
    </w:pPr>
    <w:rPr>
      <w:rFonts w:ascii="Arial" w:hAnsi="Arial" w:cs="Arial"/>
      <w:b/>
      <w:sz w:val="24"/>
      <w:szCs w:val="24"/>
    </w:rPr>
  </w:style>
  <w:style w:type="paragraph" w:styleId="Hdng1BodyText" w:customStyle="1">
    <w:name w:val="Hdng 1 Body Text"/>
    <w:basedOn w:val="Normal"/>
    <w:qFormat/>
    <w:rsid w:val="00d55706"/>
    <w:pPr>
      <w:spacing w:before="0" w:after="120"/>
      <w:ind w:left="360" w:hanging="0"/>
    </w:pPr>
    <w:rPr>
      <w:rFonts w:ascii="Arial" w:hAnsi="Arial"/>
      <w:sz w:val="24"/>
    </w:rPr>
  </w:style>
  <w:style w:type="paragraph" w:styleId="Hdng3BodyText" w:customStyle="1">
    <w:name w:val="Hdng 3 Body Text"/>
    <w:basedOn w:val="TextBody"/>
    <w:qFormat/>
    <w:rsid w:val="00d55706"/>
    <w:pPr>
      <w:spacing w:before="0" w:after="120"/>
      <w:ind w:left="648" w:hanging="0"/>
    </w:pPr>
    <w:rPr/>
  </w:style>
  <w:style w:type="paragraph" w:styleId="Hdng2BodyText" w:customStyle="1">
    <w:name w:val="Hdng 2 Body Text"/>
    <w:basedOn w:val="Hdng3BodyText"/>
    <w:qFormat/>
    <w:rsid w:val="00d55706"/>
    <w:pPr>
      <w:ind w:left="533" w:hanging="0"/>
    </w:pPr>
    <w:rPr/>
  </w:style>
  <w:style w:type="paragraph" w:styleId="List1" w:customStyle="1">
    <w:name w:val="List1"/>
    <w:basedOn w:val="Normal"/>
    <w:qFormat/>
    <w:rsid w:val="00d55706"/>
    <w:pPr>
      <w:numPr>
        <w:ilvl w:val="0"/>
        <w:numId w:val="3"/>
      </w:numPr>
      <w:spacing w:before="0" w:after="120"/>
    </w:pPr>
    <w:rPr>
      <w:rFonts w:ascii="Arial" w:hAnsi="Arial"/>
      <w:sz w:val="24"/>
    </w:rPr>
  </w:style>
  <w:style w:type="paragraph" w:styleId="Annotationsubject">
    <w:name w:val="annotation subject"/>
    <w:basedOn w:val="Annotationtext"/>
    <w:next w:val="Annotationtext"/>
    <w:qFormat/>
    <w:rsid w:val="003c0401"/>
    <w:pPr/>
    <w:rPr>
      <w:b/>
      <w:bCs/>
    </w:rPr>
  </w:style>
  <w:style w:type="paragraph" w:styleId="Endnote">
    <w:name w:val="Endnote Text"/>
    <w:basedOn w:val="Normal"/>
    <w:link w:val="EndnoteTextChar"/>
    <w:rsid w:val="00c3092b"/>
    <w:pPr/>
    <w:rPr/>
  </w:style>
  <w:style w:type="paragraph" w:styleId="ListParagraph">
    <w:name w:val="List Paragraph"/>
    <w:basedOn w:val="Normal"/>
    <w:uiPriority w:val="34"/>
    <w:qFormat/>
    <w:rsid w:val="004f0515"/>
    <w:pPr>
      <w:spacing w:before="0" w:after="0"/>
      <w:ind w:left="720" w:hanging="0"/>
      <w:contextualSpacing/>
    </w:pPr>
    <w:rPr/>
  </w:style>
  <w:style w:type="paragraph" w:styleId="Revision">
    <w:name w:val="Revision"/>
    <w:qFormat/>
    <w:rsid w:val="001113e6"/>
    <w:pPr>
      <w:widowControl/>
      <w:bidi w:val="0"/>
      <w:spacing w:before="0" w:after="0"/>
      <w:jc w:val="left"/>
    </w:pPr>
    <w:rPr>
      <w:rFonts w:ascii="Times New Roman" w:hAnsi="Times New Roman" w:eastAsia="MS Mincho" w:cs="Times New Roman"/>
      <w:color w:val="auto"/>
      <w:kern w:val="0"/>
      <w:sz w:val="20"/>
      <w:szCs w:val="20"/>
      <w:lang w:val="en-US" w:eastAsia="en-US" w:bidi="ar-SA"/>
    </w:rPr>
  </w:style>
  <w:style w:type="paragraph" w:styleId="Default" w:customStyle="1">
    <w:name w:val="Default"/>
    <w:qFormat/>
    <w:rsid w:val="0057438d"/>
    <w:pPr>
      <w:widowControl/>
      <w:bidi w:val="0"/>
      <w:spacing w:before="0" w:after="0"/>
      <w:jc w:val="left"/>
    </w:pPr>
    <w:rPr>
      <w:rFonts w:ascii="Palatino Linotype" w:hAnsi="Palatino Linotype" w:cs="Palatino Linotype" w:eastAsia="MS Mincho"/>
      <w:color w:val="000000"/>
      <w:kern w:val="0"/>
      <w:sz w:val="24"/>
      <w:szCs w:val="24"/>
      <w:lang w:val="en-US" w:eastAsia="en-US" w:bidi="ar-SA"/>
    </w:rPr>
  </w:style>
  <w:style w:type="paragraph" w:styleId="BodyTextNumbered" w:customStyle="1">
    <w:name w:val="Body Text Numbered"/>
    <w:basedOn w:val="TextBody"/>
    <w:link w:val="BodyTextNumberedChar1"/>
    <w:qFormat/>
    <w:rsid w:val="00051a91"/>
    <w:pPr>
      <w:spacing w:before="0" w:after="240"/>
      <w:ind w:left="720" w:hanging="720"/>
    </w:pPr>
    <w:rPr>
      <w:rFonts w:ascii="Times New Roman" w:hAnsi="Times New Roman"/>
      <w:iCs/>
    </w:rPr>
  </w:style>
  <w:style w:type="paragraph" w:styleId="NormalWeb">
    <w:name w:val="Normal (Web)"/>
    <w:basedOn w:val="Normal"/>
    <w:uiPriority w:val="99"/>
    <w:semiHidden/>
    <w:unhideWhenUsed/>
    <w:qFormat/>
    <w:rsid w:val="00d256b7"/>
    <w:pPr>
      <w:spacing w:beforeAutospacing="1" w:afterAutospacing="1"/>
    </w:pPr>
    <w:rPr>
      <w:rFonts w:eastAsia="宋体" w:eastAsiaTheme="minorEastAsia"/>
      <w:sz w:val="24"/>
      <w:szCs w:val="24"/>
    </w:rPr>
  </w:style>
  <w:style w:type="paragraph" w:styleId="IndexHeading">
    <w:name w:val="Index Heading"/>
    <w:basedOn w:val="Heading"/>
    <w:pPr/>
    <w:rPr/>
  </w:style>
  <w:style w:type="paragraph" w:styleId="ContentsHeading">
    <w:name w:val="TOC Heading"/>
    <w:basedOn w:val="Heading1"/>
    <w:next w:val="Normal"/>
    <w:semiHidden/>
    <w:unhideWhenUsed/>
    <w:qFormat/>
    <w:rsid w:val="0075594b"/>
    <w:pPr>
      <w:keepLines/>
      <w:numPr>
        <w:ilvl w:val="0"/>
        <w:numId w:val="0"/>
      </w:numPr>
      <w:spacing w:before="240" w:after="0"/>
      <w:outlineLvl w:val="9"/>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Contents4">
    <w:name w:val="TOC 4"/>
    <w:basedOn w:val="Index"/>
    <w:pPr/>
    <w:rPr/>
  </w:style>
  <w:style w:type="paragraph" w:styleId="Contents5">
    <w:name w:val="TOC 5"/>
    <w:basedOn w:val="Index"/>
    <w:pPr/>
    <w:rPr/>
  </w:style>
  <w:style w:type="paragraph" w:styleId="Contents6">
    <w:name w:val="TOC 6"/>
    <w:basedOn w:val="Index"/>
    <w:pPr/>
    <w:rPr/>
  </w:style>
  <w:style w:type="paragraph" w:styleId="Contents7">
    <w:name w:val="TOC 7"/>
    <w:basedOn w:val="Index"/>
    <w:pPr/>
    <w:rPr/>
  </w:style>
  <w:style w:type="paragraph" w:styleId="Contents8">
    <w:name w:val="TOC 8"/>
    <w:basedOn w:val="Index"/>
    <w:pPr/>
    <w:rPr/>
  </w:style>
  <w:style w:type="paragraph" w:styleId="Contents9">
    <w:name w:val="TOC 9"/>
    <w:basedOn w:val="Index"/>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7a6a8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4.png"/><Relationship Id="rId7" Type="http://schemas.openxmlformats.org/officeDocument/2006/relationships/image" Target="media/image5.gif"/><Relationship Id="rId8" Type="http://schemas.openxmlformats.org/officeDocument/2006/relationships/image" Target="media/image6.png"/><Relationship Id="rId9" Type="http://schemas.openxmlformats.org/officeDocument/2006/relationships/image" Target="media/image7.gif"/><Relationship Id="rId10" Type="http://schemas.openxmlformats.org/officeDocument/2006/relationships/image" Target="media/image8.png"/><Relationship Id="rId11" Type="http://schemas.openxmlformats.org/officeDocument/2006/relationships/image" Target="media/image9.gif"/><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gif"/><Relationship Id="rId16" Type="http://schemas.openxmlformats.org/officeDocument/2006/relationships/image" Target="media/image13.png"/><Relationship Id="rId17" Type="http://schemas.openxmlformats.org/officeDocument/2006/relationships/image" Target="media/image14.gif"/><Relationship Id="rId18" Type="http://schemas.openxmlformats.org/officeDocument/2006/relationships/image" Target="media/image15.png"/><Relationship Id="rId19" Type="http://schemas.openxmlformats.org/officeDocument/2006/relationships/image" Target="media/image16.gif"/><Relationship Id="rId20" Type="http://schemas.openxmlformats.org/officeDocument/2006/relationships/image" Target="media/image17.png"/><Relationship Id="rId21" Type="http://schemas.openxmlformats.org/officeDocument/2006/relationships/image" Target="media/image18.gif"/><Relationship Id="rId22" Type="http://schemas.openxmlformats.org/officeDocument/2006/relationships/image" Target="media/image19.png"/><Relationship Id="rId23" Type="http://schemas.openxmlformats.org/officeDocument/2006/relationships/image" Target="media/image20.gif"/><Relationship Id="rId24" Type="http://schemas.openxmlformats.org/officeDocument/2006/relationships/image" Target="media/image21.png"/><Relationship Id="rId25" Type="http://schemas.openxmlformats.org/officeDocument/2006/relationships/image" Target="media/image22.gif"/><Relationship Id="rId26" Type="http://schemas.openxmlformats.org/officeDocument/2006/relationships/image" Target="media/image23.png"/><Relationship Id="rId27" Type="http://schemas.openxmlformats.org/officeDocument/2006/relationships/image" Target="media/image24.gif"/><Relationship Id="rId28" Type="http://schemas.openxmlformats.org/officeDocument/2006/relationships/image" Target="media/image25.png"/><Relationship Id="rId29" Type="http://schemas.openxmlformats.org/officeDocument/2006/relationships/image" Target="media/image26.gif"/><Relationship Id="rId30" Type="http://schemas.openxmlformats.org/officeDocument/2006/relationships/image" Target="media/image27.png"/><Relationship Id="rId31" Type="http://schemas.openxmlformats.org/officeDocument/2006/relationships/image" Target="media/image28.gif"/><Relationship Id="rId32" Type="http://schemas.openxmlformats.org/officeDocument/2006/relationships/image" Target="media/image29.png"/><Relationship Id="rId33" Type="http://schemas.openxmlformats.org/officeDocument/2006/relationships/image" Target="media/image30.gif"/><Relationship Id="rId34" Type="http://schemas.openxmlformats.org/officeDocument/2006/relationships/image" Target="media/image31.png"/><Relationship Id="rId35" Type="http://schemas.openxmlformats.org/officeDocument/2006/relationships/image" Target="media/image32.gif"/><Relationship Id="rId36" Type="http://schemas.openxmlformats.org/officeDocument/2006/relationships/image" Target="media/image33.png"/><Relationship Id="rId37" Type="http://schemas.openxmlformats.org/officeDocument/2006/relationships/hyperlink" Target="https://www.ercot.com/committees/ros/dwg" TargetMode="External"/><Relationship Id="rId38" Type="http://schemas.openxmlformats.org/officeDocument/2006/relationships/header" Target="header1.xml"/><Relationship Id="rId39" Type="http://schemas.openxmlformats.org/officeDocument/2006/relationships/header" Target="header2.xml"/><Relationship Id="rId40" Type="http://schemas.openxmlformats.org/officeDocument/2006/relationships/footer" Target="footer1.xml"/><Relationship Id="rId41" Type="http://schemas.openxmlformats.org/officeDocument/2006/relationships/footnotes" Target="footnotes.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Relationship Id="rId47" Type="http://schemas.openxmlformats.org/officeDocument/2006/relationships/customXml" Target="../customXml/item2.xml"/><Relationship Id="rId48" Type="http://schemas.openxmlformats.org/officeDocument/2006/relationships/customXml" Target="../customXml/item3.xml"/><Relationship Id="rId49" Type="http://schemas.openxmlformats.org/officeDocument/2006/relationships/customXml" Target="../customXml/item4.xml"/><Relationship Id="rId50" Type="http://schemas.openxmlformats.org/officeDocument/2006/relationships/customXml" Target="../customXml/item5.xml"/><Relationship Id="rId51" Type="http://schemas.openxmlformats.org/officeDocument/2006/relationships/customXml" Target="../customXml/item6.xml"/>
</Relationships>
</file>

<file path=word/_rels/footnotes.xml.rels><?xml version="1.0" encoding="UTF-8"?>
<Relationships xmlns="http://schemas.openxmlformats.org/package/2006/relationships"><Relationship Id="rId1" Type="http://schemas.openxmlformats.org/officeDocument/2006/relationships/hyperlink" Target="https://www.nerc.com/pa/RAPA/ModelAssessment/Pages/default.aspx" TargetMode="External"/><Relationship Id="rId2" Type="http://schemas.openxmlformats.org/officeDocument/2006/relationships/hyperlink" Target="https://urldefense.com/v3/__http:/www.ercot.com/mktrules/nprotocols/current__;!!H3PqUTRkow!qQC9vUnMxbKmE4PUR2yrfXwkSMGB68xUcM2_fM4WQdc4cNrswib0RzMgZ3jL$" TargetMode="External"/><Relationship Id="rId3" Type="http://schemas.openxmlformats.org/officeDocument/2006/relationships/hyperlink" Target="https://www.ercot.com/committees/ros/ssw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E1FCA776AD4B44B81A57B059081B18" ma:contentTypeVersion="9" ma:contentTypeDescription="Create a new document." ma:contentTypeScope="" ma:versionID="9b5a31d44f3a3806ed20cd26206148bf">
  <xsd:schema xmlns:xsd="http://www.w3.org/2001/XMLSchema" xmlns:xs="http://www.w3.org/2001/XMLSchema" xmlns:p="http://schemas.microsoft.com/office/2006/metadata/properties" xmlns:ns3="cab09d9c-5730-44ce-a74a-32ebb28ed15c" xmlns:ns4="e50c2e4a-fb1d-4161-81b9-5623c3f0c82b" targetNamespace="http://schemas.microsoft.com/office/2006/metadata/properties" ma:root="true" ma:fieldsID="322c731a58e750244a2f4b684a9c34d9" ns3:_="" ns4:_="">
    <xsd:import namespace="cab09d9c-5730-44ce-a74a-32ebb28ed15c"/>
    <xsd:import namespace="e50c2e4a-fb1d-4161-81b9-5623c3f0c82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b09d9c-5730-44ce-a74a-32ebb28ed15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c2e4a-fb1d-4161-81b9-5623c3f0c82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sisl xmlns:xsd="http://www.w3.org/2001/XMLSchema" xmlns:xsi="http://www.w3.org/2001/XMLSchema-instance" xmlns="http://www.boldonjames.com/2008/01/sie/internal/label" sislVersion="0" policy="e9c0b8d7-bdb4-4fd3-b62a-f50327aaefce" origin="userSelected">
  <element uid="c5f8eb12-5b27-439d-aaa6-3402af626fa3" value=""/>
</sisl>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WrappedLabelHistory xmlns:xsd="http://www.w3.org/2001/XMLSchema" xmlns:xsi="http://www.w3.org/2001/XMLSchema-instance" xmlns="http://www.boldonjames.com/2016/02/Classifier/internal/wrappedLabelHistory">
  <Value>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JlOWMwYjhkNy1iZGI0LTRmZDMtYjYyYS1mNTAzMjdhYWVmY2UiIG9yaWdpbj0idXNlclNlbGVjdGVkIj48ZWxlbWVudCB1aWQ9ImM1ZjhlYjEyLTViMjctNDM5ZC1hYWE2LTM0MDJhZjYyNmZhMyIgdmFsdWU9IiIgeG1sbnM9Imh0dHA6Ly93d3cuYm9sZG9uamFtZXMuY29tLzIwMDgvMDEvc2llL2ludGVybmFsL2xhYmVsIiAvPjwvc2lzbD48VXNlck5hbWU+Q09SUFxzMjQ4NDU3PC9Vc2VyTmFtZT48RGF0ZVRpbWU+MTAvMTEvMjAyMiA1OjIzOjM1IFBNPC9EYXRlVGltZT48TGFiZWxTdHJpbmc+QUVQIFB1YmxpYzwvTGFiZWxTdHJpbmc+PC9pdGVtPjwvbGFiZWxIaXN0b3J5Pg==</Value>
</WrappedLabelHistory>
</file>

<file path=customXml/itemProps1.xml><?xml version="1.0" encoding="utf-8"?>
<ds:datastoreItem xmlns:ds="http://schemas.openxmlformats.org/officeDocument/2006/customXml" ds:itemID="{07078C13-ED3C-4BE8-843E-CE55464DA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b09d9c-5730-44ce-a74a-32ebb28ed15c"/>
    <ds:schemaRef ds:uri="e50c2e4a-fb1d-4161-81b9-5623c3f0c8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0C6603-CA29-4C5A-8AA9-A91CB46B0ACC}">
  <ds:schemaRefs>
    <ds:schemaRef ds:uri="http://schemas.microsoft.com/sharepoint/v3/contenttype/forms"/>
  </ds:schemaRefs>
</ds:datastoreItem>
</file>

<file path=customXml/itemProps3.xml><?xml version="1.0" encoding="utf-8"?>
<ds:datastoreItem xmlns:ds="http://schemas.openxmlformats.org/officeDocument/2006/customXml" ds:itemID="{7393AD22-3904-4DB7-8F93-C392CD1778AF}">
  <ds:schemaRefs>
    <ds:schemaRef ds:uri="http://schemas.openxmlformats.org/officeDocument/2006/bibliography"/>
  </ds:schemaRefs>
</ds:datastoreItem>
</file>

<file path=customXml/itemProps4.xml><?xml version="1.0" encoding="utf-8"?>
<ds:datastoreItem xmlns:ds="http://schemas.openxmlformats.org/officeDocument/2006/customXml" ds:itemID="{8ACF45A3-2A96-4C57-A355-DEEE0D7C36F6}">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E104ADBF-F7FE-48FD-8500-A9D91BB69C9E}">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53BA8E26-3454-45A7-B7D3-CD1D9D125736}">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LibreOffice/7.5.5.2$Windows_X86_64 LibreOffice_project/ca8fe7424262805f223b9a2334bc7181abbcbf5e</Application>
  <AppVersion>15.0000</AppVersion>
  <Pages>26</Pages>
  <Words>9022</Words>
  <Characters>48644</Characters>
  <CharactersWithSpaces>57382</CharactersWithSpaces>
  <Paragraphs>450</Paragraphs>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2023-10-26T19:36:00Z</dcterms:created>
  <dc:creator>Ercot</dc:creator>
  <dc:description/>
  <dc:language>en-US</dc:language>
  <cp:lastModifiedBy>Clifton, Suzy</cp:lastModifiedBy>
  <cp:lastPrinted>2015-11-03T14:47:00Z</cp:lastPrinted>
  <dcterms:modified xsi:type="dcterms:W3CDTF">2023-10-26T19:38:00Z</dcterms:modified>
  <cp:revision>3</cp:revision>
  <dc:subject/>
  <dc:title>ELECTRIC RELIABILITY COUNCIL OF TEXAS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0x0101009DE1FCA776AD4B44B81A57B059081B18</vt:lpwstr>
  </property>
  <property fmtid="{D5CDD505-2E9C-101B-9397-08002B2CF9AE}" pid="3" name="MSIP_Label_5c34e43d-0b77-4b2c-b224-1b46981ccfdb_Enabled">
    <vt:lpwstr>true</vt:lpwstr>
  </property>
  <property fmtid="{D5CDD505-2E9C-101B-9397-08002B2CF9AE}" pid="4" name="MSIP_Label_5c34e43d-0b77-4b2c-b224-1b46981ccfdb_Name">
    <vt:lpwstr>AEP Public</vt:lpwstr>
  </property>
  <property fmtid="{D5CDD505-2E9C-101B-9397-08002B2CF9AE}" pid="5" name="MSIP_Label_5c34e43d-0b77-4b2c-b224-1b46981ccfdb_SiteId">
    <vt:lpwstr>15f3c881-6b03-4ff6-8559-77bf5177818f</vt:lpwstr>
  </property>
  <property fmtid="{D5CDD505-2E9C-101B-9397-08002B2CF9AE}" pid="6" name="MSIP_Label_7084cbda-52b8-46fb-a7b7-cb5bd465ed85_ActionId">
    <vt:lpwstr>f4e86eb7-c2d2-4366-a47a-0882184961e6</vt:lpwstr>
  </property>
  <property fmtid="{D5CDD505-2E9C-101B-9397-08002B2CF9AE}" pid="7" name="MSIP_Label_7084cbda-52b8-46fb-a7b7-cb5bd465ed85_ContentBits">
    <vt:lpwstr>0</vt:lpwstr>
  </property>
  <property fmtid="{D5CDD505-2E9C-101B-9397-08002B2CF9AE}" pid="8" name="MSIP_Label_7084cbda-52b8-46fb-a7b7-cb5bd465ed85_Enabled">
    <vt:lpwstr>true</vt:lpwstr>
  </property>
  <property fmtid="{D5CDD505-2E9C-101B-9397-08002B2CF9AE}" pid="9" name="MSIP_Label_7084cbda-52b8-46fb-a7b7-cb5bd465ed85_Method">
    <vt:lpwstr>Standard</vt:lpwstr>
  </property>
  <property fmtid="{D5CDD505-2E9C-101B-9397-08002B2CF9AE}" pid="10" name="MSIP_Label_7084cbda-52b8-46fb-a7b7-cb5bd465ed85_Name">
    <vt:lpwstr>Internal</vt:lpwstr>
  </property>
  <property fmtid="{D5CDD505-2E9C-101B-9397-08002B2CF9AE}" pid="11" name="MSIP_Label_7084cbda-52b8-46fb-a7b7-cb5bd465ed85_SetDate">
    <vt:lpwstr>2023-08-16T14:00:56Z</vt:lpwstr>
  </property>
  <property fmtid="{D5CDD505-2E9C-101B-9397-08002B2CF9AE}" pid="12" name="MSIP_Label_7084cbda-52b8-46fb-a7b7-cb5bd465ed85_SiteId">
    <vt:lpwstr>0afb747d-bff7-4596-a9fc-950ef9e0ec45</vt:lpwstr>
  </property>
  <property fmtid="{D5CDD505-2E9C-101B-9397-08002B2CF9AE}" pid="13" name="bjClsUserRVM">
    <vt:lpwstr>[]</vt:lpwstr>
  </property>
  <property fmtid="{D5CDD505-2E9C-101B-9397-08002B2CF9AE}" pid="14" name="bjDocumentLabelXML">
    <vt:lpwstr>&lt;?xml version="1.0" encoding="us-ascii"?&gt;&lt;sisl xmlns:xsd="http://www.w3.org/2001/XMLSchema" xmlns:xsi="http://www.w3.org/2001/XMLSchema-instance" sislVersion="0" policy="e9c0b8d7-bdb4-4fd3-b62a-f50327aaefce" origin="userSelected" xmlns="http://www.boldonj</vt:lpwstr>
  </property>
  <property fmtid="{D5CDD505-2E9C-101B-9397-08002B2CF9AE}" pid="15" name="bjDocumentLabelXML-0">
    <vt:lpwstr>ames.com/2008/01/sie/internal/label"&gt;&lt;element uid="c5f8eb12-5b27-439d-aaa6-3402af626fa3" value="" /&gt;&lt;/sisl&gt;</vt:lpwstr>
  </property>
  <property fmtid="{D5CDD505-2E9C-101B-9397-08002B2CF9AE}" pid="16" name="bjDocumentSecurityLabel">
    <vt:lpwstr>AEP Public</vt:lpwstr>
  </property>
  <property fmtid="{D5CDD505-2E9C-101B-9397-08002B2CF9AE}" pid="17" name="bjLabelHistoryID">
    <vt:lpwstr>{53BA8E26-3454-45A7-B7D3-CD1D9D125736}</vt:lpwstr>
  </property>
  <property fmtid="{D5CDD505-2E9C-101B-9397-08002B2CF9AE}" pid="18" name="bjSaver">
    <vt:lpwstr>HWbt+ydz71rQxQqZ0pFO5QUt/bmLTibj</vt:lpwstr>
  </property>
  <property fmtid="{D5CDD505-2E9C-101B-9397-08002B2CF9AE}" pid="19" name="docIndexRef">
    <vt:lpwstr>9b3187ae-1b8d-4c3a-9caf-4579e8756729</vt:lpwstr>
  </property>
</Properties>
</file>