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5BFF"/>
          <w:sz w:val="56"/>
        </w:rPr>
        <w:t>Ozon 本土公司利润计算原理</w:t>
      </w:r>
    </w:p>
    <w:p>
      <w:pPr>
        <w:jc w:val="center"/>
      </w:pPr>
      <w:r>
        <w:rPr>
          <w:color w:val="6B7280"/>
          <w:sz w:val="28"/>
        </w:rPr>
        <w:t>ОСНО 一般税制 · 从中国发货 · 2026年最新政策</w:t>
      </w:r>
    </w:p>
    <w:p/>
    <w:p>
      <w:pPr>
        <w:jc w:val="center"/>
      </w:pPr>
      <w:r>
        <w:rPr>
          <w:color w:val="9CA3AF"/>
          <w:sz w:val="24"/>
        </w:rPr>
        <w:t>2026年4月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一、概述</w:t>
      </w:r>
    </w:p>
    <w:p>
      <w:pPr>
        <w:spacing w:after="40"/>
      </w:pPr>
      <w:r>
        <w:t>二、核心概念：单件落地成本</w:t>
      </w:r>
    </w:p>
    <w:p>
      <w:pPr>
        <w:spacing w:after="40"/>
      </w:pPr>
      <w:r>
        <w:t>三、从售价到净利润：完整扣费链路</w:t>
      </w:r>
    </w:p>
    <w:p>
      <w:pPr>
        <w:spacing w:after="40"/>
      </w:pPr>
      <w:r>
        <w:t>四、ОСНО 税务计算详解</w:t>
      </w:r>
    </w:p>
    <w:p>
      <w:pPr>
        <w:spacing w:after="40"/>
      </w:pPr>
      <w:r>
        <w:t>五、物流费用计算（FBO / FBS / rFBS）</w:t>
      </w:r>
    </w:p>
    <w:p>
      <w:pPr>
        <w:spacing w:after="40"/>
      </w:pPr>
      <w:r>
        <w:t>六、退货成本分摊</w:t>
      </w:r>
    </w:p>
    <w:p>
      <w:pPr>
        <w:spacing w:after="40"/>
      </w:pPr>
      <w:r>
        <w:t>七、盈亏平衡分析</w:t>
      </w:r>
    </w:p>
    <w:p>
      <w:pPr>
        <w:spacing w:after="40"/>
      </w:pPr>
      <w:r>
        <w:t>八、敏感性分析</w:t>
      </w:r>
    </w:p>
    <w:p>
      <w:pPr>
        <w:spacing w:after="40"/>
      </w:pPr>
      <w:r>
        <w:t>九、定价反推逻辑</w:t>
      </w:r>
    </w:p>
    <w:p>
      <w:pPr>
        <w:spacing w:after="40"/>
      </w:pPr>
      <w:r>
        <w:t>十、佣金率对利润的影响</w:t>
      </w:r>
    </w:p>
    <w:p>
      <w:pPr>
        <w:spacing w:after="40"/>
      </w:pPr>
      <w:r>
        <w:t>附录：示例参数与完整计算过程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t>本文档详细说明 Ozon 利润计算器的计算原理，适用于在俄罗斯 Ozon 平台以本土公司（ООО 或 ИП）身份销售商品的中国卖家。计算器支持 6 种俄罗斯税制，本文以最常用的 ОСНО（一般税制）为主线进行说明。</w:t>
      </w:r>
    </w:p>
    <w:p>
      <w:r>
        <w:t>计算器的核心目标是：输入商品参数后，实时计算单件净利润、利润率、ROI，并提供月度经营数据、盈亏平衡分析、敏感性分析、定价反推和批次规划。</w:t>
      </w:r>
    </w:p>
    <w:p>
      <w:pPr>
        <w:pStyle w:val="Heading1"/>
      </w:pPr>
      <w:r>
        <w:t>二、核心概念：单件落地成本</w:t>
      </w:r>
    </w:p>
    <w:p>
      <w:r>
        <w:t>单件落地成本是每卖出一件商品的最低成本底线，由三部分组成：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成本项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  <w:tc>
          <w:tcPr>
            <w:tcW w:type="dxa" w:w="3135"/>
          </w:tcPr>
          <w:p>
            <w:r>
              <w:t>示例（₽）</w:t>
            </w:r>
          </w:p>
        </w:tc>
      </w:tr>
      <w:tr>
        <w:tc>
          <w:tcPr>
            <w:tcW w:type="dxa" w:w="3135"/>
          </w:tcPr>
          <w:p>
            <w:r>
              <w:t>商品货值</w:t>
            </w:r>
          </w:p>
        </w:tc>
        <w:tc>
          <w:tcPr>
            <w:tcW w:type="dxa" w:w="3135"/>
          </w:tcPr>
          <w:p>
            <w:r>
              <w:t>中国工厂出货价（已折算为卢布）</w:t>
            </w:r>
          </w:p>
        </w:tc>
        <w:tc>
          <w:tcPr>
            <w:tcW w:type="dxa" w:w="3135"/>
          </w:tcPr>
          <w:p>
            <w:r>
              <w:t>600</w:t>
            </w:r>
          </w:p>
        </w:tc>
      </w:tr>
      <w:tr>
        <w:tc>
          <w:tcPr>
            <w:tcW w:type="dxa" w:w="3135"/>
          </w:tcPr>
          <w:p>
            <w:r>
              <w:t>头程运费分摊</w:t>
            </w:r>
          </w:p>
        </w:tc>
        <w:tc>
          <w:tcPr>
            <w:tcW w:type="dxa" w:w="3135"/>
          </w:tcPr>
          <w:p>
            <w:r>
              <w:t>中国→俄罗斯国际物流，按件均摊</w:t>
            </w:r>
          </w:p>
        </w:tc>
        <w:tc>
          <w:tcPr>
            <w:tcW w:type="dxa" w:w="3135"/>
          </w:tcPr>
          <w:p>
            <w:r>
              <w:t>200</w:t>
            </w:r>
          </w:p>
        </w:tc>
      </w:tr>
      <w:tr>
        <w:tc>
          <w:tcPr>
            <w:tcW w:type="dxa" w:w="3135"/>
          </w:tcPr>
          <w:p>
            <w:r>
              <w:t>清关费用</w:t>
            </w:r>
          </w:p>
        </w:tc>
        <w:tc>
          <w:tcPr>
            <w:tcW w:type="dxa" w:w="3135"/>
          </w:tcPr>
          <w:p>
            <w:r>
              <w:t>海关关税 + 清关服务费，按件均摊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</w:tbl>
    <w:p/>
    <w:p>
      <w:r>
        <w:rPr>
          <w:b/>
        </w:rPr>
        <w:t>落地成本 = 货值 + 头程 + 清关 = 600 + 200 + 0 = 800 ₽</w:t>
      </w:r>
    </w:p>
    <w:p>
      <w:pPr>
        <w:pStyle w:val="Heading1"/>
      </w:pPr>
      <w:r>
        <w:t>三、从售价到净利润：完整扣费链路</w:t>
      </w:r>
    </w:p>
    <w:p>
      <w:r>
        <w:t>以售价 2000₽、ОСНО 税制、FBO 发货模式为例，单件利润的计算过程如下：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序号</w:t>
            </w:r>
          </w:p>
        </w:tc>
        <w:tc>
          <w:tcPr>
            <w:tcW w:type="dxa" w:w="2351"/>
          </w:tcPr>
          <w:p>
            <w:r>
              <w:t>费用项目</w:t>
            </w:r>
          </w:p>
        </w:tc>
        <w:tc>
          <w:tcPr>
            <w:tcW w:type="dxa" w:w="2351"/>
          </w:tcPr>
          <w:p>
            <w:r>
              <w:t>计算方式</w:t>
            </w:r>
          </w:p>
        </w:tc>
        <w:tc>
          <w:tcPr>
            <w:tcW w:type="dxa" w:w="2351"/>
          </w:tcPr>
          <w:p>
            <w:r>
              <w:t>金额（₽）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售价（起点）</w:t>
            </w:r>
          </w:p>
        </w:tc>
        <w:tc>
          <w:tcPr>
            <w:tcW w:type="dxa" w:w="2351"/>
          </w:tcPr>
          <w:p>
            <w:r>
              <w:t>买家支付价</w:t>
            </w:r>
          </w:p>
        </w:tc>
        <w:tc>
          <w:tcPr>
            <w:tcW w:type="dxa" w:w="2351"/>
          </w:tcPr>
          <w:p>
            <w:r>
              <w:t>+2,000.00</w:t>
            </w:r>
          </w:p>
        </w:tc>
      </w:tr>
      <w:tr>
        <w:tc>
          <w:tcPr>
            <w:tcW w:type="dxa" w:w="2351"/>
          </w:tcPr>
          <w:p>
            <w:r>
              <w:t>①</w:t>
            </w:r>
          </w:p>
        </w:tc>
        <w:tc>
          <w:tcPr>
            <w:tcW w:type="dxa" w:w="2351"/>
          </w:tcPr>
          <w:p>
            <w:r>
              <w:t>Ozon 平台佣金</w:t>
            </w:r>
          </w:p>
        </w:tc>
        <w:tc>
          <w:tcPr>
            <w:tcW w:type="dxa" w:w="2351"/>
          </w:tcPr>
          <w:p>
            <w:r>
              <w:t>售价 × 佣金率（9%）</w:t>
            </w:r>
          </w:p>
        </w:tc>
        <w:tc>
          <w:tcPr>
            <w:tcW w:type="dxa" w:w="2351"/>
          </w:tcPr>
          <w:p>
            <w:r>
              <w:t>-180.00</w:t>
            </w:r>
          </w:p>
        </w:tc>
      </w:tr>
      <w:tr>
        <w:tc>
          <w:tcPr>
            <w:tcW w:type="dxa" w:w="2351"/>
          </w:tcPr>
          <w:p>
            <w:r>
              <w:t>②</w:t>
            </w:r>
          </w:p>
        </w:tc>
        <w:tc>
          <w:tcPr>
            <w:tcW w:type="dxa" w:w="2351"/>
          </w:tcPr>
          <w:p>
            <w:r>
              <w:t>收单手续费 Эквайринг</w:t>
            </w:r>
          </w:p>
        </w:tc>
        <w:tc>
          <w:tcPr>
            <w:tcW w:type="dxa" w:w="2351"/>
          </w:tcPr>
          <w:p>
            <w:r>
              <w:t>售价 × 1.5%（免НДС）</w:t>
            </w:r>
          </w:p>
        </w:tc>
        <w:tc>
          <w:tcPr>
            <w:tcW w:type="dxa" w:w="2351"/>
          </w:tcPr>
          <w:p>
            <w:r>
              <w:t>-30.00</w:t>
            </w:r>
          </w:p>
        </w:tc>
      </w:tr>
      <w:tr>
        <w:tc>
          <w:tcPr>
            <w:tcW w:type="dxa" w:w="2351"/>
          </w:tcPr>
          <w:p>
            <w:r>
              <w:t>③</w:t>
            </w:r>
          </w:p>
        </w:tc>
        <w:tc>
          <w:tcPr>
            <w:tcW w:type="dxa" w:w="2351"/>
          </w:tcPr>
          <w:p>
            <w:r>
              <w:t>物流配送费（FBO）</w:t>
            </w:r>
          </w:p>
        </w:tc>
        <w:tc>
          <w:tcPr>
            <w:tcW w:type="dxa" w:w="2351"/>
          </w:tcPr>
          <w:p>
            <w:r>
              <w:t>仓储 + 拣货 + 最后一公里</w:t>
            </w:r>
          </w:p>
        </w:tc>
        <w:tc>
          <w:tcPr>
            <w:tcW w:type="dxa" w:w="2351"/>
          </w:tcPr>
          <w:p>
            <w:r>
              <w:t>-88.60</w:t>
            </w:r>
          </w:p>
        </w:tc>
      </w:tr>
      <w:tr>
        <w:tc>
          <w:tcPr>
            <w:tcW w:type="dxa" w:w="2351"/>
          </w:tcPr>
          <w:p>
            <w:r>
              <w:t>④</w:t>
            </w:r>
          </w:p>
        </w:tc>
        <w:tc>
          <w:tcPr>
            <w:tcW w:type="dxa" w:w="2351"/>
          </w:tcPr>
          <w:p>
            <w:r>
              <w:t>退货物流分摊</w:t>
            </w:r>
          </w:p>
        </w:tc>
        <w:tc>
          <w:tcPr>
            <w:tcW w:type="dxa" w:w="2351"/>
          </w:tcPr>
          <w:p>
            <w:r>
              <w:t>退货件数 × 退货物流费 ÷ 实际成交</w:t>
            </w:r>
          </w:p>
        </w:tc>
        <w:tc>
          <w:tcPr>
            <w:tcW w:type="dxa" w:w="2351"/>
          </w:tcPr>
          <w:p>
            <w:r>
              <w:t>-3.16</w:t>
            </w:r>
          </w:p>
        </w:tc>
      </w:tr>
      <w:tr>
        <w:tc>
          <w:tcPr>
            <w:tcW w:type="dxa" w:w="2351"/>
          </w:tcPr>
          <w:p>
            <w:r>
              <w:t>⑤</w:t>
            </w:r>
          </w:p>
        </w:tc>
        <w:tc>
          <w:tcPr>
            <w:tcW w:type="dxa" w:w="2351"/>
          </w:tcPr>
          <w:p>
            <w:r>
              <w:t>退货损耗分摊</w:t>
            </w:r>
          </w:p>
        </w:tc>
        <w:tc>
          <w:tcPr>
            <w:tcW w:type="dxa" w:w="2351"/>
          </w:tcPr>
          <w:p>
            <w:r>
              <w:t>退货件数 × 损耗率 × 落地成本 ÷ 实际成交</w:t>
            </w:r>
          </w:p>
        </w:tc>
        <w:tc>
          <w:tcPr>
            <w:tcW w:type="dxa" w:w="2351"/>
          </w:tcPr>
          <w:p>
            <w:r>
              <w:t>-12.63</w:t>
            </w:r>
          </w:p>
        </w:tc>
      </w:tr>
      <w:tr>
        <w:tc>
          <w:tcPr>
            <w:tcW w:type="dxa" w:w="2351"/>
          </w:tcPr>
          <w:p>
            <w:r>
              <w:t>⑥</w:t>
            </w:r>
          </w:p>
        </w:tc>
        <w:tc>
          <w:tcPr>
            <w:tcW w:type="dxa" w:w="2351"/>
          </w:tcPr>
          <w:p>
            <w:r>
              <w:t>商品落地成本</w:t>
            </w:r>
          </w:p>
        </w:tc>
        <w:tc>
          <w:tcPr>
            <w:tcW w:type="dxa" w:w="2351"/>
          </w:tcPr>
          <w:p>
            <w:r>
              <w:t>货值 + 头程 + 清关</w:t>
            </w:r>
          </w:p>
        </w:tc>
        <w:tc>
          <w:tcPr>
            <w:tcW w:type="dxa" w:w="2351"/>
          </w:tcPr>
          <w:p>
            <w:r>
              <w:t>-800.00</w:t>
            </w:r>
          </w:p>
        </w:tc>
      </w:tr>
      <w:tr>
        <w:tc>
          <w:tcPr>
            <w:tcW w:type="dxa" w:w="2351"/>
          </w:tcPr>
          <w:p>
            <w:r>
              <w:t>⑦</w:t>
            </w:r>
          </w:p>
        </w:tc>
        <w:tc>
          <w:tcPr>
            <w:tcW w:type="dxa" w:w="2351"/>
          </w:tcPr>
          <w:p>
            <w:r>
              <w:t>广告推广分摊</w:t>
            </w:r>
          </w:p>
        </w:tc>
        <w:tc>
          <w:tcPr>
            <w:tcW w:type="dxa" w:w="2351"/>
          </w:tcPr>
          <w:p>
            <w:r>
              <w:t>月广告费 ÷ 月实际成交件数</w:t>
            </w:r>
          </w:p>
        </w:tc>
        <w:tc>
          <w:tcPr>
            <w:tcW w:type="dxa" w:w="2351"/>
          </w:tcPr>
          <w:p>
            <w:r>
              <w:t>-52.63</w:t>
            </w:r>
          </w:p>
        </w:tc>
      </w:tr>
      <w:tr>
        <w:tc>
          <w:tcPr>
            <w:tcW w:type="dxa" w:w="2351"/>
          </w:tcPr>
          <w:p>
            <w:r>
              <w:t>⑧</w:t>
            </w:r>
          </w:p>
        </w:tc>
        <w:tc>
          <w:tcPr>
            <w:tcW w:type="dxa" w:w="2351"/>
          </w:tcPr>
          <w:p>
            <w:r>
              <w:t>其他杂费分摊</w:t>
            </w:r>
          </w:p>
        </w:tc>
        <w:tc>
          <w:tcPr>
            <w:tcW w:type="dxa" w:w="2351"/>
          </w:tcPr>
          <w:p>
            <w:r>
              <w:t>月杂费 ÷ 月实际成交件数</w:t>
            </w:r>
          </w:p>
        </w:tc>
        <w:tc>
          <w:tcPr>
            <w:tcW w:type="dxa" w:w="2351"/>
          </w:tcPr>
          <w:p>
            <w:r>
              <w:t>-21.05</w:t>
            </w:r>
          </w:p>
        </w:tc>
      </w:tr>
      <w:tr>
        <w:tc>
          <w:tcPr>
            <w:tcW w:type="dxa" w:w="2351"/>
          </w:tcPr>
          <w:p>
            <w:r>
              <w:t>⑨</w:t>
            </w:r>
          </w:p>
        </w:tc>
        <w:tc>
          <w:tcPr>
            <w:tcW w:type="dxa" w:w="2351"/>
          </w:tcPr>
          <w:p>
            <w:r>
              <w:t>НДС 增值税</w:t>
            </w:r>
          </w:p>
        </w:tc>
        <w:tc>
          <w:tcPr>
            <w:tcW w:type="dxa" w:w="2351"/>
          </w:tcPr>
          <w:p>
            <w:r>
              <w:t>销项税 − 进项税（详见第四章）</w:t>
            </w:r>
          </w:p>
        </w:tc>
        <w:tc>
          <w:tcPr>
            <w:tcW w:type="dxa" w:w="2351"/>
          </w:tcPr>
          <w:p>
            <w:r>
              <w:t>-62.89</w:t>
            </w:r>
          </w:p>
        </w:tc>
      </w:tr>
      <w:tr>
        <w:tc>
          <w:tcPr>
            <w:tcW w:type="dxa" w:w="2351"/>
          </w:tcPr>
          <w:p>
            <w:r>
              <w:t>⑩</w:t>
            </w:r>
          </w:p>
        </w:tc>
        <w:tc>
          <w:tcPr>
            <w:tcW w:type="dxa" w:w="2351"/>
          </w:tcPr>
          <w:p>
            <w:r>
              <w:t>所得税 25%</w:t>
            </w:r>
          </w:p>
        </w:tc>
        <w:tc>
          <w:tcPr>
            <w:tcW w:type="dxa" w:w="2351"/>
          </w:tcPr>
          <w:p>
            <w:r>
              <w:t>应税利润 × 25%（详见第四章）</w:t>
            </w:r>
          </w:p>
        </w:tc>
        <w:tc>
          <w:tcPr>
            <w:tcW w:type="dxa" w:w="2351"/>
          </w:tcPr>
          <w:p>
            <w:r>
              <w:t>-77.97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color w:val="00B96B"/>
              </w:rPr>
            </w:r>
          </w:p>
        </w:tc>
        <w:tc>
          <w:tcPr>
            <w:tcW w:type="dxa" w:w="2351"/>
          </w:tcPr>
          <w:p>
            <w:r>
              <w:rPr>
                <w:b/>
                <w:color w:val="00B96B"/>
              </w:rPr>
              <w:t>净利润（终点）</w:t>
            </w:r>
          </w:p>
        </w:tc>
        <w:tc>
          <w:tcPr>
            <w:tcW w:type="dxa" w:w="2351"/>
          </w:tcPr>
          <w:p>
            <w:r>
              <w:rPr>
                <w:b/>
                <w:color w:val="00B96B"/>
              </w:rPr>
              <w:t>售价 − 所有扣费</w:t>
            </w:r>
          </w:p>
        </w:tc>
        <w:tc>
          <w:tcPr>
            <w:tcW w:type="dxa" w:w="2351"/>
          </w:tcPr>
          <w:p>
            <w:r>
              <w:rPr>
                <w:b/>
                <w:color w:val="00B96B"/>
              </w:rPr>
              <w:t>+671.07</w:t>
            </w:r>
          </w:p>
        </w:tc>
      </w:tr>
    </w:tbl>
    <w:p/>
    <w:p>
      <w:r>
        <w:t>利润率 = 净利润 ÷ 售价 = 671.07 ÷ 2000 = 33.6%</w:t>
      </w:r>
    </w:p>
    <w:p>
      <w:r>
        <w:t>ROI = 净利润 ÷ 落地成本 = 671.07 ÷ 800 = 83.9%</w:t>
      </w:r>
    </w:p>
    <w:p>
      <w:r>
        <w:rPr>
          <w:i/>
          <w:color w:val="FF6900"/>
        </w:rPr>
        <w:t>注意：佣金和物流费按"下单件数"计算（包含退货），不是按成交件数。这是 Ozon 的实际扣费逻辑。</w:t>
      </w:r>
    </w:p>
    <w:p>
      <w:pPr>
        <w:pStyle w:val="Heading1"/>
      </w:pPr>
      <w:r>
        <w:t>四、ОСНО 税务计算详解</w:t>
      </w:r>
    </w:p>
    <w:p>
      <w:r>
        <w:t>ОСНО（一般税制）包含两层税，必须分别计算：</w:t>
      </w:r>
    </w:p>
    <w:p>
      <w:pPr>
        <w:pStyle w:val="Heading2"/>
      </w:pPr>
      <w:r>
        <w:t>4.1 第一层：НДС 增值税（22%）</w:t>
      </w:r>
    </w:p>
    <w:p>
      <w:r>
        <w:t>НДС 采用"销项减进项"的抵扣机制，实际税负远低于 22%。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计算步骤</w:t>
            </w:r>
          </w:p>
        </w:tc>
        <w:tc>
          <w:tcPr>
            <w:tcW w:type="dxa" w:w="4703"/>
          </w:tcPr>
          <w:p>
            <w:r>
              <w:t>公式与结果</w:t>
            </w:r>
          </w:p>
        </w:tc>
      </w:tr>
      <w:tr>
        <w:tc>
          <w:tcPr>
            <w:tcW w:type="dxa" w:w="4703"/>
          </w:tcPr>
          <w:p>
            <w:r>
              <w:t>销项税（卖出时产生）</w:t>
            </w:r>
          </w:p>
        </w:tc>
        <w:tc>
          <w:tcPr>
            <w:tcW w:type="dxa" w:w="4703"/>
          </w:tcPr>
          <w:p>
            <w:r>
              <w:t>售价 × 22/122 = 2000 × 22/122 = 360.66 ₽</w:t>
            </w:r>
          </w:p>
        </w:tc>
      </w:tr>
      <w:tr>
        <w:tc>
          <w:tcPr>
            <w:tcW w:type="dxa" w:w="4703"/>
          </w:tcPr>
          <w:p>
            <w:r>
              <w:t>进项税基数（可抵扣成本）</w:t>
            </w:r>
          </w:p>
        </w:tc>
        <w:tc>
          <w:tcPr>
            <w:tcW w:type="dxa" w:w="4703"/>
          </w:tcPr>
          <w:p>
            <w:r>
              <w:t>货物成本 + 佣金 + 物流 + 退货物流 + 广告</w:t>
            </w:r>
          </w:p>
        </w:tc>
      </w:tr>
      <w:tr>
        <w:tc>
          <w:tcPr>
            <w:tcW w:type="dxa" w:w="4703"/>
          </w:tcPr>
          <w:p>
            <w:r>
              <w:t>进项税（买入时已付）</w:t>
            </w:r>
          </w:p>
        </w:tc>
        <w:tc>
          <w:tcPr>
            <w:tcW w:type="dxa" w:w="4703"/>
          </w:tcPr>
          <w:p>
            <w:r>
              <w:t>进项基数 × 22/122</w:t>
            </w:r>
          </w:p>
        </w:tc>
      </w:tr>
      <w:tr>
        <w:tc>
          <w:tcPr>
            <w:tcW w:type="dxa" w:w="4703"/>
          </w:tcPr>
          <w:p>
            <w:r>
              <w:t>应缴 НДС</w:t>
            </w:r>
          </w:p>
        </w:tc>
        <w:tc>
          <w:tcPr>
            <w:tcW w:type="dxa" w:w="4703"/>
          </w:tcPr>
          <w:p>
            <w:r>
              <w:t>max(销项税 − 进项税, 0)</w:t>
            </w:r>
          </w:p>
        </w:tc>
      </w:tr>
    </w:tbl>
    <w:p/>
    <w:p>
      <w:r>
        <w:rPr>
          <w:b/>
        </w:rPr>
        <w:t>关键点：</w:t>
      </w:r>
    </w:p>
    <w:p>
      <w:r>
        <w:t>• 收单手续费（Эквайринг）免 НДС，不能作为进项抵扣</w:t>
      </w:r>
    </w:p>
    <w:p>
      <w:r>
        <w:t>• 其他杂费（包装、人工）通常也不含 НДС 进项</w:t>
      </w:r>
    </w:p>
    <w:p>
      <w:r>
        <w:t>• 进项越多，实际缴纳的 НДС 越少</w:t>
      </w:r>
    </w:p>
    <w:p>
      <w:pPr>
        <w:pStyle w:val="Heading2"/>
      </w:pPr>
      <w:r>
        <w:t>4.2 第二层：所得税 налог на прибыль（25%）</w:t>
      </w:r>
    </w:p>
    <w:p>
      <w:r>
        <w:t>所得税基于"不含税利润"计算：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计算步骤</w:t>
            </w:r>
          </w:p>
        </w:tc>
        <w:tc>
          <w:tcPr>
            <w:tcW w:type="dxa" w:w="4703"/>
          </w:tcPr>
          <w:p>
            <w:r>
              <w:t>公式</w:t>
            </w:r>
          </w:p>
        </w:tc>
      </w:tr>
      <w:tr>
        <w:tc>
          <w:tcPr>
            <w:tcW w:type="dxa" w:w="4703"/>
          </w:tcPr>
          <w:p>
            <w:r>
              <w:t>不含税收入</w:t>
            </w:r>
          </w:p>
        </w:tc>
        <w:tc>
          <w:tcPr>
            <w:tcW w:type="dxa" w:w="4703"/>
          </w:tcPr>
          <w:p>
            <w:r>
              <w:t>售价 × 100/122</w:t>
            </w:r>
          </w:p>
        </w:tc>
      </w:tr>
      <w:tr>
        <w:tc>
          <w:tcPr>
            <w:tcW w:type="dxa" w:w="4703"/>
          </w:tcPr>
          <w:p>
            <w:r>
              <w:t>不含税支出</w:t>
            </w:r>
          </w:p>
        </w:tc>
        <w:tc>
          <w:tcPr>
            <w:tcW w:type="dxa" w:w="4703"/>
          </w:tcPr>
          <w:p>
            <w:r>
              <w:t>进项基数 × 100/122 + 收单费 + 杂费</w:t>
            </w:r>
          </w:p>
        </w:tc>
      </w:tr>
      <w:tr>
        <w:tc>
          <w:tcPr>
            <w:tcW w:type="dxa" w:w="4703"/>
          </w:tcPr>
          <w:p>
            <w:r>
              <w:t>所得税</w:t>
            </w:r>
          </w:p>
        </w:tc>
        <w:tc>
          <w:tcPr>
            <w:tcW w:type="dxa" w:w="4703"/>
          </w:tcPr>
          <w:p>
            <w:r>
              <w:t>max(不含税收入 − 不含税支出, 0) × 25%</w:t>
            </w:r>
          </w:p>
        </w:tc>
      </w:tr>
    </w:tbl>
    <w:p/>
    <w:p>
      <w:r>
        <w:rPr>
          <w:b/>
          <w:sz w:val="26"/>
        </w:rPr>
        <w:t>总税负 = НДС + 所得税</w:t>
      </w:r>
    </w:p>
    <w:p>
      <w:pPr>
        <w:pStyle w:val="Heading1"/>
      </w:pPr>
      <w:r>
        <w:t>五、物流费用计算</w:t>
      </w:r>
    </w:p>
    <w:p>
      <w:r>
        <w:t>Ozon 提供三种发货模式，物流费用结构不同：</w:t>
      </w:r>
    </w:p>
    <w:p>
      <w:pPr>
        <w:pStyle w:val="Heading2"/>
      </w:pPr>
      <w:r>
        <w:t>5.1 FBO（平台仓发货）</w:t>
      </w:r>
    </w:p>
    <w:p>
      <w:r>
        <w:t>商品提前备货到 Ozon 仓库，由平台完成拣货、打包、配送。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费用项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  <w:tc>
          <w:tcPr>
            <w:tcW w:type="dxa" w:w="3135"/>
          </w:tcPr>
          <w:p>
            <w:r>
              <w:t>示例</w:t>
            </w:r>
          </w:p>
        </w:tc>
      </w:tr>
      <w:tr>
        <w:tc>
          <w:tcPr>
            <w:tcW w:type="dxa" w:w="3135"/>
          </w:tcPr>
          <w:p>
            <w:r>
              <w:t>仓储费</w:t>
            </w:r>
          </w:p>
        </w:tc>
        <w:tc>
          <w:tcPr>
            <w:tcW w:type="dxa" w:w="3135"/>
          </w:tcPr>
          <w:p>
            <w:r>
              <w:t>按天按件收取，与商品体积相关</w:t>
            </w:r>
          </w:p>
        </w:tc>
        <w:tc>
          <w:tcPr>
            <w:tcW w:type="dxa" w:w="3135"/>
          </w:tcPr>
          <w:p>
            <w:r>
              <w:t>0.12 ₽/天/件</w:t>
            </w:r>
          </w:p>
        </w:tc>
      </w:tr>
      <w:tr>
        <w:tc>
          <w:tcPr>
            <w:tcW w:type="dxa" w:w="3135"/>
          </w:tcPr>
          <w:p>
            <w:r>
              <w:t>库存天数</w:t>
            </w:r>
          </w:p>
        </w:tc>
        <w:tc>
          <w:tcPr>
            <w:tcW w:type="dxa" w:w="3135"/>
          </w:tcPr>
          <w:p>
            <w:r>
              <w:t>商品在仓库的平均存放天数</w:t>
            </w:r>
          </w:p>
        </w:tc>
        <w:tc>
          <w:tcPr>
            <w:tcW w:type="dxa" w:w="3135"/>
          </w:tcPr>
          <w:p>
            <w:r>
              <w:t>30 天</w:t>
            </w:r>
          </w:p>
        </w:tc>
      </w:tr>
      <w:tr>
        <w:tc>
          <w:tcPr>
            <w:tcW w:type="dxa" w:w="3135"/>
          </w:tcPr>
          <w:p>
            <w:r>
              <w:t>拣货打包费</w:t>
            </w:r>
          </w:p>
        </w:tc>
        <w:tc>
          <w:tcPr>
            <w:tcW w:type="dxa" w:w="3135"/>
          </w:tcPr>
          <w:p>
            <w:r>
              <w:t>每件订单的拣货和打包费用</w:t>
            </w:r>
          </w:p>
        </w:tc>
        <w:tc>
          <w:tcPr>
            <w:tcW w:type="dxa" w:w="3135"/>
          </w:tcPr>
          <w:p>
            <w:r>
              <w:t>25 ₽/件</w:t>
            </w:r>
          </w:p>
        </w:tc>
      </w:tr>
      <w:tr>
        <w:tc>
          <w:tcPr>
            <w:tcW w:type="dxa" w:w="3135"/>
          </w:tcPr>
          <w:p>
            <w:r>
              <w:t>最后一公里配送</w:t>
            </w:r>
          </w:p>
        </w:tc>
        <w:tc>
          <w:tcPr>
            <w:tcW w:type="dxa" w:w="3135"/>
          </w:tcPr>
          <w:p>
            <w:r>
              <w:t>从仓库到买家的配送费</w:t>
            </w:r>
          </w:p>
        </w:tc>
        <w:tc>
          <w:tcPr>
            <w:tcW w:type="dxa" w:w="3135"/>
          </w:tcPr>
          <w:p>
            <w:r>
              <w:t>60 ₽/件</w:t>
            </w:r>
          </w:p>
        </w:tc>
      </w:tr>
    </w:tbl>
    <w:p/>
    <w:p>
      <w:r>
        <w:rPr>
          <w:b/>
        </w:rPr>
        <w:t>FBO 物流费/件 = 仓储费×库存天数 + 拣货打包费 + 最后一公里 = 0.12×30 + 25 + 60 = 88.60 ₽</w:t>
      </w:r>
    </w:p>
    <w:p>
      <w:pPr>
        <w:pStyle w:val="Heading2"/>
      </w:pPr>
      <w:r>
        <w:t>5.2 FBS（商家仓发货）</w:t>
      </w:r>
    </w:p>
    <w:p>
      <w:r>
        <w:t>商家自己存货，接单后交给 Ozon 分拣配送。</w:t>
      </w:r>
    </w:p>
    <w:p>
      <w:r>
        <w:t>FBS 物流费/件 = FBS 物流费 + FBS 处理费 = 120 + 25 = 145 ₽</w:t>
      </w:r>
    </w:p>
    <w:p>
      <w:pPr>
        <w:pStyle w:val="Heading2"/>
      </w:pPr>
      <w:r>
        <w:t>5.3 rFBS（直接快递）</w:t>
      </w:r>
    </w:p>
    <w:p>
      <w:r>
        <w:t>商家接单后自行通过快递直寄买家。</w:t>
      </w:r>
    </w:p>
    <w:p>
      <w:r>
        <w:t>rFBS 物流费/件 = 快递配送费 = 180 ₽</w:t>
      </w:r>
    </w:p>
    <w:p>
      <w:pPr>
        <w:pStyle w:val="Heading1"/>
      </w:pPr>
      <w:r>
        <w:t>六、退货成本分摊</w:t>
      </w:r>
    </w:p>
    <w:p>
      <w:r>
        <w:t>退货会产生两笔额外成本，需要分摊到每件实际成交的商品上：</w:t>
      </w:r>
    </w:p>
    <w:p>
      <w:r>
        <w:t>1. 退货物流费：Ozon 向卖家收取的退货运费</w:t>
      </w:r>
    </w:p>
    <w:p>
      <w:r>
        <w:t xml:space="preserve">   月退货物流 = 月下单量 × 退货率 × 退货物流单价</w:t>
      </w:r>
    </w:p>
    <w:p/>
    <w:p>
      <w:r>
        <w:t>2. 退货损耗：退回商品中不可再售的部分</w:t>
      </w:r>
    </w:p>
    <w:p>
      <w:r>
        <w:t xml:space="preserve">   月退货损耗 = 月下单量 × 退货率 × 损耗率 × 单件落地成本</w:t>
      </w:r>
    </w:p>
    <w:p/>
    <w:p>
      <w:r>
        <w:rPr>
          <w:b/>
        </w:rPr>
        <w:t>示例（月销100件，退货率5%，损耗率30%）：</w:t>
      </w:r>
    </w:p>
    <w:p>
      <w:r>
        <w:t>• 退货件数 = 100 × 5% = 5 件</w:t>
      </w:r>
    </w:p>
    <w:p>
      <w:r>
        <w:t>• 实际成交 = 100 − 5 = 95 件</w:t>
      </w:r>
    </w:p>
    <w:p>
      <w:r>
        <w:t>• 退货物流分摊/件 = 5 × 60 ÷ 95 = 3.16 ₽</w:t>
      </w:r>
    </w:p>
    <w:p>
      <w:r>
        <w:t>• 退货损耗分摊/件 = 5 × 30% × 800 ÷ 95 = 12.63 ₽</w:t>
      </w:r>
    </w:p>
    <w:p>
      <w:pPr>
        <w:pStyle w:val="Heading1"/>
      </w:pPr>
      <w:r>
        <w:t>七、盈亏平衡分析</w:t>
      </w:r>
    </w:p>
    <w:p>
      <w:pPr>
        <w:pStyle w:val="Heading2"/>
      </w:pPr>
      <w:r>
        <w:t>7.1 盈亏平衡售价</w:t>
      </w:r>
    </w:p>
    <w:p>
      <w:r>
        <w:t>在当前成本结构下，让净利润恰好为 0 的最低售价。低于此价格就会亏损。</w:t>
      </w:r>
    </w:p>
    <w:p>
      <w:r>
        <w:t>计算方式：将所有变动成本（佣金、收单费、物流等）表示为售价的比例，求解使利润为零的售价。</w:t>
      </w:r>
    </w:p>
    <w:p>
      <w:pPr>
        <w:pStyle w:val="Heading2"/>
      </w:pPr>
      <w:r>
        <w:t>7.2 盈亏平衡销量</w:t>
      </w:r>
    </w:p>
    <w:p>
      <w:r>
        <w:t>在当前售价下，覆盖固定成本（广告费 + 杂费）所需的最低月销量。</w:t>
      </w:r>
    </w:p>
    <w:p>
      <w:r>
        <w:t>计算方式：月固定成本 ÷ 单件边际贡献（净利润 + 广告分摊 + 杂费分摊）</w:t>
      </w:r>
    </w:p>
    <w:p>
      <w:pPr>
        <w:pStyle w:val="Heading1"/>
      </w:pPr>
      <w:r>
        <w:t>八、敏感性分析</w:t>
      </w:r>
    </w:p>
    <w:p>
      <w:r>
        <w:t>敏感性分析展示关键参数变动对利润的影响，帮助卖家评估风险：</w:t>
      </w:r>
    </w:p>
    <w:p>
      <w:r>
        <w:t>• 售价 ±10% / ±20% 时，净利润和利润率的变化</w:t>
      </w:r>
    </w:p>
    <w:p>
      <w:r>
        <w:t>• 货值 ±10% / ±20% 时，净利润和利润率的变化</w:t>
      </w:r>
    </w:p>
    <w:p/>
    <w:p>
      <w:r>
        <w:t>这两个参数是影响利润最敏感的变量。售价每提高 10%，利润率可能提升 5-8 个百分点；货值每降低 10%，利润率可能提升 3-5 个百分点。</w:t>
      </w:r>
    </w:p>
    <w:p>
      <w:pPr>
        <w:pStyle w:val="Heading1"/>
      </w:pPr>
      <w:r>
        <w:t>九、定价反推逻辑</w:t>
      </w:r>
    </w:p>
    <w:p>
      <w:r>
        <w:t>定价反推的目标：给定目标利润率，反推出需要设定的售价。</w:t>
      </w:r>
    </w:p>
    <w:p/>
    <w:p>
      <w:r>
        <w:t>由于 ОСНО 的税务计算涉及非线性的销项/进项抵扣，无法用简单公式直接求解。计算器采用二分法（Binary Search）：</w:t>
      </w:r>
    </w:p>
    <w:p>
      <w:r>
        <w:t>1. 设定搜索范围：落地成本的 0.5 倍 ~ 50 倍</w:t>
      </w:r>
    </w:p>
    <w:p>
      <w:r>
        <w:t>2. 取中间值作为试探售价</w:t>
      </w:r>
    </w:p>
    <w:p>
      <w:r>
        <w:t>3. 用完整的计算逻辑算出该售价下的利润率</w:t>
      </w:r>
    </w:p>
    <w:p>
      <w:r>
        <w:t>4. 如果利润率低于目标，提高售价；如果高于目标，降低售价</w:t>
      </w:r>
    </w:p>
    <w:p>
      <w:r>
        <w:t>5. 重复 300 次迭代，精度达到 0.005%</w:t>
      </w:r>
    </w:p>
    <w:p/>
    <w:p>
      <w:r>
        <w:t>计算器提供 0%~40% 共 9 档利润率的对照表，方便快速参考。</w:t>
      </w:r>
    </w:p>
    <w:p>
      <w:pPr>
        <w:pStyle w:val="Heading1"/>
      </w:pPr>
      <w:r>
        <w:t>十、佣金率对利润的影响</w:t>
      </w:r>
    </w:p>
    <w:p>
      <w:r>
        <w:t>Ozon 不同类目的佣金率差异巨大（5%~55%），是影响利润的最关键因素之一。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类目</w:t>
            </w:r>
          </w:p>
        </w:tc>
        <w:tc>
          <w:tcPr>
            <w:tcW w:type="dxa" w:w="3135"/>
          </w:tcPr>
          <w:p>
            <w:r>
              <w:t>佣金率</w:t>
            </w:r>
          </w:p>
        </w:tc>
        <w:tc>
          <w:tcPr>
            <w:tcW w:type="dxa" w:w="3135"/>
          </w:tcPr>
          <w:p>
            <w:r>
              <w:t>利润影响</w:t>
            </w:r>
          </w:p>
        </w:tc>
      </w:tr>
      <w:tr>
        <w:tc>
          <w:tcPr>
            <w:tcW w:type="dxa" w:w="3135"/>
          </w:tcPr>
          <w:p>
            <w:r>
              <w:t>食品饮料</w:t>
            </w:r>
          </w:p>
        </w:tc>
        <w:tc>
          <w:tcPr>
            <w:tcW w:type="dxa" w:w="3135"/>
          </w:tcPr>
          <w:p>
            <w:r>
              <w:t>5%</w:t>
            </w:r>
          </w:p>
        </w:tc>
        <w:tc>
          <w:tcPr>
            <w:tcW w:type="dxa" w:w="3135"/>
          </w:tcPr>
          <w:p>
            <w:r>
              <w:t>利润空间最大，适合走量</w:t>
            </w:r>
          </w:p>
        </w:tc>
      </w:tr>
      <w:tr>
        <w:tc>
          <w:tcPr>
            <w:tcW w:type="dxa" w:w="3135"/>
          </w:tcPr>
          <w:p>
            <w:r>
              <w:t>电子数码 / 汽车用品</w:t>
            </w:r>
          </w:p>
        </w:tc>
        <w:tc>
          <w:tcPr>
            <w:tcW w:type="dxa" w:w="3135"/>
          </w:tcPr>
          <w:p>
            <w:r>
              <w:t>9%</w:t>
            </w:r>
          </w:p>
        </w:tc>
        <w:tc>
          <w:tcPr>
            <w:tcW w:type="dxa" w:w="3135"/>
          </w:tcPr>
          <w:p>
            <w:r>
              <w:t>利润健康，主力类目</w:t>
            </w:r>
          </w:p>
        </w:tc>
      </w:tr>
      <w:tr>
        <w:tc>
          <w:tcPr>
            <w:tcW w:type="dxa" w:w="3135"/>
          </w:tcPr>
          <w:p>
            <w:r>
              <w:t>家居日用品</w:t>
            </w:r>
          </w:p>
        </w:tc>
        <w:tc>
          <w:tcPr>
            <w:tcW w:type="dxa" w:w="3135"/>
          </w:tcPr>
          <w:p>
            <w:r>
              <w:t>12%</w:t>
            </w:r>
          </w:p>
        </w:tc>
        <w:tc>
          <w:tcPr>
            <w:tcW w:type="dxa" w:w="3135"/>
          </w:tcPr>
          <w:p>
            <w:r>
              <w:t>利润适中，竞争激烈</w:t>
            </w:r>
          </w:p>
        </w:tc>
      </w:tr>
      <w:tr>
        <w:tc>
          <w:tcPr>
            <w:tcW w:type="dxa" w:w="3135"/>
          </w:tcPr>
          <w:p>
            <w:r>
              <w:t>服装鞋帽（1500~5000₽）</w:t>
            </w:r>
          </w:p>
        </w:tc>
        <w:tc>
          <w:tcPr>
            <w:tcW w:type="dxa" w:w="3135"/>
          </w:tcPr>
          <w:p>
            <w:r>
              <w:t>45%</w:t>
            </w:r>
          </w:p>
        </w:tc>
        <w:tc>
          <w:tcPr>
            <w:tcW w:type="dxa" w:w="3135"/>
          </w:tcPr>
          <w:p>
            <w:r>
              <w:t>利润极度压缩，需高售价支撑</w:t>
            </w:r>
          </w:p>
        </w:tc>
      </w:tr>
      <w:tr>
        <w:tc>
          <w:tcPr>
            <w:tcW w:type="dxa" w:w="3135"/>
          </w:tcPr>
          <w:p>
            <w:r>
              <w:t>个人卫生用品</w:t>
            </w:r>
          </w:p>
        </w:tc>
        <w:tc>
          <w:tcPr>
            <w:tcW w:type="dxa" w:w="3135"/>
          </w:tcPr>
          <w:p>
            <w:r>
              <w:t>55%</w:t>
            </w:r>
          </w:p>
        </w:tc>
        <w:tc>
          <w:tcPr>
            <w:tcW w:type="dxa" w:w="3135"/>
          </w:tcPr>
          <w:p>
            <w:r>
              <w:t>几乎无利润空间，慎入</w:t>
            </w:r>
          </w:p>
        </w:tc>
      </w:tr>
    </w:tbl>
    <w:p/>
    <w:p>
      <w:r>
        <w:rPr>
          <w:b/>
          <w:color w:val="FF6900"/>
        </w:rPr>
        <w:t>建议：优先选择佣金率 ≤ 15% 的类目，佣金率超过 30% 的类目需要非常高的售价才能盈利。</w:t>
      </w:r>
    </w:p>
    <w:p>
      <w:r>
        <w:br w:type="page"/>
      </w:r>
    </w:p>
    <w:p>
      <w:pPr>
        <w:pStyle w:val="Heading1"/>
      </w:pPr>
      <w:r>
        <w:t>附录：示例参数与完整计算过程</w:t>
      </w:r>
    </w:p>
    <w:p>
      <w:pPr>
        <w:pStyle w:val="Heading2"/>
      </w:pPr>
      <w:r>
        <w:t>示例参数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参数</w:t>
            </w:r>
          </w:p>
        </w:tc>
        <w:tc>
          <w:tcPr>
            <w:tcW w:type="dxa" w:w="4703"/>
          </w:tcPr>
          <w:p>
            <w:r>
              <w:t>值</w:t>
            </w:r>
          </w:p>
        </w:tc>
      </w:tr>
      <w:tr>
        <w:tc>
          <w:tcPr>
            <w:tcW w:type="dxa" w:w="4703"/>
          </w:tcPr>
          <w:p>
            <w:r>
              <w:t>Ozon 售价</w:t>
            </w:r>
          </w:p>
        </w:tc>
        <w:tc>
          <w:tcPr>
            <w:tcW w:type="dxa" w:w="4703"/>
          </w:tcPr>
          <w:p>
            <w:r>
              <w:t>2,000 ₽</w:t>
            </w:r>
          </w:p>
        </w:tc>
      </w:tr>
      <w:tr>
        <w:tc>
          <w:tcPr>
            <w:tcW w:type="dxa" w:w="4703"/>
          </w:tcPr>
          <w:p>
            <w:r>
              <w:t>商品货值</w:t>
            </w:r>
          </w:p>
        </w:tc>
        <w:tc>
          <w:tcPr>
            <w:tcW w:type="dxa" w:w="4703"/>
          </w:tcPr>
          <w:p>
            <w:r>
              <w:t>600 ₽</w:t>
            </w:r>
          </w:p>
        </w:tc>
      </w:tr>
      <w:tr>
        <w:tc>
          <w:tcPr>
            <w:tcW w:type="dxa" w:w="4703"/>
          </w:tcPr>
          <w:p>
            <w:r>
              <w:t>头程运费</w:t>
            </w:r>
          </w:p>
        </w:tc>
        <w:tc>
          <w:tcPr>
            <w:tcW w:type="dxa" w:w="4703"/>
          </w:tcPr>
          <w:p>
            <w:r>
              <w:t>200 ₽</w:t>
            </w:r>
          </w:p>
        </w:tc>
      </w:tr>
      <w:tr>
        <w:tc>
          <w:tcPr>
            <w:tcW w:type="dxa" w:w="4703"/>
          </w:tcPr>
          <w:p>
            <w:r>
              <w:t>清关费用</w:t>
            </w:r>
          </w:p>
        </w:tc>
        <w:tc>
          <w:tcPr>
            <w:tcW w:type="dxa" w:w="4703"/>
          </w:tcPr>
          <w:p>
            <w:r>
              <w:t>0 ₽</w:t>
            </w:r>
          </w:p>
        </w:tc>
      </w:tr>
      <w:tr>
        <w:tc>
          <w:tcPr>
            <w:tcW w:type="dxa" w:w="4703"/>
          </w:tcPr>
          <w:p>
            <w:r>
              <w:t>商品类目</w:t>
            </w:r>
          </w:p>
        </w:tc>
        <w:tc>
          <w:tcPr>
            <w:tcW w:type="dxa" w:w="4703"/>
          </w:tcPr>
          <w:p>
            <w:r>
              <w:t>电子数码（佣金 9%）</w:t>
            </w:r>
          </w:p>
        </w:tc>
      </w:tr>
      <w:tr>
        <w:tc>
          <w:tcPr>
            <w:tcW w:type="dxa" w:w="4703"/>
          </w:tcPr>
          <w:p>
            <w:r>
              <w:t>月销量</w:t>
            </w:r>
          </w:p>
        </w:tc>
        <w:tc>
          <w:tcPr>
            <w:tcW w:type="dxa" w:w="4703"/>
          </w:tcPr>
          <w:p>
            <w:r>
              <w:t>100 件</w:t>
            </w:r>
          </w:p>
        </w:tc>
      </w:tr>
      <w:tr>
        <w:tc>
          <w:tcPr>
            <w:tcW w:type="dxa" w:w="4703"/>
          </w:tcPr>
          <w:p>
            <w:r>
              <w:t>退货率</w:t>
            </w:r>
          </w:p>
        </w:tc>
        <w:tc>
          <w:tcPr>
            <w:tcW w:type="dxa" w:w="4703"/>
          </w:tcPr>
          <w:p>
            <w:r>
              <w:t>5%</w:t>
            </w:r>
          </w:p>
        </w:tc>
      </w:tr>
      <w:tr>
        <w:tc>
          <w:tcPr>
            <w:tcW w:type="dxa" w:w="4703"/>
          </w:tcPr>
          <w:p>
            <w:r>
              <w:t>退货损耗率</w:t>
            </w:r>
          </w:p>
        </w:tc>
        <w:tc>
          <w:tcPr>
            <w:tcW w:type="dxa" w:w="4703"/>
          </w:tcPr>
          <w:p>
            <w:r>
              <w:t>30%</w:t>
            </w:r>
          </w:p>
        </w:tc>
      </w:tr>
      <w:tr>
        <w:tc>
          <w:tcPr>
            <w:tcW w:type="dxa" w:w="4703"/>
          </w:tcPr>
          <w:p>
            <w:r>
              <w:t>发货模式</w:t>
            </w:r>
          </w:p>
        </w:tc>
        <w:tc>
          <w:tcPr>
            <w:tcW w:type="dxa" w:w="4703"/>
          </w:tcPr>
          <w:p>
            <w:r>
              <w:t>FBO</w:t>
            </w:r>
          </w:p>
        </w:tc>
      </w:tr>
      <w:tr>
        <w:tc>
          <w:tcPr>
            <w:tcW w:type="dxa" w:w="4703"/>
          </w:tcPr>
          <w:p>
            <w:r>
              <w:t>仓储费</w:t>
            </w:r>
          </w:p>
        </w:tc>
        <w:tc>
          <w:tcPr>
            <w:tcW w:type="dxa" w:w="4703"/>
          </w:tcPr>
          <w:p>
            <w:r>
              <w:t>0.12 ₽/天/件</w:t>
            </w:r>
          </w:p>
        </w:tc>
      </w:tr>
      <w:tr>
        <w:tc>
          <w:tcPr>
            <w:tcW w:type="dxa" w:w="4703"/>
          </w:tcPr>
          <w:p>
            <w:r>
              <w:t>库存天数</w:t>
            </w:r>
          </w:p>
        </w:tc>
        <w:tc>
          <w:tcPr>
            <w:tcW w:type="dxa" w:w="4703"/>
          </w:tcPr>
          <w:p>
            <w:r>
              <w:t>30 天</w:t>
            </w:r>
          </w:p>
        </w:tc>
      </w:tr>
      <w:tr>
        <w:tc>
          <w:tcPr>
            <w:tcW w:type="dxa" w:w="4703"/>
          </w:tcPr>
          <w:p>
            <w:r>
              <w:t>拣货打包费</w:t>
            </w:r>
          </w:p>
        </w:tc>
        <w:tc>
          <w:tcPr>
            <w:tcW w:type="dxa" w:w="4703"/>
          </w:tcPr>
          <w:p>
            <w:r>
              <w:t>25 ₽/件</w:t>
            </w:r>
          </w:p>
        </w:tc>
      </w:tr>
      <w:tr>
        <w:tc>
          <w:tcPr>
            <w:tcW w:type="dxa" w:w="4703"/>
          </w:tcPr>
          <w:p>
            <w:r>
              <w:t>最后一公里</w:t>
            </w:r>
          </w:p>
        </w:tc>
        <w:tc>
          <w:tcPr>
            <w:tcW w:type="dxa" w:w="4703"/>
          </w:tcPr>
          <w:p>
            <w:r>
              <w:t>60 ₽/件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pPr>
        <w:pStyle w:val="Heading2"/>
      </w:pPr>
      <w:r>
        <w:t>完整计算过程</w:t>
      </w:r>
    </w:p>
    <w:p>
      <w:r>
        <w:t>1. 落地成本 = 600 + 200 + 0 = 800 ₽/件</w:t>
      </w:r>
    </w:p>
    <w:p>
      <w:r>
        <w:t>2. 退货件数 = 100 × 5% = 5 件</w:t>
      </w:r>
    </w:p>
    <w:p>
      <w:r>
        <w:t>3. 实际成交 = 100 − 5 = 95 件</w:t>
      </w:r>
    </w:p>
    <w:p>
      <w:r>
        <w:t>4. 月收入 = 95 × 2000 = 190,000 ₽</w:t>
      </w:r>
    </w:p>
    <w:p>
      <w:r>
        <w:t>5. 月佣金 = 100 × 2000 × 9% = 18,000 ₽（按下单件数算）</w:t>
      </w:r>
    </w:p>
    <w:p>
      <w:r>
        <w:t>6. 月收单费 = 190,000 × 1.5% = 2,850 ₽</w:t>
      </w:r>
    </w:p>
    <w:p>
      <w:r>
        <w:t>7. 月物流费 = 100 × (0.12×30 + 25 + 60) = 8,860 ₽（按下单件数算）</w:t>
      </w:r>
    </w:p>
    <w:p>
      <w:r>
        <w:t>8. 月退货物流 = 5 × 60 = 300 ₽</w:t>
      </w:r>
    </w:p>
    <w:p>
      <w:r>
        <w:t>9. 月退货损耗 = 5 × 30% × 800 = 1,200 ₽</w:t>
      </w:r>
    </w:p>
    <w:p>
      <w:r>
        <w:t>10. 月货物成本 = 95 × 800 + 1,200 = 77,200 ₽</w:t>
      </w:r>
    </w:p>
    <w:p>
      <w:r>
        <w:t>11. 月总成本 = 18,000 + 2,850 + 8,860 + 300 + 77,200 + 5,000 + 2,000 = 114,210 ₽</w:t>
      </w:r>
    </w:p>
    <w:p/>
    <w:p>
      <w:r>
        <w:rPr>
          <w:b/>
          <w:color w:val="005BFF"/>
        </w:rPr>
        <w:t>НДС 计算：</w:t>
      </w:r>
    </w:p>
    <w:p>
      <w:r>
        <w:t>12. 销项税 = 190,000 × 22/122 = 34,262.30 ₽</w:t>
      </w:r>
    </w:p>
    <w:p>
      <w:r>
        <w:t>13. 进项基数 = 77,200 + 18,000 + 8,860 + 300 + 5,000 = 109,360 ₽</w:t>
      </w:r>
    </w:p>
    <w:p>
      <w:r>
        <w:t>14. 进项税 = 109,360 × 22/122 = 19,722.95 ₽</w:t>
      </w:r>
    </w:p>
    <w:p>
      <w:r>
        <w:t>15. 应缴 НДС = 34,262.30 − 19,722.95 = 14,539.35 ₽</w:t>
      </w:r>
    </w:p>
    <w:p/>
    <w:p>
      <w:r>
        <w:rPr>
          <w:b/>
          <w:color w:val="005BFF"/>
        </w:rPr>
        <w:t>所得税计算：</w:t>
      </w:r>
    </w:p>
    <w:p>
      <w:r>
        <w:t>16. 不含税收入 = 190,000 × 100/122 = 155,737.70 ₽</w:t>
      </w:r>
    </w:p>
    <w:p>
      <w:r>
        <w:t>17. 不含税支出 = 109,360 × 100/122 + 2,850 + 2,000 = 94,487.05 ₽</w:t>
      </w:r>
    </w:p>
    <w:p>
      <w:r>
        <w:t>18. 应税利润 = 155,737.70 − 94,487.05 = 61,250.65 ₽</w:t>
      </w:r>
    </w:p>
    <w:p>
      <w:r>
        <w:t>19. 所得税 = 61,250.65 × 25% = 15,312.66 ₽</w:t>
      </w:r>
    </w:p>
    <w:p/>
    <w:p>
      <w:r>
        <w:rPr>
          <w:b/>
          <w:color w:val="005BFF"/>
        </w:rPr>
        <w:t>最终结果：</w:t>
      </w:r>
    </w:p>
    <w:p>
      <w:r>
        <w:t>20. 月税费合计 = 14,539.35 + 15,312.66 = 29,852.01 ₽</w:t>
      </w:r>
    </w:p>
    <w:p>
      <w:r>
        <w:t>21. 月净利润 = 190,000 − 114,210 − 29,852.01 = 45,937.99 ₽</w:t>
      </w:r>
    </w:p>
    <w:p>
      <w:r>
        <w:t>22. 单件净利润 = 45,937.99 ÷ 95 = 483.56 ₽</w:t>
      </w:r>
    </w:p>
    <w:p>
      <w:r>
        <w:t>23. 利润率 = 483.56 ÷ 2000 = 24.2%</w:t>
      </w:r>
    </w:p>
    <w:p>
      <w:r>
        <w:t>24. ROI = 483.56 ÷ 800 = 60.4%</w:t>
      </w:r>
    </w:p>
    <w:p/>
    <w:p/>
    <w:p>
      <w:pPr>
        <w:jc w:val="center"/>
      </w:pPr>
      <w:r>
        <w:rPr>
          <w:color w:val="9CA3AF"/>
          <w:sz w:val="18"/>
        </w:rPr>
        <w:t>本文档由 Ozon 利润计算器自动生成 · 2026年4月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