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E54" w:rsidRDefault="00E025ED" w:rsidP="00846D97">
      <w:pPr>
        <w:pStyle w:val="Heading1"/>
      </w:pPr>
      <w:r w:rsidRPr="00E025ED">
        <w:t>Summary</w:t>
      </w:r>
    </w:p>
    <w:p w:rsidR="00773433" w:rsidRDefault="00690486" w:rsidP="00846D97">
      <w:pPr>
        <w:pStyle w:val="Heading1"/>
      </w:pPr>
      <w:r>
        <w:t>ROC</w:t>
      </w:r>
      <w:r w:rsidR="00B0793C">
        <w:t xml:space="preserve"> Results</w:t>
      </w:r>
    </w:p>
    <w:p w:rsidR="00073226" w:rsidRDefault="005B404D">
      <w:r w:rsidRPr="005B404D">
        <w:rPr>
          <w:noProof/>
        </w:rPr>
        <w:drawing>
          <wp:inline distT="0" distB="0" distL="0" distR="0">
            <wp:extent cx="5505450" cy="496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4B35">
        <w:t xml:space="preserve"> </w:t>
      </w:r>
    </w:p>
    <w:p w:rsidR="005A20DF" w:rsidRDefault="00E84B35">
      <w:r>
        <w:t>All the ROC</w:t>
      </w:r>
      <w:r w:rsidR="003C06ED">
        <w:t>.v2_05</w:t>
      </w:r>
      <w:r>
        <w:t xml:space="preserve"> results</w:t>
      </w:r>
      <w:r w:rsidR="00D92432">
        <w:t xml:space="preserve"> are zero</w:t>
      </w:r>
      <w:r w:rsidR="00C456BC">
        <w:t>.</w:t>
      </w:r>
    </w:p>
    <w:p w:rsidR="001B4B68" w:rsidRPr="001B4B68" w:rsidRDefault="006268D8" w:rsidP="00676177">
      <w:pPr>
        <w:pStyle w:val="Heading2"/>
      </w:pPr>
      <w:r>
        <w:t>Explanation</w:t>
      </w:r>
      <w:r w:rsidR="00753279">
        <w:t>:</w:t>
      </w:r>
    </w:p>
    <w:p w:rsidR="00753279" w:rsidRDefault="000F7CFD">
      <w:r>
        <w:t>The ROC metrics are aim to evaluate the first correct hypothesis scores.</w:t>
      </w:r>
    </w:p>
    <w:p w:rsidR="00A61E5D" w:rsidRDefault="005F42A1">
      <w:r>
        <w:t xml:space="preserve">The basic idea is </w:t>
      </w:r>
      <w:r w:rsidR="006946B0">
        <w:t xml:space="preserve">to evaluate the first correct hypothesis under different </w:t>
      </w:r>
      <w:r w:rsidR="000C6256">
        <w:t>threshold</w:t>
      </w:r>
      <w:r w:rsidR="006946B0">
        <w:t>s.</w:t>
      </w:r>
    </w:p>
    <w:p w:rsidR="00E158F8" w:rsidRDefault="00676177">
      <w:r>
        <w:t>For example</w:t>
      </w:r>
      <w:r w:rsidR="000C6256">
        <w:t>,</w:t>
      </w:r>
      <w:r w:rsidR="0063624B">
        <w:t xml:space="preserve"> for a hypothesis </w:t>
      </w:r>
      <m:oMath>
        <m:r>
          <w:rPr>
            <w:rFonts w:ascii="Cambria Math" w:hAnsi="Cambria Math"/>
          </w:rPr>
          <m:t>H</m:t>
        </m:r>
      </m:oMath>
      <w:r w:rsidR="0063624B">
        <w:t xml:space="preserve"> with </w:t>
      </w:r>
      <w:r w:rsidR="0084130F">
        <w:t>confidence</w:t>
      </w:r>
      <w:r w:rsidR="0063624B">
        <w:t xml:space="preserve"> score </w:t>
      </w:r>
      <m:oMath>
        <m:r>
          <w:rPr>
            <w:rFonts w:ascii="Cambria Math" w:hAnsi="Cambria Math"/>
          </w:rPr>
          <m:t>s</m:t>
        </m:r>
      </m:oMath>
      <w:r w:rsidR="00D00DCE">
        <w:t xml:space="preserve">, </w:t>
      </w:r>
      <w:r w:rsidR="0084130F">
        <w:t>under a threshold</w:t>
      </w:r>
      <w:r w:rsidR="000C6256">
        <w:t xml:space="preserve"> </w:t>
      </w:r>
      <m:oMath>
        <m:r>
          <w:rPr>
            <w:rFonts w:ascii="Cambria Math" w:hAnsi="Cambria Math"/>
          </w:rPr>
          <m:t>t</m:t>
        </m:r>
      </m:oMath>
      <w:r>
        <w:t>,</w:t>
      </w:r>
      <w:r w:rsidR="009F0C22">
        <w:t xml:space="preserve"> we define </w:t>
      </w:r>
      <w:r w:rsidR="00B1223C">
        <w:t>T</w:t>
      </w:r>
      <w:r w:rsidR="009F0C22">
        <w:t>A</w:t>
      </w:r>
      <w:r w:rsidR="00FF2F49">
        <w:t xml:space="preserve"> (</w:t>
      </w:r>
      <w:r w:rsidR="00972EF5">
        <w:t>t</w:t>
      </w:r>
      <w:r w:rsidR="00B1223C">
        <w:t>r</w:t>
      </w:r>
      <w:r w:rsidR="00972EF5">
        <w:t>u</w:t>
      </w:r>
      <w:r w:rsidR="00B1223C">
        <w:t>e</w:t>
      </w:r>
      <w:r w:rsidR="00FF2F49">
        <w:t>-acc</w:t>
      </w:r>
      <w:r w:rsidR="00972EF5">
        <w:t>e</w:t>
      </w:r>
      <w:r w:rsidR="00FF2F49">
        <w:t>pts)</w:t>
      </w:r>
      <w:r w:rsidR="009F0C22">
        <w:t>, FA</w:t>
      </w:r>
      <w:r w:rsidR="006F0A32">
        <w:t>(false-accepts)</w:t>
      </w:r>
      <w:r w:rsidR="009F0C22">
        <w:t>, FR</w:t>
      </w:r>
      <w:r w:rsidR="005F2228">
        <w:t>(</w:t>
      </w:r>
      <w:r w:rsidR="00BA44EB">
        <w:t>false-rejects</w:t>
      </w:r>
      <w:r w:rsidR="005F2228">
        <w:t>)</w:t>
      </w:r>
      <w:r w:rsidR="009F0C22">
        <w:t xml:space="preserve"> and TR</w:t>
      </w:r>
      <w:r w:rsidR="00CF44C5">
        <w:t>(true-reject)</w:t>
      </w:r>
      <w:r w:rsidR="009F0C22">
        <w:t xml:space="preserve"> as follows</w:t>
      </w:r>
      <w:r w:rsidR="00A4598F">
        <w:t>:</w:t>
      </w:r>
    </w:p>
    <w:p w:rsidR="00A4598F" w:rsidRDefault="00D425E2" w:rsidP="005F127C">
      <w:pPr>
        <w:pStyle w:val="ListParagraph"/>
        <w:numPr>
          <w:ilvl w:val="0"/>
          <w:numId w:val="1"/>
        </w:numPr>
      </w:pPr>
      <w:r>
        <w:lastRenderedPageBreak/>
        <w:t>T</w:t>
      </w:r>
      <w:r w:rsidR="00743703">
        <w:t>A = 1 if s &gt;= t</w:t>
      </w:r>
      <w:r w:rsidR="00E70ACE">
        <w:t xml:space="preserve"> and H = True </w:t>
      </w:r>
      <w:r w:rsidR="005E5890">
        <w:t>(</w:t>
      </w:r>
      <w:r w:rsidR="0096240C">
        <w:t xml:space="preserve">if the hypothesis is correct and the score is not less than the threshold </w:t>
      </w:r>
      <w:r w:rsidR="005E5890">
        <w:t>)</w:t>
      </w:r>
    </w:p>
    <w:p w:rsidR="006C1C9E" w:rsidRDefault="004349D1" w:rsidP="005F127C">
      <w:pPr>
        <w:pStyle w:val="ListParagraph"/>
        <w:numPr>
          <w:ilvl w:val="0"/>
          <w:numId w:val="1"/>
        </w:numPr>
      </w:pPr>
      <w:r>
        <w:t xml:space="preserve">FA = 1 </w:t>
      </w:r>
      <w:r w:rsidR="00476A30">
        <w:t>if s</w:t>
      </w:r>
      <w:r w:rsidR="00CC2804">
        <w:t xml:space="preserve"> </w:t>
      </w:r>
      <w:r w:rsidR="00476A30">
        <w:t>&gt;=t and H</w:t>
      </w:r>
      <w:r w:rsidR="00C0056C">
        <w:t xml:space="preserve"> </w:t>
      </w:r>
      <w:r w:rsidR="00476A30">
        <w:t>=</w:t>
      </w:r>
      <w:r w:rsidR="00C0056C">
        <w:t xml:space="preserve"> </w:t>
      </w:r>
      <w:r w:rsidR="00476A30">
        <w:t>False</w:t>
      </w:r>
    </w:p>
    <w:p w:rsidR="00333787" w:rsidRDefault="00333787" w:rsidP="00333787">
      <w:pPr>
        <w:pStyle w:val="ListParagraph"/>
        <w:numPr>
          <w:ilvl w:val="0"/>
          <w:numId w:val="1"/>
        </w:numPr>
      </w:pPr>
      <w:r>
        <w:t>TR = 1 if s &lt;t and H = False</w:t>
      </w:r>
    </w:p>
    <w:p w:rsidR="00AA2D78" w:rsidRDefault="00801FE4" w:rsidP="005F127C">
      <w:pPr>
        <w:pStyle w:val="ListParagraph"/>
        <w:numPr>
          <w:ilvl w:val="0"/>
          <w:numId w:val="1"/>
        </w:numPr>
      </w:pPr>
      <w:r>
        <w:t>FR</w:t>
      </w:r>
      <w:r w:rsidR="00AA2D78">
        <w:t xml:space="preserve"> = </w:t>
      </w:r>
      <w:r w:rsidR="00437F3B">
        <w:t xml:space="preserve">1 if </w:t>
      </w:r>
      <w:r w:rsidR="00A643B8">
        <w:t>s</w:t>
      </w:r>
      <w:r w:rsidR="00CC2804">
        <w:t xml:space="preserve"> </w:t>
      </w:r>
      <w:r w:rsidR="00A643B8">
        <w:t>&lt;t and H = True</w:t>
      </w:r>
    </w:p>
    <w:p w:rsidR="00B1223C" w:rsidRDefault="001C0163" w:rsidP="00B1223C">
      <w:r>
        <w:t>Therefore, under different thresholds, they can have different number of TA, FA, TR, FR</w:t>
      </w:r>
      <w:r w:rsidR="001E6714">
        <w:t xml:space="preserve"> (just like confusion matrix)</w:t>
      </w:r>
      <w:r>
        <w:t>.</w:t>
      </w:r>
    </w:p>
    <w:p w:rsidR="00B94636" w:rsidRDefault="00F17085" w:rsidP="00B1223C">
      <w:r>
        <w:t>And,</w:t>
      </w:r>
      <w:r w:rsidR="00AE5B11">
        <w:t xml:space="preserve"> the ROC metrics are defined:</w:t>
      </w:r>
    </w:p>
    <w:p w:rsidR="00F17085" w:rsidRPr="00A74DD1" w:rsidRDefault="005A59D7" w:rsidP="00B1223C">
      <m:oMathPara>
        <m:oMath>
          <m:r>
            <w:rPr>
              <w:rFonts w:ascii="Cambria Math" w:hAnsi="Cambria Math"/>
            </w:rPr>
            <m:t>CA.V1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A74DD1" w:rsidRDefault="009C1E7B" w:rsidP="00B1223C">
      <w:r>
        <w:t xml:space="preserve">N is the total number and </w:t>
      </w:r>
      <w:r w:rsidR="00A74DD1">
        <w:t>t is the threshold. #TA(t) means the number of TA under the threshold.</w:t>
      </w:r>
    </w:p>
    <w:p w:rsidR="00CE7298" w:rsidRDefault="00CE7298" w:rsidP="00B1223C">
      <w:r>
        <w:t>As similar,</w:t>
      </w:r>
    </w:p>
    <w:p w:rsidR="00DD3CC2" w:rsidRPr="00A74DD1" w:rsidRDefault="005D29C4" w:rsidP="00DD3CC2">
      <m:oMathPara>
        <m:oMath>
          <m:r>
            <w:rPr>
              <w:rFonts w:ascii="Cambria Math" w:hAnsi="Cambria Math"/>
            </w:rPr>
            <m:t>FA.V1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#FA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A0343B" w:rsidRPr="00A74DD1" w:rsidRDefault="00790DE8" w:rsidP="00A0343B">
      <m:oMathPara>
        <m:oMath>
          <m:r>
            <w:rPr>
              <w:rFonts w:ascii="Cambria Math" w:hAnsi="Cambria Math"/>
            </w:rPr>
            <m:t>ROC.V1.CA05=CA.V1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when FA.V1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=0.05 </m:t>
          </m:r>
        </m:oMath>
      </m:oMathPara>
    </w:p>
    <w:p w:rsidR="00DD3CC2" w:rsidRDefault="007E30CF" w:rsidP="00B1223C">
      <w:r>
        <w:t xml:space="preserve">However, </w:t>
      </w:r>
      <m:oMath>
        <m:r>
          <w:rPr>
            <w:rFonts w:ascii="Cambria Math" w:hAnsi="Cambria Math"/>
          </w:rPr>
          <m:t>ROC.V1.CA05</m:t>
        </m:r>
      </m:oMath>
      <w:r>
        <w:t xml:space="preserve"> depends on the accuracy. The maximal </w:t>
      </w:r>
      <m:oMath>
        <m:r>
          <w:rPr>
            <w:rFonts w:ascii="Cambria Math" w:hAnsi="Cambria Math"/>
          </w:rPr>
          <m:t>ROC.V1.CA05</m:t>
        </m:r>
      </m:oMath>
      <w:r>
        <w:t xml:space="preserve"> is the accuracy when t=0. To counter this problem, another metric is defined:</w:t>
      </w:r>
    </w:p>
    <w:p w:rsidR="007E52BB" w:rsidRPr="008C55DA" w:rsidRDefault="007E52BB" w:rsidP="007E52BB">
      <m:oMathPara>
        <m:oMath>
          <m:r>
            <w:rPr>
              <w:rFonts w:ascii="Cambria Math" w:hAnsi="Cambria Math"/>
            </w:rPr>
            <m:t>CA.V2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#TA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#TA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+#FR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</m:oMath>
      </m:oMathPara>
    </w:p>
    <w:p w:rsidR="008C55DA" w:rsidRPr="00A56D50" w:rsidRDefault="008C55DA" w:rsidP="007E52BB">
      <m:oMathPara>
        <m:oMath>
          <m:r>
            <w:rPr>
              <w:rFonts w:ascii="Cambria Math" w:hAnsi="Cambria Math"/>
            </w:rPr>
            <m:t>FA.V2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#FA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#FA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#FA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#FA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+#TR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</m:oMath>
      </m:oMathPara>
    </w:p>
    <w:p w:rsidR="00A56D50" w:rsidRPr="00A74DD1" w:rsidRDefault="00A56D50" w:rsidP="007E52BB">
      <m:oMathPara>
        <m:oMath>
          <m:r>
            <w:rPr>
              <w:rFonts w:ascii="Cambria Math" w:hAnsi="Cambria Math"/>
            </w:rPr>
            <m:t>ROC.V2.CA05=CA.V2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when FA.V2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=0.05</m:t>
          </m:r>
        </m:oMath>
      </m:oMathPara>
    </w:p>
    <w:p w:rsidR="007E30CF" w:rsidRDefault="003E66C6" w:rsidP="00B1223C">
      <w:r>
        <w:t xml:space="preserve">Now, </w:t>
      </w:r>
      <w:r w:rsidR="00F42879">
        <w:t xml:space="preserve">the maximal </w:t>
      </w:r>
      <m:oMath>
        <m:r>
          <w:rPr>
            <w:rFonts w:ascii="Cambria Math" w:hAnsi="Cambria Math"/>
          </w:rPr>
          <m:t>ROC.V2.CA05</m:t>
        </m:r>
      </m:oMath>
      <w:r w:rsidR="00154809">
        <w:t xml:space="preserve"> is 1 when t = 0, which is no longer depended on accuracy.</w:t>
      </w:r>
    </w:p>
    <w:p w:rsidR="007E30CF" w:rsidRDefault="00B11EDD" w:rsidP="00B1223C">
      <w:r>
        <w:t xml:space="preserve">Come to my model, since it always has only predict with </w:t>
      </w:r>
      <w:r w:rsidR="00B265DC">
        <w:t>score 1.0, then changing the threshold doesn’t change the metrics.</w:t>
      </w:r>
    </w:p>
    <w:p w:rsidR="005C6ED7" w:rsidRDefault="005C6ED7" w:rsidP="00B1223C">
      <w:r>
        <w:t xml:space="preserve">At the same, time, </w:t>
      </w:r>
      <m:oMath>
        <m:r>
          <w:rPr>
            <w:rFonts w:ascii="Cambria Math" w:hAnsi="Cambria Math"/>
          </w:rPr>
          <m:t>FA.V2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9702B0">
        <w:t xml:space="preserve"> is always bigger than 0.05, that’s why </w:t>
      </w:r>
      <m:oMath>
        <m:r>
          <w:rPr>
            <w:rFonts w:ascii="Cambria Math" w:hAnsi="Cambria Math"/>
          </w:rPr>
          <m:t>ROC.V2.CA05</m:t>
        </m:r>
      </m:oMath>
      <w:r w:rsidR="009702B0">
        <w:t xml:space="preserve"> is always 0.</w:t>
      </w:r>
    </w:p>
    <w:p w:rsidR="005D7791" w:rsidRDefault="00717B0A" w:rsidP="00594EBC">
      <w:pPr>
        <w:pStyle w:val="Heading2"/>
      </w:pPr>
      <w:r>
        <w:t>Tried to fix it but it doesn’t work</w:t>
      </w:r>
    </w:p>
    <w:p w:rsidR="007E714E" w:rsidRDefault="00AE22BC" w:rsidP="007E714E">
      <w:r>
        <w:t>Instead of always predicting with score 1.0, I give a score with ratio.</w:t>
      </w:r>
      <w:r w:rsidR="002515B5">
        <w:t xml:space="preserve"> Here are two ways I tried:</w:t>
      </w:r>
    </w:p>
    <w:p w:rsidR="002515B5" w:rsidRDefault="004F0307" w:rsidP="00E41921">
      <w:pPr>
        <w:pStyle w:val="ListParagraph"/>
        <w:numPr>
          <w:ilvl w:val="0"/>
          <w:numId w:val="2"/>
        </w:numPr>
      </w:pPr>
      <w:r>
        <w:t xml:space="preserve">Give the score with the SLU </w:t>
      </w:r>
      <w:r w:rsidR="00A13E40">
        <w:t>confidence score</w:t>
      </w:r>
    </w:p>
    <w:p w:rsidR="007835DB" w:rsidRDefault="008F77DD" w:rsidP="00E41921">
      <w:pPr>
        <w:pStyle w:val="ListParagraph"/>
        <w:numPr>
          <w:ilvl w:val="0"/>
          <w:numId w:val="2"/>
        </w:numPr>
      </w:pPr>
      <w:r>
        <w:t>Give the score with the average of SLU confidence score and the 3way prediction score</w:t>
      </w:r>
    </w:p>
    <w:p w:rsidR="00036425" w:rsidRDefault="00036425" w:rsidP="00036425">
      <w:r>
        <w:t>However, neither of them work</w:t>
      </w:r>
      <w:r w:rsidR="001F0C61">
        <w:t>s</w:t>
      </w:r>
      <w:r>
        <w:t>.</w:t>
      </w:r>
      <w:r w:rsidR="00E44F04">
        <w:t xml:space="preserve"> </w:t>
      </w:r>
    </w:p>
    <w:p w:rsidR="000B2F15" w:rsidRDefault="000B2F15" w:rsidP="00036425">
      <w:r>
        <w:lastRenderedPageBreak/>
        <w:t>An example of number of TA, FA, TR, FR is shown below:</w:t>
      </w:r>
    </w:p>
    <w:tbl>
      <w:tblPr>
        <w:tblW w:w="3840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415A75" w:rsidRPr="00415A75" w:rsidTr="004D788C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A75" w:rsidRPr="00415A75" w:rsidRDefault="00415A75" w:rsidP="00415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15A75">
              <w:rPr>
                <w:rFonts w:ascii="Calibri" w:eastAsia="Times New Roman" w:hAnsi="Calibri" w:cs="Calibri"/>
                <w:color w:val="000000"/>
                <w:lang w:eastAsia="en-US"/>
              </w:rPr>
              <w:t>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A75" w:rsidRPr="00415A75" w:rsidRDefault="00415A75" w:rsidP="00415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15A75">
              <w:rPr>
                <w:rFonts w:ascii="Calibri" w:eastAsia="Times New Roman" w:hAnsi="Calibri" w:cs="Calibri"/>
                <w:color w:val="000000"/>
                <w:lang w:eastAsia="en-US"/>
              </w:rPr>
              <w:t>FA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A75" w:rsidRPr="00415A75" w:rsidRDefault="00415A75" w:rsidP="00415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15A75">
              <w:rPr>
                <w:rFonts w:ascii="Calibri" w:eastAsia="Times New Roman" w:hAnsi="Calibri" w:cs="Calibri"/>
                <w:color w:val="000000"/>
                <w:lang w:eastAsia="en-US"/>
              </w:rPr>
              <w:t>TR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A75" w:rsidRPr="00415A75" w:rsidRDefault="00415A75" w:rsidP="00415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15A75">
              <w:rPr>
                <w:rFonts w:ascii="Calibri" w:eastAsia="Times New Roman" w:hAnsi="Calibri" w:cs="Calibri"/>
                <w:color w:val="000000"/>
                <w:lang w:eastAsia="en-US"/>
              </w:rPr>
              <w:t>FR</w:t>
            </w:r>
          </w:p>
        </w:tc>
      </w:tr>
      <w:tr w:rsidR="00415A75" w:rsidRPr="00415A75" w:rsidTr="004D788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A75" w:rsidRPr="00415A75" w:rsidRDefault="00415A75" w:rsidP="00415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15A75">
              <w:rPr>
                <w:rFonts w:ascii="Calibri" w:eastAsia="Times New Roman" w:hAnsi="Calibri" w:cs="Calibri"/>
                <w:color w:val="000000"/>
                <w:lang w:eastAsia="en-US"/>
              </w:rPr>
              <w:t>9898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A75" w:rsidRPr="00415A75" w:rsidRDefault="00415A75" w:rsidP="00415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15A75">
              <w:rPr>
                <w:rFonts w:ascii="Calibri" w:eastAsia="Times New Roman" w:hAnsi="Calibri" w:cs="Calibri"/>
                <w:color w:val="000000"/>
                <w:lang w:eastAsia="en-US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A75" w:rsidRPr="00415A75" w:rsidRDefault="00415A75" w:rsidP="00415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15A75">
              <w:rPr>
                <w:rFonts w:ascii="Calibri" w:eastAsia="Times New Roman" w:hAnsi="Calibri" w:cs="Calibri"/>
                <w:color w:val="000000"/>
                <w:lang w:eastAsia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A75" w:rsidRPr="00415A75" w:rsidRDefault="00415A75" w:rsidP="00415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15A75">
              <w:rPr>
                <w:rFonts w:ascii="Calibri" w:eastAsia="Times New Roman" w:hAnsi="Calibri" w:cs="Calibri"/>
                <w:color w:val="000000"/>
                <w:lang w:eastAsia="en-US"/>
              </w:rPr>
              <w:t>94</w:t>
            </w:r>
          </w:p>
        </w:tc>
      </w:tr>
    </w:tbl>
    <w:p w:rsidR="003B36B0" w:rsidRPr="0003499F" w:rsidRDefault="00CC63D3" w:rsidP="0003499F">
      <m:oMathPara>
        <m:oMath>
          <m:r>
            <w:rPr>
              <w:rFonts w:ascii="Cambria Math" w:hAnsi="Cambria Math"/>
            </w:rPr>
            <m:t>FA.V2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85</m:t>
              </m:r>
            </m:num>
            <m:den>
              <m:r>
                <w:rPr>
                  <w:rFonts w:ascii="Cambria Math" w:hAnsi="Cambria Math"/>
                </w:rPr>
                <m:t>85+8</m:t>
              </m:r>
            </m:den>
          </m:f>
          <m:r>
            <w:rPr>
              <w:rFonts w:ascii="Cambria Math" w:hAnsi="Cambria Math"/>
            </w:rPr>
            <m:t>=0.914</m:t>
          </m:r>
        </m:oMath>
      </m:oMathPara>
    </w:p>
    <w:p w:rsidR="0003499F" w:rsidRDefault="0003499F" w:rsidP="0003499F">
      <w:r>
        <w:t xml:space="preserve">So, </w:t>
      </w:r>
      <m:oMath>
        <m:r>
          <w:rPr>
            <w:rFonts w:ascii="Cambria Math" w:hAnsi="Cambria Math"/>
          </w:rPr>
          <m:t>FA.V2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17F97">
        <w:t xml:space="preserve"> can never less than 0.05 under </w:t>
      </w:r>
      <w:r w:rsidR="00BE69E7">
        <w:t>this</w:t>
      </w:r>
      <w:r w:rsidR="00217F97">
        <w:t xml:space="preserve"> method.</w:t>
      </w:r>
    </w:p>
    <w:p w:rsidR="00DA182D" w:rsidRDefault="001E21B7" w:rsidP="0061669D">
      <w:pPr>
        <w:pStyle w:val="Heading2"/>
      </w:pPr>
      <w:r>
        <w:t>Another thing to try:</w:t>
      </w:r>
    </w:p>
    <w:p w:rsidR="0031609C" w:rsidRDefault="0031609C" w:rsidP="0031609C">
      <w:r>
        <w:t xml:space="preserve">Now, the prediction score is </w:t>
      </w:r>
      <w:r w:rsidR="00A43A25">
        <w:t xml:space="preserve">always </w:t>
      </w:r>
      <w:r w:rsidR="00F44136">
        <w:t>1 because of the voting method. For svm, the pred</w:t>
      </w:r>
      <w:r w:rsidR="00451C23">
        <w:t>iction score is 0.667, 0.333, 0, which doesn’t differentiate the prediction and the rest very much.</w:t>
      </w:r>
    </w:p>
    <w:p w:rsidR="001E21B7" w:rsidRDefault="00FE2DB8" w:rsidP="0003499F">
      <w:r>
        <w:t>I can combine ASR score, SLU score, Prediction score with a linear combination and try to search the best weights when training.</w:t>
      </w:r>
    </w:p>
    <w:p w:rsidR="00690486" w:rsidRDefault="00487F0C" w:rsidP="005363E9">
      <w:pPr>
        <w:pStyle w:val="Heading1"/>
      </w:pPr>
      <w:r>
        <w:t>2-way model</w:t>
      </w:r>
    </w:p>
    <w:p w:rsidR="00B37C24" w:rsidRDefault="00C20905" w:rsidP="00AA47D5">
      <w:pPr>
        <w:pStyle w:val="Heading2"/>
      </w:pPr>
      <w:r>
        <w:t>No annotation for correct SLU</w:t>
      </w:r>
    </w:p>
    <w:p w:rsidR="00B17D9A" w:rsidRDefault="00CB0E70" w:rsidP="00B17D9A">
      <w:r>
        <w:t>The issue to apply 3wayModel for this problem is that there is no annotation to mark which SLU is correct.</w:t>
      </w:r>
      <w:r w:rsidR="00050D8C">
        <w:t xml:space="preserve"> They only annotated the</w:t>
      </w:r>
      <w:r w:rsidR="00BD00B6">
        <w:t xml:space="preserve"> slots that they are interested and only the </w:t>
      </w:r>
      <w:r w:rsidR="00BD00B6" w:rsidRPr="00BD00B6">
        <w:t>accumulated</w:t>
      </w:r>
      <w:r w:rsidR="00C37DF7">
        <w:t xml:space="preserve"> results.</w:t>
      </w:r>
      <w:r w:rsidR="007615B5">
        <w:t xml:space="preserve"> (By “</w:t>
      </w:r>
      <w:r w:rsidR="007615B5" w:rsidRPr="00BD00B6">
        <w:t>accumulated</w:t>
      </w:r>
      <w:r w:rsidR="007615B5">
        <w:t>”</w:t>
      </w:r>
      <w:r w:rsidR="00E6726A">
        <w:t xml:space="preserve"> I mean, </w:t>
      </w:r>
      <w:r w:rsidR="006B47B2">
        <w:t xml:space="preserve">the current slots </w:t>
      </w:r>
      <w:r w:rsidR="00E6726A">
        <w:t>depend on pervious turns</w:t>
      </w:r>
      <w:r w:rsidR="002207B1">
        <w:t>. For example, if they use said nothing, the slots don’t change</w:t>
      </w:r>
      <w:r w:rsidR="0043243F">
        <w:t>.</w:t>
      </w:r>
      <w:r w:rsidR="007615B5">
        <w:t>)</w:t>
      </w:r>
    </w:p>
    <w:p w:rsidR="00F577D0" w:rsidRDefault="00F577D0" w:rsidP="00F577D0">
      <w:r>
        <w:t xml:space="preserve">There are three slots that </w:t>
      </w:r>
      <w:r w:rsidR="007C184F">
        <w:t>annotated</w:t>
      </w:r>
      <w:r>
        <w:t xml:space="preserve"> in this challenge:</w:t>
      </w:r>
    </w:p>
    <w:p w:rsidR="00F577D0" w:rsidRDefault="00F577D0" w:rsidP="00F577D0">
      <w:pPr>
        <w:pStyle w:val="ListParagraph"/>
        <w:numPr>
          <w:ilvl w:val="0"/>
          <w:numId w:val="3"/>
        </w:numPr>
      </w:pPr>
      <w:r>
        <w:t xml:space="preserve">“goals” (is the “joint” of all the four slots.) (what specific the user wants: area, food, name, pricerange).For example, </w:t>
      </w:r>
      <w:r w:rsidRPr="004670AE">
        <w:t>"pricerange"</w:t>
      </w:r>
      <w:r>
        <w:t>=</w:t>
      </w:r>
      <w:r w:rsidRPr="004670AE">
        <w:t xml:space="preserve"> "moderate"</w:t>
      </w:r>
    </w:p>
    <w:p w:rsidR="00F577D0" w:rsidRDefault="00F577D0" w:rsidP="00F577D0">
      <w:pPr>
        <w:pStyle w:val="ListParagraph"/>
        <w:numPr>
          <w:ilvl w:val="0"/>
          <w:numId w:val="3"/>
        </w:numPr>
      </w:pPr>
      <w:r>
        <w:t xml:space="preserve">“requested” (what the user want the system to response). For example, </w:t>
      </w:r>
      <w:r w:rsidRPr="004670AE">
        <w:t>"</w:t>
      </w:r>
      <w:r w:rsidRPr="00675550">
        <w:t>requested</w:t>
      </w:r>
      <w:r w:rsidRPr="004670AE">
        <w:t>"</w:t>
      </w:r>
      <w:r>
        <w:t>=”phone, address”</w:t>
      </w:r>
    </w:p>
    <w:p w:rsidR="00F577D0" w:rsidRDefault="00F577D0" w:rsidP="00F577D0">
      <w:pPr>
        <w:pStyle w:val="ListParagraph"/>
        <w:numPr>
          <w:ilvl w:val="0"/>
          <w:numId w:val="3"/>
        </w:numPr>
      </w:pPr>
      <w:r>
        <w:t>“method” (In what way the user asks the system). For example, “method”=</w:t>
      </w:r>
      <w:r w:rsidRPr="00551C49">
        <w:t xml:space="preserve"> "byconstraints"</w:t>
      </w:r>
    </w:p>
    <w:p w:rsidR="000F17C5" w:rsidRDefault="00325780" w:rsidP="00CB7789">
      <w:pPr>
        <w:pStyle w:val="Heading2"/>
      </w:pPr>
      <w:r>
        <w:t>Only certain Dialog Acts matter</w:t>
      </w:r>
    </w:p>
    <w:p w:rsidR="00CB7789" w:rsidRDefault="00986B64" w:rsidP="00CB7789">
      <w:r>
        <w:t xml:space="preserve">They only annotated the interested slots and ignored all other stuff. </w:t>
      </w:r>
      <w:r w:rsidR="008903B8">
        <w:t xml:space="preserve">At the same time, only a certain types of SLU affect the interested slots. For example, </w:t>
      </w:r>
    </w:p>
    <w:p w:rsidR="000D35B7" w:rsidRDefault="00E37CEF" w:rsidP="00E37CEF">
      <w:pPr>
        <w:pStyle w:val="ListParagraph"/>
        <w:numPr>
          <w:ilvl w:val="0"/>
          <w:numId w:val="4"/>
        </w:numPr>
      </w:pPr>
      <w:r>
        <w:t>“goals”</w:t>
      </w:r>
      <w:r w:rsidR="00F67778">
        <w:t xml:space="preserve"> depends on only on </w:t>
      </w:r>
      <w:r w:rsidR="002A0A09">
        <w:t>“inform”</w:t>
      </w:r>
      <w:r w:rsidR="00D73E39">
        <w:t xml:space="preserve"> act</w:t>
      </w:r>
      <w:r w:rsidR="00BB2D3E">
        <w:t xml:space="preserve"> in the user turn.</w:t>
      </w:r>
    </w:p>
    <w:p w:rsidR="00C06B57" w:rsidRDefault="00B52C0B" w:rsidP="00E37CEF">
      <w:pPr>
        <w:pStyle w:val="ListParagraph"/>
        <w:numPr>
          <w:ilvl w:val="0"/>
          <w:numId w:val="4"/>
        </w:numPr>
      </w:pPr>
      <w:r>
        <w:t>“requested”</w:t>
      </w:r>
      <w:r w:rsidR="009A39C3">
        <w:t xml:space="preserve"> depends on</w:t>
      </w:r>
      <w:r w:rsidR="0090488F">
        <w:t>ly on “</w:t>
      </w:r>
      <w:r w:rsidR="003C33B9">
        <w:t>request</w:t>
      </w:r>
      <w:r w:rsidR="0090488F">
        <w:t>”</w:t>
      </w:r>
      <w:r w:rsidR="003C33B9">
        <w:t xml:space="preserve"> in the user and “inform” in the system</w:t>
      </w:r>
    </w:p>
    <w:p w:rsidR="008903B8" w:rsidRDefault="00BB1279" w:rsidP="008551A4">
      <w:pPr>
        <w:pStyle w:val="ListParagraph"/>
        <w:numPr>
          <w:ilvl w:val="0"/>
          <w:numId w:val="4"/>
        </w:numPr>
      </w:pPr>
      <w:r>
        <w:t xml:space="preserve">“method” depends only on </w:t>
      </w:r>
      <w:r w:rsidR="00C15E27">
        <w:t>“</w:t>
      </w:r>
      <w:r w:rsidR="007231D1">
        <w:t>bye</w:t>
      </w:r>
      <w:r w:rsidR="00C15E27">
        <w:t>”</w:t>
      </w:r>
      <w:r w:rsidR="007231D1">
        <w:t>, “</w:t>
      </w:r>
      <w:r w:rsidR="008551A4" w:rsidRPr="008551A4">
        <w:t>reqalts</w:t>
      </w:r>
      <w:r w:rsidR="007231D1">
        <w:t>”</w:t>
      </w:r>
      <w:r w:rsidR="0021654D">
        <w:t>, “inform”</w:t>
      </w:r>
      <w:r w:rsidR="00DF1CF0">
        <w:t xml:space="preserve"> in the user  and “inform” in the system</w:t>
      </w:r>
    </w:p>
    <w:p w:rsidR="00430275" w:rsidRPr="00CB7789" w:rsidRDefault="00430275" w:rsidP="00430275">
      <w:r>
        <w:t xml:space="preserve">Thus, </w:t>
      </w:r>
      <w:r w:rsidR="00C55F59">
        <w:t>theoretically</w:t>
      </w:r>
      <w:r>
        <w:t xml:space="preserve">, </w:t>
      </w:r>
      <w:r w:rsidR="00C55F59">
        <w:t>only the correctness of</w:t>
      </w:r>
      <w:r w:rsidR="00065458">
        <w:t xml:space="preserve"> SLU that contains</w:t>
      </w:r>
      <w:r w:rsidR="00C55F59">
        <w:t xml:space="preserve"> these dialog acts can be inferred from the annotation.</w:t>
      </w:r>
      <w:r w:rsidR="0033628D">
        <w:t xml:space="preserve"> On the other hand, only this SLU matters.</w:t>
      </w:r>
    </w:p>
    <w:p w:rsidR="00D0038F" w:rsidRPr="00D0038F" w:rsidRDefault="001B16EB" w:rsidP="005F1023">
      <w:pPr>
        <w:pStyle w:val="Heading2"/>
      </w:pPr>
      <w:r>
        <w:lastRenderedPageBreak/>
        <w:t xml:space="preserve">3 </w:t>
      </w:r>
      <w:r w:rsidR="00136C6E" w:rsidRPr="00136C6E">
        <w:t xml:space="preserve">hypotheses </w:t>
      </w:r>
      <w:r>
        <w:t>to infer correct SLU</w:t>
      </w:r>
    </w:p>
    <w:p w:rsidR="00EB0E4A" w:rsidRDefault="003025D9" w:rsidP="00B17D9A">
      <w:r>
        <w:t>Although</w:t>
      </w:r>
      <w:r w:rsidR="00643CB5">
        <w:t xml:space="preserve"> </w:t>
      </w:r>
      <w:r w:rsidR="00FC1500">
        <w:t>it is difficul</w:t>
      </w:r>
      <w:r>
        <w:t>t to infer which SLU is correct, we can still work on it.</w:t>
      </w:r>
      <w:r w:rsidR="00E84A9E">
        <w:t xml:space="preserve"> Here are three </w:t>
      </w:r>
      <w:r w:rsidR="000D7E0F">
        <w:t>hypotheses to infer which SLU is correct</w:t>
      </w:r>
    </w:p>
    <w:p w:rsidR="00955A9E" w:rsidRDefault="00D163CE" w:rsidP="008342E6">
      <w:pPr>
        <w:pStyle w:val="ListParagraph"/>
        <w:numPr>
          <w:ilvl w:val="0"/>
          <w:numId w:val="5"/>
        </w:numPr>
      </w:pPr>
      <w:r>
        <w:t>H1</w:t>
      </w:r>
      <w:r w:rsidR="00887213">
        <w:t xml:space="preserve">: </w:t>
      </w:r>
      <w:r w:rsidR="008342E6" w:rsidRPr="008342E6">
        <w:t>assume that the SLU is correct if and only if all the SLU hyps (slot,value) appear in the correct answer</w:t>
      </w:r>
    </w:p>
    <w:p w:rsidR="009E095F" w:rsidRDefault="009E095F" w:rsidP="009E095F">
      <w:pPr>
        <w:pStyle w:val="ListParagraph"/>
        <w:numPr>
          <w:ilvl w:val="1"/>
          <w:numId w:val="5"/>
        </w:numPr>
      </w:pPr>
      <w:r w:rsidRPr="009E095F">
        <w:t>assume NONE is -1</w:t>
      </w:r>
    </w:p>
    <w:p w:rsidR="009E095F" w:rsidRDefault="001653AF" w:rsidP="00D05ED4">
      <w:pPr>
        <w:pStyle w:val="ListParagraph"/>
        <w:numPr>
          <w:ilvl w:val="1"/>
          <w:numId w:val="5"/>
        </w:numPr>
      </w:pPr>
      <w:r>
        <w:t>a</w:t>
      </w:r>
      <w:r w:rsidR="00D05ED4" w:rsidRPr="00D05ED4">
        <w:t xml:space="preserve">ssume slu that doesn't </w:t>
      </w:r>
      <w:r w:rsidR="00654848">
        <w:t>matter</w:t>
      </w:r>
      <w:r w:rsidR="00D05ED4" w:rsidRPr="00D05ED4">
        <w:t xml:space="preserve"> is -1</w:t>
      </w:r>
    </w:p>
    <w:p w:rsidR="00FC1500" w:rsidRDefault="00345A4A" w:rsidP="005F5F8C">
      <w:pPr>
        <w:pStyle w:val="ListParagraph"/>
        <w:numPr>
          <w:ilvl w:val="0"/>
          <w:numId w:val="5"/>
        </w:numPr>
      </w:pPr>
      <w:r>
        <w:t xml:space="preserve">H2: </w:t>
      </w:r>
      <w:r w:rsidR="00812C53" w:rsidRPr="00812C53">
        <w:t>assume that the SLU is correct if and only if it matches the differences between the pervious correct answer and the current one</w:t>
      </w:r>
    </w:p>
    <w:p w:rsidR="00D932DD" w:rsidRDefault="00D932DD" w:rsidP="005F5F8C">
      <w:pPr>
        <w:pStyle w:val="ListParagraph"/>
        <w:numPr>
          <w:ilvl w:val="0"/>
          <w:numId w:val="5"/>
        </w:numPr>
      </w:pPr>
      <w:r w:rsidRPr="00D932DD">
        <w:t>H3: assume that the SLU is correct if and only if it will turn into the correct answer based on the previous one and the new SLU</w:t>
      </w:r>
    </w:p>
    <w:p w:rsidR="001602C4" w:rsidRDefault="00966482" w:rsidP="001602C4">
      <w:pPr>
        <w:ind w:left="360"/>
      </w:pPr>
      <w:r>
        <w:t>An example:</w:t>
      </w:r>
    </w:p>
    <w:p w:rsidR="00507EF9" w:rsidRDefault="00507EF9" w:rsidP="00507EF9">
      <w:pPr>
        <w:ind w:left="360"/>
      </w:pPr>
      <w:r>
        <w:t xml:space="preserve">Turn </w:t>
      </w:r>
      <w:r w:rsidR="00FD18DB">
        <w:t>1</w:t>
      </w:r>
      <w:r>
        <w:t xml:space="preserve">: </w:t>
      </w:r>
    </w:p>
    <w:p w:rsidR="00507EF9" w:rsidRDefault="00507EF9" w:rsidP="00507EF9">
      <w:pPr>
        <w:ind w:left="360"/>
      </w:pPr>
      <w:r>
        <w:tab/>
        <w:t>Computer: “</w:t>
      </w:r>
      <w:r w:rsidR="00C31E27" w:rsidRPr="00C31E27">
        <w:t>yippee noodle bar is a great restaurant serving asian oriental food and it is in the moderate price range</w:t>
      </w:r>
      <w:r>
        <w:t>”</w:t>
      </w:r>
    </w:p>
    <w:p w:rsidR="00507EF9" w:rsidRDefault="00507EF9" w:rsidP="00507EF9">
      <w:pPr>
        <w:ind w:left="360"/>
      </w:pPr>
      <w:r>
        <w:tab/>
        <w:t>User: “</w:t>
      </w:r>
      <w:r w:rsidR="00F216C7" w:rsidRPr="00F216C7">
        <w:t>is there anything else</w:t>
      </w:r>
      <w:r>
        <w:t>”</w:t>
      </w:r>
    </w:p>
    <w:p w:rsidR="00507EF9" w:rsidRPr="0041012E" w:rsidRDefault="00507EF9" w:rsidP="00507EF9">
      <w:pPr>
        <w:ind w:left="360"/>
        <w:rPr>
          <w:i/>
        </w:rPr>
      </w:pPr>
      <w:r>
        <w:tab/>
      </w:r>
      <w:r w:rsidRPr="0041012E">
        <w:rPr>
          <w:i/>
        </w:rPr>
        <w:t xml:space="preserve">Annotation: request = </w:t>
      </w:r>
      <w:r w:rsidR="00DC72AE" w:rsidRPr="0041012E">
        <w:rPr>
          <w:i/>
        </w:rPr>
        <w:t>[]</w:t>
      </w:r>
    </w:p>
    <w:p w:rsidR="00507EF9" w:rsidRPr="0041012E" w:rsidRDefault="00507EF9" w:rsidP="00FD18DB">
      <w:pPr>
        <w:ind w:left="360"/>
        <w:rPr>
          <w:i/>
        </w:rPr>
      </w:pPr>
      <w:r w:rsidRPr="0041012E">
        <w:rPr>
          <w:i/>
        </w:rPr>
        <w:tab/>
        <w:t xml:space="preserve">Top SLU: </w:t>
      </w:r>
      <w:r w:rsidR="00A05C16" w:rsidRPr="0041012E">
        <w:rPr>
          <w:i/>
        </w:rPr>
        <w:t>[]</w:t>
      </w:r>
    </w:p>
    <w:p w:rsidR="00E72C88" w:rsidRDefault="0063339B" w:rsidP="001602C4">
      <w:pPr>
        <w:ind w:left="360"/>
      </w:pPr>
      <w:r>
        <w:t>Turn</w:t>
      </w:r>
      <w:r w:rsidR="00456FC6">
        <w:t xml:space="preserve"> </w:t>
      </w:r>
      <w:r w:rsidR="00264DB9">
        <w:t>2:</w:t>
      </w:r>
      <w:r>
        <w:t xml:space="preserve"> </w:t>
      </w:r>
    </w:p>
    <w:p w:rsidR="003A41EF" w:rsidRDefault="003A41EF" w:rsidP="001602C4">
      <w:pPr>
        <w:ind w:left="360"/>
      </w:pPr>
      <w:r>
        <w:tab/>
        <w:t xml:space="preserve">Computer: </w:t>
      </w:r>
      <w:r w:rsidR="000532DA">
        <w:t>“</w:t>
      </w:r>
      <w:r w:rsidR="00692103" w:rsidRPr="00692103">
        <w:t>Can I help you with anything else?</w:t>
      </w:r>
      <w:r w:rsidR="000532DA">
        <w:t>”</w:t>
      </w:r>
    </w:p>
    <w:p w:rsidR="00357BD6" w:rsidRDefault="00357BD6" w:rsidP="001602C4">
      <w:pPr>
        <w:ind w:left="360"/>
      </w:pPr>
      <w:r>
        <w:tab/>
        <w:t xml:space="preserve">User: </w:t>
      </w:r>
      <w:r w:rsidR="00D66C19">
        <w:t>“</w:t>
      </w:r>
      <w:r w:rsidR="00807B5B" w:rsidRPr="00807B5B">
        <w:t>could i have the address and phone number</w:t>
      </w:r>
      <w:r w:rsidR="00D66C19">
        <w:t>”</w:t>
      </w:r>
    </w:p>
    <w:p w:rsidR="009A5F1E" w:rsidRPr="0041012E" w:rsidRDefault="000B21CF" w:rsidP="001602C4">
      <w:pPr>
        <w:ind w:left="360"/>
        <w:rPr>
          <w:i/>
        </w:rPr>
      </w:pPr>
      <w:r w:rsidRPr="0041012E">
        <w:rPr>
          <w:i/>
        </w:rPr>
        <w:tab/>
      </w:r>
      <w:r w:rsidR="002C711C" w:rsidRPr="0041012E">
        <w:rPr>
          <w:i/>
        </w:rPr>
        <w:t xml:space="preserve">Annotation: </w:t>
      </w:r>
      <w:r w:rsidR="00B72BC2" w:rsidRPr="0041012E">
        <w:rPr>
          <w:i/>
        </w:rPr>
        <w:t>request</w:t>
      </w:r>
      <w:r w:rsidR="00FE2DBC" w:rsidRPr="0041012E">
        <w:rPr>
          <w:i/>
        </w:rPr>
        <w:t xml:space="preserve"> = </w:t>
      </w:r>
      <w:r w:rsidR="00532A6C" w:rsidRPr="0041012E">
        <w:rPr>
          <w:i/>
        </w:rPr>
        <w:t>phone;addr</w:t>
      </w:r>
    </w:p>
    <w:p w:rsidR="00053511" w:rsidRPr="0041012E" w:rsidRDefault="00053511" w:rsidP="001602C4">
      <w:pPr>
        <w:ind w:left="360"/>
        <w:rPr>
          <w:i/>
        </w:rPr>
      </w:pPr>
      <w:r w:rsidRPr="0041012E">
        <w:rPr>
          <w:i/>
        </w:rPr>
        <w:tab/>
      </w:r>
      <w:r w:rsidR="006A18C3" w:rsidRPr="0041012E">
        <w:rPr>
          <w:i/>
        </w:rPr>
        <w:t xml:space="preserve">Top </w:t>
      </w:r>
      <w:r w:rsidRPr="0041012E">
        <w:rPr>
          <w:i/>
        </w:rPr>
        <w:t xml:space="preserve">SLU: </w:t>
      </w:r>
      <w:proofErr w:type="gramStart"/>
      <w:r w:rsidR="00A14F91" w:rsidRPr="0041012E">
        <w:rPr>
          <w:i/>
        </w:rPr>
        <w:t>request(</w:t>
      </w:r>
      <w:proofErr w:type="gramEnd"/>
      <w:r w:rsidR="00A14F91" w:rsidRPr="0041012E">
        <w:rPr>
          <w:i/>
        </w:rPr>
        <w:t>slot=addr)</w:t>
      </w:r>
      <w:bookmarkStart w:id="0" w:name="_GoBack"/>
      <w:bookmarkEnd w:id="0"/>
    </w:p>
    <w:p w:rsidR="00CE5C13" w:rsidRPr="00A23276" w:rsidRDefault="00DA5C1E" w:rsidP="001602C4">
      <w:pPr>
        <w:ind w:left="360"/>
      </w:pPr>
      <w:r>
        <w:t xml:space="preserve">Consider the correctness of SLU in the second turn. </w:t>
      </w:r>
      <w:r w:rsidR="00331A1D">
        <w:t xml:space="preserve">Under H1, </w:t>
      </w:r>
      <w:r w:rsidR="00A8063C">
        <w:t xml:space="preserve">it is correct. Because, </w:t>
      </w:r>
      <w:r w:rsidR="006A6350">
        <w:t>“</w:t>
      </w:r>
      <w:r w:rsidR="006A6350" w:rsidRPr="0041012E">
        <w:rPr>
          <w:i/>
        </w:rPr>
        <w:t>slot=</w:t>
      </w:r>
      <w:proofErr w:type="spellStart"/>
      <w:r w:rsidR="006A6350" w:rsidRPr="0041012E">
        <w:rPr>
          <w:i/>
        </w:rPr>
        <w:t>addr</w:t>
      </w:r>
      <w:proofErr w:type="spellEnd"/>
      <w:r w:rsidR="006A6350">
        <w:t>”</w:t>
      </w:r>
      <w:r w:rsidR="003D2D94">
        <w:t xml:space="preserve"> appears in the annotation; Under H2, it is wrong, because, the difference between Turn 2 and Turn 1 is “</w:t>
      </w:r>
      <w:r w:rsidR="003D2D94" w:rsidRPr="0041012E">
        <w:rPr>
          <w:i/>
        </w:rPr>
        <w:t xml:space="preserve">request = </w:t>
      </w:r>
      <w:proofErr w:type="spellStart"/>
      <w:r w:rsidR="003D2D94" w:rsidRPr="0041012E">
        <w:rPr>
          <w:i/>
        </w:rPr>
        <w:t>phone</w:t>
      </w:r>
      <w:proofErr w:type="gramStart"/>
      <w:r w:rsidR="003D2D94" w:rsidRPr="0041012E">
        <w:rPr>
          <w:i/>
        </w:rPr>
        <w:t>;addr</w:t>
      </w:r>
      <w:proofErr w:type="spellEnd"/>
      <w:proofErr w:type="gramEnd"/>
      <w:r w:rsidR="003D2D94">
        <w:t xml:space="preserve">” but the SLU only matches </w:t>
      </w:r>
      <w:proofErr w:type="spellStart"/>
      <w:r w:rsidR="003D2D94" w:rsidRPr="00B50532">
        <w:rPr>
          <w:i/>
        </w:rPr>
        <w:t>addr</w:t>
      </w:r>
      <w:proofErr w:type="spellEnd"/>
      <w:r w:rsidR="003D2D94">
        <w:t>.</w:t>
      </w:r>
      <w:r w:rsidR="00B50532">
        <w:t xml:space="preserve"> Under H3, it is wrong, too. </w:t>
      </w:r>
      <w:r w:rsidR="00A23276">
        <w:t xml:space="preserve">Because, given </w:t>
      </w:r>
      <w:proofErr w:type="gramStart"/>
      <w:r w:rsidR="00A23276" w:rsidRPr="0041012E">
        <w:rPr>
          <w:i/>
        </w:rPr>
        <w:t>request(</w:t>
      </w:r>
      <w:proofErr w:type="gramEnd"/>
      <w:r w:rsidR="00A23276" w:rsidRPr="0041012E">
        <w:rPr>
          <w:i/>
        </w:rPr>
        <w:t>slot=</w:t>
      </w:r>
      <w:proofErr w:type="spellStart"/>
      <w:r w:rsidR="00A23276" w:rsidRPr="0041012E">
        <w:rPr>
          <w:i/>
        </w:rPr>
        <w:t>addr</w:t>
      </w:r>
      <w:proofErr w:type="spellEnd"/>
      <w:r w:rsidR="00A23276" w:rsidRPr="0041012E">
        <w:rPr>
          <w:i/>
        </w:rPr>
        <w:t>)</w:t>
      </w:r>
      <w:r w:rsidR="00A23276">
        <w:rPr>
          <w:i/>
        </w:rPr>
        <w:t xml:space="preserve">, </w:t>
      </w:r>
      <w:r w:rsidR="00A23276">
        <w:t>the result should be “request=</w:t>
      </w:r>
      <w:proofErr w:type="spellStart"/>
      <w:r w:rsidR="00A23276">
        <w:t>addr</w:t>
      </w:r>
      <w:proofErr w:type="spellEnd"/>
      <w:r w:rsidR="00A23276">
        <w:t>” but it doesn’t match the annotation.</w:t>
      </w:r>
    </w:p>
    <w:p w:rsidR="001602C4" w:rsidRPr="00B17D9A" w:rsidRDefault="001602C4" w:rsidP="001602C4">
      <w:pPr>
        <w:ind w:left="360"/>
      </w:pPr>
    </w:p>
    <w:p w:rsidR="00440DDC" w:rsidRDefault="00440DDC" w:rsidP="00734FE2">
      <w:pPr>
        <w:pStyle w:val="Heading2"/>
      </w:pPr>
      <w:r>
        <w:br w:type="page"/>
      </w:r>
    </w:p>
    <w:p w:rsidR="000D3466" w:rsidRDefault="000217A0" w:rsidP="00734FE2">
      <w:pPr>
        <w:pStyle w:val="Heading2"/>
      </w:pPr>
      <w:r>
        <w:lastRenderedPageBreak/>
        <w:t>Results</w:t>
      </w:r>
      <w:r w:rsidR="00F817FA">
        <w:t xml:space="preserve"> under H1</w:t>
      </w:r>
    </w:p>
    <w:p w:rsidR="00F97630" w:rsidRDefault="00F97630" w:rsidP="00F97630">
      <w:pPr>
        <w:pStyle w:val="Heading2"/>
      </w:pPr>
      <w:r>
        <w:t>2-way model</w:t>
      </w:r>
    </w:p>
    <w:p w:rsidR="00823939" w:rsidRPr="00823939" w:rsidRDefault="00823939" w:rsidP="00823939">
      <w:r>
        <w:t xml:space="preserve">Only two labels are considered: </w:t>
      </w:r>
      <w:r w:rsidR="00BE733D">
        <w:t>{</w:t>
      </w:r>
      <w:r>
        <w:t>0, -1</w:t>
      </w:r>
      <w:r w:rsidR="00BE733D">
        <w:t>}</w:t>
      </w:r>
    </w:p>
    <w:p w:rsidR="00F70518" w:rsidRDefault="00EC6A0F" w:rsidP="00F70518">
      <w:r>
        <w:t>If the top SLU is correct, it is 0; else, it is -1</w:t>
      </w:r>
      <w:r w:rsidR="00440DDC">
        <w:t xml:space="preserve"> </w:t>
      </w:r>
    </w:p>
    <w:p w:rsidR="00A77F12" w:rsidRDefault="00A77F12" w:rsidP="00F70518">
      <w:r>
        <w:t>The result of this model is shown below:</w:t>
      </w:r>
    </w:p>
    <w:p w:rsidR="00A77F12" w:rsidRDefault="00B34AC3" w:rsidP="00B34AC3">
      <w:pPr>
        <w:pStyle w:val="ListParagraph"/>
        <w:numPr>
          <w:ilvl w:val="0"/>
          <w:numId w:val="6"/>
        </w:numPr>
      </w:pPr>
      <w:r>
        <w:t>Model: SVM</w:t>
      </w:r>
    </w:p>
    <w:p w:rsidR="003100F0" w:rsidRDefault="003100F0" w:rsidP="00B34AC3">
      <w:pPr>
        <w:pStyle w:val="ListParagraph"/>
        <w:numPr>
          <w:ilvl w:val="0"/>
          <w:numId w:val="6"/>
        </w:numPr>
      </w:pPr>
      <w:r>
        <w:t>Trained on “train”</w:t>
      </w:r>
    </w:p>
    <w:p w:rsidR="00B34AC3" w:rsidRDefault="008C21D3" w:rsidP="00B34AC3">
      <w:pPr>
        <w:pStyle w:val="ListParagraph"/>
        <w:numPr>
          <w:ilvl w:val="0"/>
          <w:numId w:val="6"/>
        </w:numPr>
      </w:pPr>
      <w:r>
        <w:t>Feature:</w:t>
      </w:r>
    </w:p>
    <w:p w:rsidR="008C21D3" w:rsidRDefault="003100F0" w:rsidP="008C21D3">
      <w:pPr>
        <w:pStyle w:val="ListParagraph"/>
        <w:numPr>
          <w:ilvl w:val="1"/>
          <w:numId w:val="6"/>
        </w:numPr>
      </w:pPr>
      <w:proofErr w:type="spellStart"/>
      <w:r>
        <w:t>Res_act</w:t>
      </w:r>
      <w:proofErr w:type="spellEnd"/>
      <w:r w:rsidR="002477E6">
        <w:t xml:space="preserve"> (only the dialog acts)</w:t>
      </w:r>
    </w:p>
    <w:p w:rsidR="002477E6" w:rsidRPr="00F70518" w:rsidRDefault="002477E6" w:rsidP="008C21D3">
      <w:pPr>
        <w:pStyle w:val="ListParagraph"/>
        <w:numPr>
          <w:ilvl w:val="1"/>
          <w:numId w:val="6"/>
        </w:numPr>
      </w:pPr>
      <w:proofErr w:type="spellStart"/>
      <w:r>
        <w:t>Actngram</w:t>
      </w:r>
      <w:proofErr w:type="spellEnd"/>
      <w:r>
        <w:t xml:space="preserve"> (dialog acts + unigram)</w:t>
      </w:r>
    </w:p>
    <w:p w:rsidR="005818BF" w:rsidRDefault="00304D86" w:rsidP="00011081">
      <w:pPr>
        <w:jc w:val="center"/>
      </w:pPr>
      <w:r w:rsidRPr="00304D86">
        <w:rPr>
          <w:noProof/>
        </w:rPr>
        <w:drawing>
          <wp:inline distT="0" distB="0" distL="0" distR="0">
            <wp:extent cx="3476625" cy="1152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37A" w:rsidRDefault="00533497" w:rsidP="00BE2041">
      <w:pPr>
        <w:pStyle w:val="Heading3"/>
      </w:pPr>
      <w:r>
        <w:t>Combined Model</w:t>
      </w:r>
      <w:r w:rsidR="00FF15A8">
        <w:t>:</w:t>
      </w:r>
    </w:p>
    <w:p w:rsidR="00BE2041" w:rsidRDefault="00011081" w:rsidP="00BE2041">
      <w:r>
        <w:t>Use the prediction rank to pick up SLU. If it is ‘0’, pick up the first one; if it is ‘-1’, ignore the SLU.</w:t>
      </w:r>
    </w:p>
    <w:p w:rsidR="00217732" w:rsidRDefault="00122ECF" w:rsidP="00BE2041">
      <w:r>
        <w:t>Models:</w:t>
      </w:r>
    </w:p>
    <w:p w:rsidR="00122ECF" w:rsidRDefault="0077333F" w:rsidP="004228A1">
      <w:pPr>
        <w:pStyle w:val="ListParagraph"/>
        <w:numPr>
          <w:ilvl w:val="0"/>
          <w:numId w:val="6"/>
        </w:numPr>
      </w:pPr>
      <w:r>
        <w:t>b</w:t>
      </w:r>
      <w:r w:rsidR="0005539F">
        <w:t>aseline</w:t>
      </w:r>
      <w:r w:rsidR="00027061">
        <w:t xml:space="preserve">: given by the </w:t>
      </w:r>
      <w:r w:rsidR="000161EF">
        <w:t>organizer</w:t>
      </w:r>
      <w:r w:rsidR="00027061">
        <w:t xml:space="preserve"> </w:t>
      </w:r>
      <w:r w:rsidR="00BF73D7">
        <w:t xml:space="preserve"> (consider all SLU and pick up one with highest confidence score)</w:t>
      </w:r>
    </w:p>
    <w:p w:rsidR="00A135F9" w:rsidRDefault="0077333F" w:rsidP="00C70018">
      <w:pPr>
        <w:pStyle w:val="ListParagraph"/>
        <w:numPr>
          <w:ilvl w:val="0"/>
          <w:numId w:val="6"/>
        </w:numPr>
      </w:pPr>
      <w:proofErr w:type="spellStart"/>
      <w:r>
        <w:t>b</w:t>
      </w:r>
      <w:r w:rsidR="00DD5F59">
        <w:t>aseline</w:t>
      </w:r>
      <w:r>
        <w:t>_focus</w:t>
      </w:r>
      <w:proofErr w:type="spellEnd"/>
      <w:r w:rsidR="000161EF">
        <w:t>: given by the organizer</w:t>
      </w:r>
    </w:p>
    <w:p w:rsidR="0077333F" w:rsidRDefault="00B70C48" w:rsidP="00C70018">
      <w:pPr>
        <w:pStyle w:val="ListParagraph"/>
        <w:numPr>
          <w:ilvl w:val="0"/>
          <w:numId w:val="6"/>
        </w:numPr>
      </w:pPr>
      <w:proofErr w:type="spellStart"/>
      <w:r>
        <w:t>HWUbaseline</w:t>
      </w:r>
      <w:proofErr w:type="spellEnd"/>
      <w:r w:rsidR="000161EF">
        <w:t xml:space="preserve">: </w:t>
      </w:r>
      <w:r w:rsidR="002F31F2">
        <w:t>the adaptive version for DSTC2 from DSTC1 from one of the previous group</w:t>
      </w:r>
    </w:p>
    <w:p w:rsidR="00B70C48" w:rsidRDefault="003110AA" w:rsidP="00C70018">
      <w:pPr>
        <w:pStyle w:val="ListParagraph"/>
        <w:numPr>
          <w:ilvl w:val="0"/>
          <w:numId w:val="6"/>
        </w:numPr>
      </w:pPr>
      <w:r>
        <w:t>baselineTop1</w:t>
      </w:r>
      <w:r w:rsidR="008E2863">
        <w:t xml:space="preserve">: </w:t>
      </w:r>
      <w:r w:rsidR="001F25A4">
        <w:t>a</w:t>
      </w:r>
      <w:r w:rsidR="00B85E67">
        <w:t>lways take the Top SLU</w:t>
      </w:r>
    </w:p>
    <w:p w:rsidR="003110AA" w:rsidRDefault="000A0EE1" w:rsidP="00C70018">
      <w:pPr>
        <w:pStyle w:val="ListParagraph"/>
        <w:numPr>
          <w:ilvl w:val="0"/>
          <w:numId w:val="6"/>
        </w:numPr>
      </w:pPr>
      <w:r>
        <w:t>2waymodel_act</w:t>
      </w:r>
      <w:r w:rsidR="00197765">
        <w:t xml:space="preserve">: </w:t>
      </w:r>
      <w:r w:rsidR="00F347CF">
        <w:t>(2way model with act features)</w:t>
      </w:r>
    </w:p>
    <w:p w:rsidR="000A0EE1" w:rsidRDefault="000A0EE1" w:rsidP="00C70018">
      <w:pPr>
        <w:pStyle w:val="ListParagraph"/>
        <w:numPr>
          <w:ilvl w:val="0"/>
          <w:numId w:val="6"/>
        </w:numPr>
      </w:pPr>
      <w:r>
        <w:t>2waymodel_actngram</w:t>
      </w:r>
      <w:r w:rsidR="00F347CF">
        <w:t xml:space="preserve"> (2way model with act + unigram features)</w:t>
      </w:r>
    </w:p>
    <w:p w:rsidR="00552B75" w:rsidRDefault="008F2792" w:rsidP="00552B75">
      <w:r>
        <w:t>Conclusion:</w:t>
      </w:r>
    </w:p>
    <w:p w:rsidR="008F2792" w:rsidRDefault="00050F87" w:rsidP="007C41CE">
      <w:pPr>
        <w:pStyle w:val="ListParagraph"/>
        <w:numPr>
          <w:ilvl w:val="0"/>
          <w:numId w:val="6"/>
        </w:numPr>
      </w:pPr>
      <w:r>
        <w:t xml:space="preserve">Only </w:t>
      </w:r>
      <w:r w:rsidR="00D26477">
        <w:t>Accuracy of “request” and “method” beat the other baseline.</w:t>
      </w:r>
    </w:p>
    <w:p w:rsidR="007A0F12" w:rsidRDefault="005862A4" w:rsidP="007C41CE">
      <w:pPr>
        <w:pStyle w:val="ListParagraph"/>
        <w:numPr>
          <w:ilvl w:val="0"/>
          <w:numId w:val="6"/>
        </w:numPr>
      </w:pPr>
      <w:r>
        <w:t>2way model helps by comparing 2waymodel and the baselineTop1</w:t>
      </w:r>
      <w:r w:rsidR="004949A9">
        <w:t xml:space="preserve"> (</w:t>
      </w:r>
      <w:r w:rsidR="00F25161">
        <w:t>consider only the top SLU</w:t>
      </w:r>
      <w:r w:rsidR="004949A9">
        <w:t>)</w:t>
      </w:r>
    </w:p>
    <w:p w:rsidR="00552B75" w:rsidRDefault="00552B75" w:rsidP="00552B75"/>
    <w:p w:rsidR="007774EE" w:rsidRDefault="007774EE" w:rsidP="00C70018"/>
    <w:p w:rsidR="007774EE" w:rsidRDefault="007774EE" w:rsidP="00C70018"/>
    <w:p w:rsidR="007774EE" w:rsidRDefault="007774EE" w:rsidP="00C70018"/>
    <w:p w:rsidR="007774EE" w:rsidRDefault="007774EE" w:rsidP="00C70018">
      <w:r>
        <w:lastRenderedPageBreak/>
        <w:t xml:space="preserve">Highlighted one </w:t>
      </w:r>
      <w:proofErr w:type="gramStart"/>
      <w:r>
        <w:t>are</w:t>
      </w:r>
      <w:proofErr w:type="gramEnd"/>
      <w:r>
        <w:t xml:space="preserve"> the best among all the methods</w:t>
      </w:r>
      <w:r w:rsidR="008C1372">
        <w:t>.</w:t>
      </w:r>
    </w:p>
    <w:p w:rsidR="00C70018" w:rsidRPr="00BE2041" w:rsidRDefault="00C70018" w:rsidP="00C70018">
      <w:r w:rsidRPr="00C70018">
        <w:rPr>
          <w:noProof/>
        </w:rPr>
        <w:drawing>
          <wp:inline distT="0" distB="0" distL="0" distR="0" wp14:anchorId="40A59227" wp14:editId="2AE4B44A">
            <wp:extent cx="5943600" cy="334492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497" w:rsidRDefault="004601BA" w:rsidP="0070661F">
      <w:pPr>
        <w:pStyle w:val="Heading1"/>
      </w:pPr>
      <w:r>
        <w:t>Topline</w:t>
      </w:r>
      <w:r w:rsidR="0053545A">
        <w:t xml:space="preserve"> of H1</w:t>
      </w:r>
      <w:r>
        <w:t>:</w:t>
      </w:r>
    </w:p>
    <w:p w:rsidR="0070661F" w:rsidRDefault="00AE3EDB" w:rsidP="0070661F">
      <w:r>
        <w:t xml:space="preserve">It is bad the 2way model doesn’t beat the </w:t>
      </w:r>
      <w:proofErr w:type="spellStart"/>
      <w:r>
        <w:t>HWUbaseline</w:t>
      </w:r>
      <w:proofErr w:type="spellEnd"/>
      <w:r>
        <w:t xml:space="preserve"> on the joint goals. </w:t>
      </w:r>
      <w:r w:rsidR="005677B2">
        <w:t>I’d like to see way. Therefore, I compute the topline by considering different number of SLU.</w:t>
      </w:r>
    </w:p>
    <w:p w:rsidR="00B5686A" w:rsidRDefault="0065684E" w:rsidP="0070661F">
      <w:r>
        <w:t>The x axis is the rank, starting with 0.</w:t>
      </w:r>
    </w:p>
    <w:p w:rsidR="007E3B85" w:rsidRDefault="00FC11DD" w:rsidP="0070661F">
      <w:r>
        <w:t>Observations</w:t>
      </w:r>
      <w:r w:rsidR="001561E0">
        <w:t>:</w:t>
      </w:r>
    </w:p>
    <w:p w:rsidR="00026B02" w:rsidRDefault="005E0E0B" w:rsidP="0081523F">
      <w:pPr>
        <w:pStyle w:val="ListParagraph"/>
        <w:numPr>
          <w:ilvl w:val="0"/>
          <w:numId w:val="6"/>
        </w:numPr>
      </w:pPr>
      <w:r>
        <w:t>Consider</w:t>
      </w:r>
      <w:r w:rsidR="008C78CC">
        <w:t>ing</w:t>
      </w:r>
      <w:r>
        <w:t xml:space="preserve"> only the top 1 is not enough</w:t>
      </w:r>
      <w:r w:rsidR="008C78CC">
        <w:t xml:space="preserve"> (</w:t>
      </w:r>
      <w:r w:rsidR="00412A98">
        <w:t>the topline result for joint goals for top</w:t>
      </w:r>
      <w:r w:rsidR="00A728E2">
        <w:t xml:space="preserve"> </w:t>
      </w:r>
      <w:r w:rsidR="00412A98">
        <w:t>1</w:t>
      </w:r>
      <w:r w:rsidR="00A728E2">
        <w:t xml:space="preserve"> is not better than </w:t>
      </w:r>
      <w:proofErr w:type="spellStart"/>
      <w:r w:rsidR="00A728E2">
        <w:t>HWUbaseline</w:t>
      </w:r>
      <w:proofErr w:type="spellEnd"/>
      <w:r w:rsidR="008C78CC">
        <w:t>)</w:t>
      </w:r>
    </w:p>
    <w:p w:rsidR="00106C12" w:rsidRDefault="00AA222D" w:rsidP="0081523F">
      <w:pPr>
        <w:pStyle w:val="ListParagraph"/>
        <w:numPr>
          <w:ilvl w:val="0"/>
          <w:numId w:val="6"/>
        </w:numPr>
      </w:pPr>
      <w:r>
        <w:t>H1 model is not perfect</w:t>
      </w:r>
    </w:p>
    <w:p w:rsidR="00DD75EC" w:rsidRDefault="00F948CE" w:rsidP="00DD75EC">
      <w:pPr>
        <w:pStyle w:val="ListParagraph"/>
        <w:numPr>
          <w:ilvl w:val="1"/>
          <w:numId w:val="6"/>
        </w:numPr>
      </w:pPr>
      <w:r>
        <w:t>The 2waymodel_actngram on method</w:t>
      </w:r>
      <w:r w:rsidR="00B0370C">
        <w:t xml:space="preserve"> performance is even better than the topline.</w:t>
      </w:r>
    </w:p>
    <w:p w:rsidR="00FD16C3" w:rsidRDefault="006E1CD0" w:rsidP="006E1CD0">
      <w:pPr>
        <w:pStyle w:val="ListParagraph"/>
        <w:numPr>
          <w:ilvl w:val="2"/>
          <w:numId w:val="6"/>
        </w:numPr>
      </w:pPr>
      <w:r>
        <w:t>It means that the topline is not for “method”. (method is inferred by slot)</w:t>
      </w:r>
    </w:p>
    <w:p w:rsidR="0044575A" w:rsidRDefault="00D26253" w:rsidP="0081523F">
      <w:pPr>
        <w:pStyle w:val="ListParagraph"/>
        <w:numPr>
          <w:ilvl w:val="0"/>
          <w:numId w:val="6"/>
        </w:numPr>
      </w:pPr>
      <w:r>
        <w:t>Baseline is strong</w:t>
      </w:r>
    </w:p>
    <w:p w:rsidR="00D26253" w:rsidRDefault="00D26253" w:rsidP="00D26253">
      <w:pPr>
        <w:pStyle w:val="ListParagraph"/>
        <w:numPr>
          <w:ilvl w:val="1"/>
          <w:numId w:val="6"/>
        </w:numPr>
      </w:pPr>
      <w:r>
        <w:t>The performances of baselines are very close to the topline</w:t>
      </w:r>
    </w:p>
    <w:p w:rsidR="001561E0" w:rsidRDefault="001561E0" w:rsidP="0070661F"/>
    <w:p w:rsidR="00D04B13" w:rsidRDefault="00D04B13" w:rsidP="0070661F">
      <w:r>
        <w:rPr>
          <w:noProof/>
        </w:rPr>
        <w:lastRenderedPageBreak/>
        <w:drawing>
          <wp:inline distT="0" distB="0" distL="0" distR="0" wp14:anchorId="4EDBF65A" wp14:editId="391B9729">
            <wp:extent cx="5934075" cy="3524250"/>
            <wp:effectExtent l="0" t="0" r="9525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04B13" w:rsidRDefault="00D04B13" w:rsidP="0070661F">
      <w:r>
        <w:rPr>
          <w:noProof/>
        </w:rPr>
        <w:drawing>
          <wp:inline distT="0" distB="0" distL="0" distR="0" wp14:anchorId="695334E1" wp14:editId="55DD574B">
            <wp:extent cx="5934075" cy="3524250"/>
            <wp:effectExtent l="0" t="0" r="9525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04B13" w:rsidRPr="0070661F" w:rsidRDefault="00BB28D6" w:rsidP="0070661F">
      <w:r>
        <w:rPr>
          <w:noProof/>
        </w:rPr>
        <w:lastRenderedPageBreak/>
        <w:drawing>
          <wp:inline distT="0" distB="0" distL="0" distR="0" wp14:anchorId="49DE4462" wp14:editId="00C0F413">
            <wp:extent cx="5943600" cy="2922905"/>
            <wp:effectExtent l="0" t="0" r="19050" b="1079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0661F" w:rsidRDefault="004739A1" w:rsidP="00B16761">
      <w:pPr>
        <w:pStyle w:val="Heading1"/>
      </w:pPr>
      <w:r>
        <w:t>D</w:t>
      </w:r>
      <w:r w:rsidR="00B16761">
        <w:t>etails</w:t>
      </w:r>
      <w:r w:rsidR="003E5071">
        <w:t xml:space="preserve"> </w:t>
      </w:r>
      <w:r>
        <w:t>should be handled</w:t>
      </w:r>
    </w:p>
    <w:p w:rsidR="00ED2980" w:rsidRDefault="00DD0F7D" w:rsidP="00ED2980">
      <w:r>
        <w:t xml:space="preserve">The task is not purely classification problem like the </w:t>
      </w:r>
      <w:r w:rsidR="006D77CE">
        <w:t>previous</w:t>
      </w:r>
      <w:r>
        <w:t xml:space="preserve"> one.</w:t>
      </w:r>
      <w:r w:rsidR="006D77CE">
        <w:t xml:space="preserve"> </w:t>
      </w:r>
      <w:r w:rsidR="006E113D">
        <w:t>There are many details that affect performance.</w:t>
      </w:r>
    </w:p>
    <w:p w:rsidR="006D77CE" w:rsidRDefault="00631A34" w:rsidP="00FB4EA3">
      <w:pPr>
        <w:pStyle w:val="Heading2"/>
      </w:pPr>
      <w:r>
        <w:t>“</w:t>
      </w:r>
      <w:proofErr w:type="gramStart"/>
      <w:r>
        <w:t>none</w:t>
      </w:r>
      <w:proofErr w:type="gramEnd"/>
      <w:r>
        <w:t>”</w:t>
      </w:r>
      <w:r w:rsidR="00FB4EA3">
        <w:t>:</w:t>
      </w:r>
    </w:p>
    <w:p w:rsidR="00FB4EA3" w:rsidRDefault="008423EE" w:rsidP="00FB4EA3">
      <w:r>
        <w:tab/>
        <w:t>When the method is not mentioned, the result should output the string “none”</w:t>
      </w:r>
      <w:r w:rsidR="00C54616">
        <w:t>. (The given baseline didn’t consider this)</w:t>
      </w:r>
    </w:p>
    <w:p w:rsidR="00C54616" w:rsidRDefault="00C54616" w:rsidP="00C54616">
      <w:pPr>
        <w:pStyle w:val="Heading2"/>
      </w:pPr>
      <w:r>
        <w:t>“</w:t>
      </w:r>
      <w:proofErr w:type="gramStart"/>
      <w:r>
        <w:t>this</w:t>
      </w:r>
      <w:proofErr w:type="gramEnd"/>
      <w:r>
        <w:t>”:</w:t>
      </w:r>
    </w:p>
    <w:p w:rsidR="00C54616" w:rsidRDefault="00C54616" w:rsidP="00C54616">
      <w:r>
        <w:tab/>
      </w:r>
      <w:r w:rsidR="00760BCE">
        <w:t>The given NLU has “this”. For example,</w:t>
      </w:r>
    </w:p>
    <w:p w:rsidR="00760BCE" w:rsidRDefault="00083968" w:rsidP="00C54616">
      <w:r>
        <w:tab/>
        <w:t xml:space="preserve">Computer:  “what type of food do you </w:t>
      </w:r>
      <w:proofErr w:type="gramStart"/>
      <w:r>
        <w:t>like</w:t>
      </w:r>
      <w:proofErr w:type="gramEnd"/>
      <w:r>
        <w:t>”</w:t>
      </w:r>
    </w:p>
    <w:p w:rsidR="00083968" w:rsidRDefault="00083968" w:rsidP="00C54616">
      <w:r>
        <w:tab/>
        <w:t>User: “I don’t care”</w:t>
      </w:r>
    </w:p>
    <w:p w:rsidR="00083968" w:rsidRDefault="00083968" w:rsidP="00C54616">
      <w:r>
        <w:tab/>
        <w:t xml:space="preserve">SLU: “this: </w:t>
      </w:r>
      <w:proofErr w:type="spellStart"/>
      <w:r>
        <w:t>dontcare</w:t>
      </w:r>
      <w:proofErr w:type="spellEnd"/>
      <w:r>
        <w:t>”</w:t>
      </w:r>
    </w:p>
    <w:p w:rsidR="009B55E5" w:rsidRDefault="009B55E5" w:rsidP="00C54616">
      <w:r>
        <w:t xml:space="preserve">              Annotation: “food=</w:t>
      </w:r>
      <w:r w:rsidRPr="009B55E5">
        <w:t xml:space="preserve"> </w:t>
      </w:r>
      <w:proofErr w:type="spellStart"/>
      <w:r>
        <w:t>dontcare</w:t>
      </w:r>
      <w:proofErr w:type="spellEnd"/>
      <w:r>
        <w:t>”</w:t>
      </w:r>
    </w:p>
    <w:p w:rsidR="00C60252" w:rsidRPr="00C54616" w:rsidRDefault="00C60252" w:rsidP="00C54616">
      <w:r>
        <w:tab/>
        <w:t>Thus, “this” should be resolved before the further step.</w:t>
      </w:r>
    </w:p>
    <w:p w:rsidR="00140D52" w:rsidRDefault="000B5F1B" w:rsidP="00140D52">
      <w:pPr>
        <w:pStyle w:val="Heading1"/>
      </w:pPr>
      <w:r>
        <w:t>TODO:</w:t>
      </w:r>
    </w:p>
    <w:p w:rsidR="007C32CD" w:rsidRDefault="00140D52" w:rsidP="00140D52">
      <w:pPr>
        <w:pStyle w:val="ListParagraph"/>
        <w:numPr>
          <w:ilvl w:val="0"/>
          <w:numId w:val="6"/>
        </w:numPr>
      </w:pPr>
      <w:r>
        <w:t>H2 and H3</w:t>
      </w:r>
    </w:p>
    <w:p w:rsidR="007C32CD" w:rsidRDefault="007C32CD" w:rsidP="00140D52">
      <w:pPr>
        <w:pStyle w:val="ListParagraph"/>
        <w:numPr>
          <w:ilvl w:val="0"/>
          <w:numId w:val="6"/>
        </w:numPr>
      </w:pPr>
      <w:r>
        <w:t>Consider other dialog acts</w:t>
      </w:r>
    </w:p>
    <w:p w:rsidR="007C32CD" w:rsidRDefault="007C32CD" w:rsidP="007C32CD">
      <w:pPr>
        <w:pStyle w:val="ListParagraph"/>
        <w:numPr>
          <w:ilvl w:val="1"/>
          <w:numId w:val="6"/>
        </w:numPr>
      </w:pPr>
      <w:r>
        <w:t>Confirm</w:t>
      </w:r>
    </w:p>
    <w:p w:rsidR="00DE4564" w:rsidRDefault="00DE4564" w:rsidP="007C32CD">
      <w:pPr>
        <w:pStyle w:val="ListParagraph"/>
        <w:numPr>
          <w:ilvl w:val="1"/>
          <w:numId w:val="6"/>
        </w:numPr>
      </w:pPr>
      <w:r>
        <w:t>D</w:t>
      </w:r>
      <w:r w:rsidR="007C32CD">
        <w:t>eny</w:t>
      </w:r>
    </w:p>
    <w:p w:rsidR="00D76F5B" w:rsidRDefault="00D76F5B" w:rsidP="00DE4564">
      <w:pPr>
        <w:pStyle w:val="ListParagraph"/>
        <w:numPr>
          <w:ilvl w:val="0"/>
          <w:numId w:val="6"/>
        </w:numPr>
      </w:pPr>
      <w:r>
        <w:lastRenderedPageBreak/>
        <w:t>Decompose the problem</w:t>
      </w:r>
    </w:p>
    <w:p w:rsidR="00950D99" w:rsidRDefault="00BF4D3A" w:rsidP="00D76F5B">
      <w:pPr>
        <w:pStyle w:val="ListParagraph"/>
        <w:numPr>
          <w:ilvl w:val="1"/>
          <w:numId w:val="6"/>
        </w:numPr>
      </w:pPr>
      <w:r>
        <w:t>Classification Model for “method”</w:t>
      </w:r>
    </w:p>
    <w:p w:rsidR="00292E22" w:rsidRPr="00292E22" w:rsidRDefault="00950D99" w:rsidP="00DC7EC2">
      <w:pPr>
        <w:pStyle w:val="ListParagraph"/>
        <w:numPr>
          <w:ilvl w:val="2"/>
          <w:numId w:val="6"/>
        </w:numPr>
      </w:pPr>
      <w:r>
        <w:t>It is a 5-way prediction classification problem</w:t>
      </w:r>
      <w:r w:rsidR="00B959EA">
        <w:t xml:space="preserve"> independent with the slot “goals” and “request”</w:t>
      </w:r>
      <w:r w:rsidR="000B5F1B">
        <w:br/>
      </w:r>
    </w:p>
    <w:p w:rsidR="004601BA" w:rsidRDefault="004601BA"/>
    <w:p w:rsidR="00F75905" w:rsidRDefault="00F75905"/>
    <w:sectPr w:rsidR="00F75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E5A"/>
    <w:multiLevelType w:val="hybridMultilevel"/>
    <w:tmpl w:val="6E949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C725E"/>
    <w:multiLevelType w:val="hybridMultilevel"/>
    <w:tmpl w:val="BC2203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7B800F8"/>
    <w:multiLevelType w:val="hybridMultilevel"/>
    <w:tmpl w:val="9E48C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45D23"/>
    <w:multiLevelType w:val="hybridMultilevel"/>
    <w:tmpl w:val="6DDC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33252D"/>
    <w:multiLevelType w:val="hybridMultilevel"/>
    <w:tmpl w:val="D66C8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5D50AE"/>
    <w:multiLevelType w:val="hybridMultilevel"/>
    <w:tmpl w:val="D95E6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ABF"/>
    <w:rsid w:val="00011081"/>
    <w:rsid w:val="00012D59"/>
    <w:rsid w:val="000161EF"/>
    <w:rsid w:val="000217A0"/>
    <w:rsid w:val="00023B36"/>
    <w:rsid w:val="00026B02"/>
    <w:rsid w:val="00027061"/>
    <w:rsid w:val="00027781"/>
    <w:rsid w:val="0003499F"/>
    <w:rsid w:val="000363A1"/>
    <w:rsid w:val="00036425"/>
    <w:rsid w:val="0004418E"/>
    <w:rsid w:val="00050D8C"/>
    <w:rsid w:val="00050F87"/>
    <w:rsid w:val="000532DA"/>
    <w:rsid w:val="00053511"/>
    <w:rsid w:val="0005539F"/>
    <w:rsid w:val="00064E3C"/>
    <w:rsid w:val="00065458"/>
    <w:rsid w:val="00073226"/>
    <w:rsid w:val="00083968"/>
    <w:rsid w:val="000A0EE1"/>
    <w:rsid w:val="000B21CF"/>
    <w:rsid w:val="000B2F15"/>
    <w:rsid w:val="000B5F1B"/>
    <w:rsid w:val="000B7EB9"/>
    <w:rsid w:val="000C6256"/>
    <w:rsid w:val="000D3466"/>
    <w:rsid w:val="000D35B7"/>
    <w:rsid w:val="000D5B00"/>
    <w:rsid w:val="000D7E0F"/>
    <w:rsid w:val="000F17C5"/>
    <w:rsid w:val="000F55C8"/>
    <w:rsid w:val="000F7CFD"/>
    <w:rsid w:val="00106C12"/>
    <w:rsid w:val="00122ECF"/>
    <w:rsid w:val="00123C7F"/>
    <w:rsid w:val="001350F8"/>
    <w:rsid w:val="00136C6E"/>
    <w:rsid w:val="00140D52"/>
    <w:rsid w:val="00154809"/>
    <w:rsid w:val="00155235"/>
    <w:rsid w:val="001561E0"/>
    <w:rsid w:val="001602C4"/>
    <w:rsid w:val="001653AF"/>
    <w:rsid w:val="001723FE"/>
    <w:rsid w:val="00197765"/>
    <w:rsid w:val="001B16EB"/>
    <w:rsid w:val="001B4B68"/>
    <w:rsid w:val="001C0163"/>
    <w:rsid w:val="001C31FA"/>
    <w:rsid w:val="001E21B7"/>
    <w:rsid w:val="001E3D05"/>
    <w:rsid w:val="001E6714"/>
    <w:rsid w:val="001F0C61"/>
    <w:rsid w:val="001F25A4"/>
    <w:rsid w:val="0021654D"/>
    <w:rsid w:val="00217732"/>
    <w:rsid w:val="00217F97"/>
    <w:rsid w:val="002207B1"/>
    <w:rsid w:val="00246104"/>
    <w:rsid w:val="002477E6"/>
    <w:rsid w:val="002515B5"/>
    <w:rsid w:val="00264DB9"/>
    <w:rsid w:val="00267636"/>
    <w:rsid w:val="00274168"/>
    <w:rsid w:val="00292E22"/>
    <w:rsid w:val="002A0A09"/>
    <w:rsid w:val="002A116F"/>
    <w:rsid w:val="002B6E38"/>
    <w:rsid w:val="002C711C"/>
    <w:rsid w:val="002F31F2"/>
    <w:rsid w:val="002F3E9C"/>
    <w:rsid w:val="002F4180"/>
    <w:rsid w:val="003025D9"/>
    <w:rsid w:val="00304D86"/>
    <w:rsid w:val="003100F0"/>
    <w:rsid w:val="003110AA"/>
    <w:rsid w:val="0031609C"/>
    <w:rsid w:val="00325780"/>
    <w:rsid w:val="00330AFA"/>
    <w:rsid w:val="00331A1D"/>
    <w:rsid w:val="00333787"/>
    <w:rsid w:val="0033628D"/>
    <w:rsid w:val="0034093E"/>
    <w:rsid w:val="00345A4A"/>
    <w:rsid w:val="003536B2"/>
    <w:rsid w:val="00357BD6"/>
    <w:rsid w:val="003654E0"/>
    <w:rsid w:val="003A41EF"/>
    <w:rsid w:val="003B2FC4"/>
    <w:rsid w:val="003B3131"/>
    <w:rsid w:val="003B341F"/>
    <w:rsid w:val="003B36B0"/>
    <w:rsid w:val="003C06ED"/>
    <w:rsid w:val="003C0CA3"/>
    <w:rsid w:val="003C33B9"/>
    <w:rsid w:val="003D2D94"/>
    <w:rsid w:val="003E5071"/>
    <w:rsid w:val="003E66C6"/>
    <w:rsid w:val="004070C3"/>
    <w:rsid w:val="0041012E"/>
    <w:rsid w:val="00411A4A"/>
    <w:rsid w:val="004128EE"/>
    <w:rsid w:val="00412A98"/>
    <w:rsid w:val="00412DE8"/>
    <w:rsid w:val="00415A75"/>
    <w:rsid w:val="004228A1"/>
    <w:rsid w:val="00430275"/>
    <w:rsid w:val="0043243F"/>
    <w:rsid w:val="004349D1"/>
    <w:rsid w:val="00437F3B"/>
    <w:rsid w:val="00440DDC"/>
    <w:rsid w:val="00442320"/>
    <w:rsid w:val="0044575A"/>
    <w:rsid w:val="00451C23"/>
    <w:rsid w:val="00456FC6"/>
    <w:rsid w:val="004601BA"/>
    <w:rsid w:val="00460F6E"/>
    <w:rsid w:val="004670AE"/>
    <w:rsid w:val="004739A1"/>
    <w:rsid w:val="004740FE"/>
    <w:rsid w:val="00476A30"/>
    <w:rsid w:val="004854BB"/>
    <w:rsid w:val="00487F0C"/>
    <w:rsid w:val="004949A9"/>
    <w:rsid w:val="004C5094"/>
    <w:rsid w:val="004D788C"/>
    <w:rsid w:val="004E079C"/>
    <w:rsid w:val="004F0307"/>
    <w:rsid w:val="00507EF9"/>
    <w:rsid w:val="005166B5"/>
    <w:rsid w:val="00532A6C"/>
    <w:rsid w:val="00533497"/>
    <w:rsid w:val="0053545A"/>
    <w:rsid w:val="005363E9"/>
    <w:rsid w:val="00537E9D"/>
    <w:rsid w:val="00551C49"/>
    <w:rsid w:val="0055234B"/>
    <w:rsid w:val="00552B75"/>
    <w:rsid w:val="0055537A"/>
    <w:rsid w:val="005677B2"/>
    <w:rsid w:val="005818BF"/>
    <w:rsid w:val="005819D9"/>
    <w:rsid w:val="005862A4"/>
    <w:rsid w:val="00591214"/>
    <w:rsid w:val="00594EBC"/>
    <w:rsid w:val="005A20DF"/>
    <w:rsid w:val="005A59D7"/>
    <w:rsid w:val="005B125D"/>
    <w:rsid w:val="005B404D"/>
    <w:rsid w:val="005C6ED7"/>
    <w:rsid w:val="005D0D96"/>
    <w:rsid w:val="005D29C4"/>
    <w:rsid w:val="005D5ABF"/>
    <w:rsid w:val="005D7791"/>
    <w:rsid w:val="005E0E0B"/>
    <w:rsid w:val="005E5890"/>
    <w:rsid w:val="005F1023"/>
    <w:rsid w:val="005F127C"/>
    <w:rsid w:val="005F2228"/>
    <w:rsid w:val="005F42A1"/>
    <w:rsid w:val="005F5F8C"/>
    <w:rsid w:val="00614543"/>
    <w:rsid w:val="0061669D"/>
    <w:rsid w:val="00622C1A"/>
    <w:rsid w:val="006268D8"/>
    <w:rsid w:val="00630F35"/>
    <w:rsid w:val="00631A34"/>
    <w:rsid w:val="0063339B"/>
    <w:rsid w:val="0063624B"/>
    <w:rsid w:val="00643CB5"/>
    <w:rsid w:val="00654848"/>
    <w:rsid w:val="0065684E"/>
    <w:rsid w:val="00675550"/>
    <w:rsid w:val="00676177"/>
    <w:rsid w:val="00690486"/>
    <w:rsid w:val="00692103"/>
    <w:rsid w:val="006946B0"/>
    <w:rsid w:val="006A18C3"/>
    <w:rsid w:val="006A6350"/>
    <w:rsid w:val="006B47B2"/>
    <w:rsid w:val="006C1C9E"/>
    <w:rsid w:val="006D72F4"/>
    <w:rsid w:val="006D77CE"/>
    <w:rsid w:val="006E113D"/>
    <w:rsid w:val="006E1CD0"/>
    <w:rsid w:val="006F0A32"/>
    <w:rsid w:val="0070644F"/>
    <w:rsid w:val="0070661F"/>
    <w:rsid w:val="00710F6C"/>
    <w:rsid w:val="00717B0A"/>
    <w:rsid w:val="007231D1"/>
    <w:rsid w:val="00734FE2"/>
    <w:rsid w:val="00743703"/>
    <w:rsid w:val="00750A73"/>
    <w:rsid w:val="00753279"/>
    <w:rsid w:val="00760BCE"/>
    <w:rsid w:val="007615B5"/>
    <w:rsid w:val="0077333F"/>
    <w:rsid w:val="00773433"/>
    <w:rsid w:val="007774EE"/>
    <w:rsid w:val="00782329"/>
    <w:rsid w:val="007835DB"/>
    <w:rsid w:val="00790DE8"/>
    <w:rsid w:val="007A0F12"/>
    <w:rsid w:val="007B6D63"/>
    <w:rsid w:val="007C184F"/>
    <w:rsid w:val="007C32CD"/>
    <w:rsid w:val="007C41CE"/>
    <w:rsid w:val="007D08C2"/>
    <w:rsid w:val="007E30CF"/>
    <w:rsid w:val="007E3B85"/>
    <w:rsid w:val="007E52BB"/>
    <w:rsid w:val="007E714E"/>
    <w:rsid w:val="007F154C"/>
    <w:rsid w:val="007F51C1"/>
    <w:rsid w:val="00801FE4"/>
    <w:rsid w:val="00807B5B"/>
    <w:rsid w:val="00811A0B"/>
    <w:rsid w:val="00812C53"/>
    <w:rsid w:val="0081523F"/>
    <w:rsid w:val="00823939"/>
    <w:rsid w:val="008342E6"/>
    <w:rsid w:val="0084130F"/>
    <w:rsid w:val="008423EE"/>
    <w:rsid w:val="00846D97"/>
    <w:rsid w:val="00847F59"/>
    <w:rsid w:val="008551A4"/>
    <w:rsid w:val="00861CD2"/>
    <w:rsid w:val="00887213"/>
    <w:rsid w:val="008903B8"/>
    <w:rsid w:val="008B58DD"/>
    <w:rsid w:val="008C1372"/>
    <w:rsid w:val="008C21D3"/>
    <w:rsid w:val="008C55DA"/>
    <w:rsid w:val="008C78CC"/>
    <w:rsid w:val="008D1822"/>
    <w:rsid w:val="008E2863"/>
    <w:rsid w:val="008F2792"/>
    <w:rsid w:val="008F77DD"/>
    <w:rsid w:val="0090488F"/>
    <w:rsid w:val="00913303"/>
    <w:rsid w:val="0092231A"/>
    <w:rsid w:val="0094489C"/>
    <w:rsid w:val="00950D99"/>
    <w:rsid w:val="00955A9E"/>
    <w:rsid w:val="0096240C"/>
    <w:rsid w:val="00966482"/>
    <w:rsid w:val="009702B0"/>
    <w:rsid w:val="00972EF5"/>
    <w:rsid w:val="00986B64"/>
    <w:rsid w:val="009A39C3"/>
    <w:rsid w:val="009A5F1E"/>
    <w:rsid w:val="009B55E5"/>
    <w:rsid w:val="009C1E7B"/>
    <w:rsid w:val="009C485D"/>
    <w:rsid w:val="009C5341"/>
    <w:rsid w:val="009E095F"/>
    <w:rsid w:val="009E5C1F"/>
    <w:rsid w:val="009F0C22"/>
    <w:rsid w:val="00A0343B"/>
    <w:rsid w:val="00A05C16"/>
    <w:rsid w:val="00A12649"/>
    <w:rsid w:val="00A135F9"/>
    <w:rsid w:val="00A13E40"/>
    <w:rsid w:val="00A14F91"/>
    <w:rsid w:val="00A16077"/>
    <w:rsid w:val="00A23276"/>
    <w:rsid w:val="00A26F16"/>
    <w:rsid w:val="00A43A25"/>
    <w:rsid w:val="00A4598F"/>
    <w:rsid w:val="00A500B4"/>
    <w:rsid w:val="00A56D50"/>
    <w:rsid w:val="00A61E5D"/>
    <w:rsid w:val="00A621CE"/>
    <w:rsid w:val="00A643B8"/>
    <w:rsid w:val="00A71E93"/>
    <w:rsid w:val="00A728E2"/>
    <w:rsid w:val="00A74DD1"/>
    <w:rsid w:val="00A77F12"/>
    <w:rsid w:val="00A8063C"/>
    <w:rsid w:val="00A808D7"/>
    <w:rsid w:val="00AA222D"/>
    <w:rsid w:val="00AA2D78"/>
    <w:rsid w:val="00AA47D5"/>
    <w:rsid w:val="00AB07FB"/>
    <w:rsid w:val="00AE22BC"/>
    <w:rsid w:val="00AE3EDB"/>
    <w:rsid w:val="00AE5B11"/>
    <w:rsid w:val="00B0370C"/>
    <w:rsid w:val="00B04250"/>
    <w:rsid w:val="00B0793C"/>
    <w:rsid w:val="00B11EDD"/>
    <w:rsid w:val="00B1223C"/>
    <w:rsid w:val="00B16761"/>
    <w:rsid w:val="00B17D9A"/>
    <w:rsid w:val="00B265DC"/>
    <w:rsid w:val="00B33E8C"/>
    <w:rsid w:val="00B348BD"/>
    <w:rsid w:val="00B34AC3"/>
    <w:rsid w:val="00B37C24"/>
    <w:rsid w:val="00B407ED"/>
    <w:rsid w:val="00B50532"/>
    <w:rsid w:val="00B51677"/>
    <w:rsid w:val="00B52C0B"/>
    <w:rsid w:val="00B55AAC"/>
    <w:rsid w:val="00B5686A"/>
    <w:rsid w:val="00B70C48"/>
    <w:rsid w:val="00B72BC2"/>
    <w:rsid w:val="00B85E67"/>
    <w:rsid w:val="00B94636"/>
    <w:rsid w:val="00B959EA"/>
    <w:rsid w:val="00BA44EB"/>
    <w:rsid w:val="00BB1279"/>
    <w:rsid w:val="00BB28D6"/>
    <w:rsid w:val="00BB2D3E"/>
    <w:rsid w:val="00BC0884"/>
    <w:rsid w:val="00BD00B6"/>
    <w:rsid w:val="00BD050F"/>
    <w:rsid w:val="00BE2041"/>
    <w:rsid w:val="00BE69E7"/>
    <w:rsid w:val="00BE733D"/>
    <w:rsid w:val="00BF4D3A"/>
    <w:rsid w:val="00BF73D7"/>
    <w:rsid w:val="00C0056C"/>
    <w:rsid w:val="00C06B57"/>
    <w:rsid w:val="00C15E27"/>
    <w:rsid w:val="00C20905"/>
    <w:rsid w:val="00C31E27"/>
    <w:rsid w:val="00C37DF7"/>
    <w:rsid w:val="00C456BC"/>
    <w:rsid w:val="00C54616"/>
    <w:rsid w:val="00C55F59"/>
    <w:rsid w:val="00C60252"/>
    <w:rsid w:val="00C70018"/>
    <w:rsid w:val="00CA63EA"/>
    <w:rsid w:val="00CB0E70"/>
    <w:rsid w:val="00CB1DC8"/>
    <w:rsid w:val="00CB7789"/>
    <w:rsid w:val="00CC2804"/>
    <w:rsid w:val="00CC63D3"/>
    <w:rsid w:val="00CD292C"/>
    <w:rsid w:val="00CD2F79"/>
    <w:rsid w:val="00CE1BB6"/>
    <w:rsid w:val="00CE5C13"/>
    <w:rsid w:val="00CE7298"/>
    <w:rsid w:val="00CF44C5"/>
    <w:rsid w:val="00D0038F"/>
    <w:rsid w:val="00D00DCE"/>
    <w:rsid w:val="00D04B13"/>
    <w:rsid w:val="00D05ED4"/>
    <w:rsid w:val="00D163CE"/>
    <w:rsid w:val="00D17572"/>
    <w:rsid w:val="00D26253"/>
    <w:rsid w:val="00D26477"/>
    <w:rsid w:val="00D30E54"/>
    <w:rsid w:val="00D40D92"/>
    <w:rsid w:val="00D425E2"/>
    <w:rsid w:val="00D6556B"/>
    <w:rsid w:val="00D6666B"/>
    <w:rsid w:val="00D66C19"/>
    <w:rsid w:val="00D73E39"/>
    <w:rsid w:val="00D747B1"/>
    <w:rsid w:val="00D76F5B"/>
    <w:rsid w:val="00D92432"/>
    <w:rsid w:val="00D932DD"/>
    <w:rsid w:val="00D97EE2"/>
    <w:rsid w:val="00DA131D"/>
    <w:rsid w:val="00DA182D"/>
    <w:rsid w:val="00DA347F"/>
    <w:rsid w:val="00DA5C1E"/>
    <w:rsid w:val="00DB351C"/>
    <w:rsid w:val="00DC72AE"/>
    <w:rsid w:val="00DC7EC2"/>
    <w:rsid w:val="00DD0F7D"/>
    <w:rsid w:val="00DD3CC2"/>
    <w:rsid w:val="00DD5F59"/>
    <w:rsid w:val="00DD75EC"/>
    <w:rsid w:val="00DE4564"/>
    <w:rsid w:val="00DF1CF0"/>
    <w:rsid w:val="00E025ED"/>
    <w:rsid w:val="00E05BBB"/>
    <w:rsid w:val="00E158F8"/>
    <w:rsid w:val="00E37CEF"/>
    <w:rsid w:val="00E41921"/>
    <w:rsid w:val="00E44F04"/>
    <w:rsid w:val="00E6726A"/>
    <w:rsid w:val="00E70ACE"/>
    <w:rsid w:val="00E72C88"/>
    <w:rsid w:val="00E841DF"/>
    <w:rsid w:val="00E84A9E"/>
    <w:rsid w:val="00E84B35"/>
    <w:rsid w:val="00EB0E4A"/>
    <w:rsid w:val="00EC6A0F"/>
    <w:rsid w:val="00ED2980"/>
    <w:rsid w:val="00EE03CB"/>
    <w:rsid w:val="00F05CCB"/>
    <w:rsid w:val="00F17085"/>
    <w:rsid w:val="00F216C7"/>
    <w:rsid w:val="00F25161"/>
    <w:rsid w:val="00F347CF"/>
    <w:rsid w:val="00F42879"/>
    <w:rsid w:val="00F44136"/>
    <w:rsid w:val="00F473B9"/>
    <w:rsid w:val="00F577D0"/>
    <w:rsid w:val="00F61D75"/>
    <w:rsid w:val="00F67778"/>
    <w:rsid w:val="00F70518"/>
    <w:rsid w:val="00F75905"/>
    <w:rsid w:val="00F817FA"/>
    <w:rsid w:val="00F948CE"/>
    <w:rsid w:val="00F97630"/>
    <w:rsid w:val="00FB4EA3"/>
    <w:rsid w:val="00FC11DD"/>
    <w:rsid w:val="00FC1500"/>
    <w:rsid w:val="00FC6764"/>
    <w:rsid w:val="00FD16C3"/>
    <w:rsid w:val="00FD18DB"/>
    <w:rsid w:val="00FE2DB8"/>
    <w:rsid w:val="00FE2DBC"/>
    <w:rsid w:val="00FF0CAE"/>
    <w:rsid w:val="00FF15A8"/>
    <w:rsid w:val="00FF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D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5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20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D9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6D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15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C6256"/>
    <w:rPr>
      <w:color w:val="808080"/>
    </w:rPr>
  </w:style>
  <w:style w:type="paragraph" w:styleId="ListParagraph">
    <w:name w:val="List Paragraph"/>
    <w:basedOn w:val="Normal"/>
    <w:uiPriority w:val="34"/>
    <w:qFormat/>
    <w:rsid w:val="005F127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E204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D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5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20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D9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6D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15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C6256"/>
    <w:rPr>
      <w:color w:val="808080"/>
    </w:rPr>
  </w:style>
  <w:style w:type="paragraph" w:styleId="ListParagraph">
    <w:name w:val="List Paragraph"/>
    <w:basedOn w:val="Normal"/>
    <w:uiPriority w:val="34"/>
    <w:qFormat/>
    <w:rsid w:val="005F127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E204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7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AFS\cs.pitt.edu\usr0\wencan\private\class\2013-Fall\StudywithDiane\NLPFall2013\doc\11.07.2013%20Meeting\Resul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AFS\cs.pitt.edu\usr0\wencan\private\class\2013-Fall\StudywithDiane\NLPFall2013\doc\11.07.2013%20Meeting\Result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loop\project\NLPFall2013\doc\11.07.2013%20Meeting\Resul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Joint Goal 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Topline!$A$2</c:f>
              <c:strCache>
                <c:ptCount val="1"/>
                <c:pt idx="0">
                  <c:v>2waymodel_topline _train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dPt>
            <c:idx val="9"/>
            <c:bubble3D val="0"/>
          </c:dPt>
          <c:cat>
            <c:numRef>
              <c:f>Topline!$C$2:$C$12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Topline!$D$2:$D$12</c:f>
              <c:numCache>
                <c:formatCode>General</c:formatCode>
                <c:ptCount val="11"/>
                <c:pt idx="0">
                  <c:v>0.68750549999999999</c:v>
                </c:pt>
                <c:pt idx="1">
                  <c:v>0.75072340000000004</c:v>
                </c:pt>
                <c:pt idx="2">
                  <c:v>0.77562469999999994</c:v>
                </c:pt>
                <c:pt idx="3">
                  <c:v>0.78448050000000003</c:v>
                </c:pt>
                <c:pt idx="4">
                  <c:v>0.79359930000000001</c:v>
                </c:pt>
                <c:pt idx="5">
                  <c:v>0.7987725</c:v>
                </c:pt>
                <c:pt idx="6">
                  <c:v>0.80035069999999997</c:v>
                </c:pt>
                <c:pt idx="7">
                  <c:v>0.80473479999999997</c:v>
                </c:pt>
                <c:pt idx="8">
                  <c:v>0.80543620000000005</c:v>
                </c:pt>
                <c:pt idx="9">
                  <c:v>0.80543620000000005</c:v>
                </c:pt>
                <c:pt idx="10">
                  <c:v>0.80543620000000005</c:v>
                </c:pt>
              </c:numCache>
            </c:numRef>
          </c:val>
          <c:smooth val="0"/>
        </c:ser>
        <c:ser>
          <c:idx val="4"/>
          <c:order val="1"/>
          <c:tx>
            <c:strRef>
              <c:f>Topline!$A$14</c:f>
              <c:strCache>
                <c:ptCount val="1"/>
                <c:pt idx="0">
                  <c:v>2waymodel_topline _dev</c:v>
                </c:pt>
              </c:strCache>
            </c:strRef>
          </c:tx>
          <c:spPr>
            <a:ln>
              <a:solidFill>
                <a:srgbClr val="FF0000"/>
              </a:solidFill>
              <a:prstDash val="dash"/>
            </a:ln>
          </c:spPr>
          <c:marker>
            <c:symbol val="none"/>
          </c:marker>
          <c:val>
            <c:numRef>
              <c:f>Topline!$D$14:$D$24</c:f>
              <c:numCache>
                <c:formatCode>General</c:formatCode>
                <c:ptCount val="11"/>
                <c:pt idx="0">
                  <c:v>0.60114699999999999</c:v>
                </c:pt>
                <c:pt idx="1">
                  <c:v>0.66319079999999997</c:v>
                </c:pt>
                <c:pt idx="2">
                  <c:v>0.68482790000000004</c:v>
                </c:pt>
                <c:pt idx="3">
                  <c:v>0.70177270000000003</c:v>
                </c:pt>
                <c:pt idx="4">
                  <c:v>0.71011469999999999</c:v>
                </c:pt>
                <c:pt idx="5">
                  <c:v>0.71611049999999998</c:v>
                </c:pt>
                <c:pt idx="6">
                  <c:v>0.71897809999999995</c:v>
                </c:pt>
                <c:pt idx="7">
                  <c:v>0.72106360000000003</c:v>
                </c:pt>
                <c:pt idx="8">
                  <c:v>0.7241919</c:v>
                </c:pt>
                <c:pt idx="9">
                  <c:v>0.7244526</c:v>
                </c:pt>
                <c:pt idx="10">
                  <c:v>0.7244526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Topline!$G$1</c:f>
              <c:strCache>
                <c:ptCount val="1"/>
                <c:pt idx="0">
                  <c:v>baseline_train </c:v>
                </c:pt>
              </c:strCache>
            </c:strRef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val>
            <c:numRef>
              <c:f>Topline!$G$2:$G$12</c:f>
              <c:numCache>
                <c:formatCode>General</c:formatCode>
                <c:ptCount val="11"/>
                <c:pt idx="0">
                  <c:v>0.58228849999999999</c:v>
                </c:pt>
                <c:pt idx="1">
                  <c:v>0.58228849999999999</c:v>
                </c:pt>
                <c:pt idx="2">
                  <c:v>0.58228849999999999</c:v>
                </c:pt>
                <c:pt idx="3">
                  <c:v>0.58228849999999999</c:v>
                </c:pt>
                <c:pt idx="4">
                  <c:v>0.58228849999999999</c:v>
                </c:pt>
                <c:pt idx="5">
                  <c:v>0.58228849999999999</c:v>
                </c:pt>
                <c:pt idx="6">
                  <c:v>0.58228849999999999</c:v>
                </c:pt>
                <c:pt idx="7">
                  <c:v>0.58228849999999999</c:v>
                </c:pt>
                <c:pt idx="8">
                  <c:v>0.58228849999999999</c:v>
                </c:pt>
                <c:pt idx="9">
                  <c:v>0.58228849999999999</c:v>
                </c:pt>
                <c:pt idx="10">
                  <c:v>0.58228849999999999</c:v>
                </c:pt>
              </c:numCache>
            </c:numRef>
          </c:val>
          <c:smooth val="0"/>
        </c:ser>
        <c:ser>
          <c:idx val="5"/>
          <c:order val="3"/>
          <c:tx>
            <c:strRef>
              <c:f>Topline!$G$13</c:f>
              <c:strCache>
                <c:ptCount val="1"/>
                <c:pt idx="0">
                  <c:v>baseline_dev</c:v>
                </c:pt>
              </c:strCache>
            </c:strRef>
          </c:tx>
          <c:spPr>
            <a:ln>
              <a:solidFill>
                <a:srgbClr val="92D050"/>
              </a:solidFill>
              <a:prstDash val="dash"/>
            </a:ln>
          </c:spPr>
          <c:marker>
            <c:symbol val="none"/>
          </c:marker>
          <c:val>
            <c:numRef>
              <c:f>Topline!$G$14:$G$24</c:f>
              <c:numCache>
                <c:formatCode>General</c:formatCode>
                <c:ptCount val="11"/>
                <c:pt idx="0">
                  <c:v>0.50104280000000001</c:v>
                </c:pt>
                <c:pt idx="1">
                  <c:v>0.50104280000000001</c:v>
                </c:pt>
                <c:pt idx="2">
                  <c:v>0.50104280000000001</c:v>
                </c:pt>
                <c:pt idx="3">
                  <c:v>0.50104280000000001</c:v>
                </c:pt>
                <c:pt idx="4">
                  <c:v>0.50104280000000001</c:v>
                </c:pt>
                <c:pt idx="5">
                  <c:v>0.50104280000000001</c:v>
                </c:pt>
                <c:pt idx="6">
                  <c:v>0.50104280000000001</c:v>
                </c:pt>
                <c:pt idx="7">
                  <c:v>0.50104280000000001</c:v>
                </c:pt>
                <c:pt idx="8">
                  <c:v>0.50104280000000001</c:v>
                </c:pt>
                <c:pt idx="9">
                  <c:v>0.50104280000000001</c:v>
                </c:pt>
                <c:pt idx="10">
                  <c:v>0.50104280000000001</c:v>
                </c:pt>
              </c:numCache>
            </c:numRef>
          </c:val>
          <c:smooth val="0"/>
        </c:ser>
        <c:ser>
          <c:idx val="1"/>
          <c:order val="4"/>
          <c:tx>
            <c:strRef>
              <c:f>Topline!$N$1</c:f>
              <c:strCache>
                <c:ptCount val="1"/>
                <c:pt idx="0">
                  <c:v>baseline_focus_train</c:v>
                </c:pt>
              </c:strCache>
            </c:strRef>
          </c:tx>
          <c:spPr>
            <a:ln>
              <a:solidFill>
                <a:srgbClr val="002060"/>
              </a:solidFill>
            </a:ln>
          </c:spPr>
          <c:marker>
            <c:symbol val="none"/>
          </c:marker>
          <c:val>
            <c:numRef>
              <c:f>Topline!$N$2:$N$12</c:f>
              <c:numCache>
                <c:formatCode>General</c:formatCode>
                <c:ptCount val="11"/>
                <c:pt idx="0">
                  <c:v>0.7153003</c:v>
                </c:pt>
                <c:pt idx="1">
                  <c:v>0.7153003</c:v>
                </c:pt>
                <c:pt idx="2">
                  <c:v>0.7153003</c:v>
                </c:pt>
                <c:pt idx="3">
                  <c:v>0.7153003</c:v>
                </c:pt>
                <c:pt idx="4">
                  <c:v>0.7153003</c:v>
                </c:pt>
                <c:pt idx="5">
                  <c:v>0.7153003</c:v>
                </c:pt>
                <c:pt idx="6">
                  <c:v>0.7153003</c:v>
                </c:pt>
                <c:pt idx="7">
                  <c:v>0.7153003</c:v>
                </c:pt>
                <c:pt idx="8">
                  <c:v>0.7153003</c:v>
                </c:pt>
                <c:pt idx="9">
                  <c:v>0.7153003</c:v>
                </c:pt>
                <c:pt idx="10">
                  <c:v>0.7153003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Topline!$N$13</c:f>
              <c:strCache>
                <c:ptCount val="1"/>
                <c:pt idx="0">
                  <c:v>baseline_focus_dev</c:v>
                </c:pt>
              </c:strCache>
            </c:strRef>
          </c:tx>
          <c:spPr>
            <a:ln>
              <a:solidFill>
                <a:srgbClr val="002060"/>
              </a:solidFill>
              <a:prstDash val="dash"/>
            </a:ln>
          </c:spPr>
          <c:marker>
            <c:symbol val="none"/>
          </c:marker>
          <c:val>
            <c:numRef>
              <c:f>Topline!$N$14:$N$24</c:f>
              <c:numCache>
                <c:formatCode>General</c:formatCode>
                <c:ptCount val="11"/>
                <c:pt idx="0">
                  <c:v>0.61209590000000003</c:v>
                </c:pt>
                <c:pt idx="1">
                  <c:v>0.61209590000000003</c:v>
                </c:pt>
                <c:pt idx="2">
                  <c:v>0.61209590000000003</c:v>
                </c:pt>
                <c:pt idx="3">
                  <c:v>0.61209590000000003</c:v>
                </c:pt>
                <c:pt idx="4">
                  <c:v>0.61209590000000003</c:v>
                </c:pt>
                <c:pt idx="5">
                  <c:v>0.61209590000000003</c:v>
                </c:pt>
                <c:pt idx="6">
                  <c:v>0.61209590000000003</c:v>
                </c:pt>
                <c:pt idx="7">
                  <c:v>0.61209590000000003</c:v>
                </c:pt>
                <c:pt idx="8">
                  <c:v>0.61209590000000003</c:v>
                </c:pt>
                <c:pt idx="9">
                  <c:v>0.61209590000000003</c:v>
                </c:pt>
                <c:pt idx="10">
                  <c:v>0.61209590000000003</c:v>
                </c:pt>
              </c:numCache>
            </c:numRef>
          </c:val>
          <c:smooth val="0"/>
        </c:ser>
        <c:ser>
          <c:idx val="3"/>
          <c:order val="6"/>
          <c:tx>
            <c:strRef>
              <c:f>Topline!$R$1</c:f>
              <c:strCache>
                <c:ptCount val="1"/>
                <c:pt idx="0">
                  <c:v>HWUbaseline_train</c:v>
                </c:pt>
              </c:strCache>
            </c:strRef>
          </c:tx>
          <c:spPr>
            <a:ln>
              <a:solidFill>
                <a:srgbClr val="00B0F0"/>
              </a:solidFill>
            </a:ln>
          </c:spPr>
          <c:marker>
            <c:symbol val="none"/>
          </c:marker>
          <c:val>
            <c:numRef>
              <c:f>Topline!$R$2:$R$12</c:f>
              <c:numCache>
                <c:formatCode>General</c:formatCode>
                <c:ptCount val="11"/>
                <c:pt idx="0">
                  <c:v>0.73195969999999999</c:v>
                </c:pt>
                <c:pt idx="1">
                  <c:v>0.73195969999999999</c:v>
                </c:pt>
                <c:pt idx="2">
                  <c:v>0.73195969999999999</c:v>
                </c:pt>
                <c:pt idx="3">
                  <c:v>0.73195969999999999</c:v>
                </c:pt>
                <c:pt idx="4">
                  <c:v>0.73195969999999999</c:v>
                </c:pt>
                <c:pt idx="5">
                  <c:v>0.73195969999999999</c:v>
                </c:pt>
                <c:pt idx="6">
                  <c:v>0.73195969999999999</c:v>
                </c:pt>
                <c:pt idx="7">
                  <c:v>0.73195969999999999</c:v>
                </c:pt>
                <c:pt idx="8">
                  <c:v>0.73195969999999999</c:v>
                </c:pt>
                <c:pt idx="9">
                  <c:v>0.73195969999999999</c:v>
                </c:pt>
                <c:pt idx="10">
                  <c:v>0.73195969999999999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Topline!$R$13</c:f>
              <c:strCache>
                <c:ptCount val="1"/>
                <c:pt idx="0">
                  <c:v>HWUbaseline_dev</c:v>
                </c:pt>
              </c:strCache>
            </c:strRef>
          </c:tx>
          <c:spPr>
            <a:ln>
              <a:solidFill>
                <a:srgbClr val="00B0F0"/>
              </a:solidFill>
              <a:prstDash val="dash"/>
            </a:ln>
          </c:spPr>
          <c:marker>
            <c:symbol val="none"/>
          </c:marker>
          <c:val>
            <c:numRef>
              <c:f>Topline!$R$14:$R$24</c:f>
              <c:numCache>
                <c:formatCode>General</c:formatCode>
                <c:ptCount val="11"/>
                <c:pt idx="0">
                  <c:v>0.62304479999999995</c:v>
                </c:pt>
                <c:pt idx="1">
                  <c:v>0.62304479999999995</c:v>
                </c:pt>
                <c:pt idx="2">
                  <c:v>0.62304479999999995</c:v>
                </c:pt>
                <c:pt idx="3">
                  <c:v>0.62304479999999995</c:v>
                </c:pt>
                <c:pt idx="4">
                  <c:v>0.62304479999999995</c:v>
                </c:pt>
                <c:pt idx="5">
                  <c:v>0.62304479999999995</c:v>
                </c:pt>
                <c:pt idx="6">
                  <c:v>0.62304479999999995</c:v>
                </c:pt>
                <c:pt idx="7">
                  <c:v>0.62304479999999995</c:v>
                </c:pt>
                <c:pt idx="8">
                  <c:v>0.62304479999999995</c:v>
                </c:pt>
                <c:pt idx="9">
                  <c:v>0.62304479999999995</c:v>
                </c:pt>
                <c:pt idx="10">
                  <c:v>0.62304479999999995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1404928"/>
        <c:axId val="71414912"/>
      </c:lineChart>
      <c:catAx>
        <c:axId val="714049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1414912"/>
        <c:crosses val="autoZero"/>
        <c:auto val="1"/>
        <c:lblAlgn val="ctr"/>
        <c:lblOffset val="100"/>
        <c:noMultiLvlLbl val="0"/>
      </c:catAx>
      <c:valAx>
        <c:axId val="71414912"/>
        <c:scaling>
          <c:orientation val="minMax"/>
          <c:min val="0.4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14049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Requested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8"/>
          <c:order val="8"/>
          <c:tx>
            <c:strRef>
              <c:f>Topline!$A$2</c:f>
              <c:strCache>
                <c:ptCount val="1"/>
                <c:pt idx="0">
                  <c:v>2waymodel_topline _train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cat>
            <c:numRef>
              <c:f>Topline!$C$2:$C$12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Topline!$E$2:$E$12</c:f>
              <c:numCache>
                <c:formatCode>General</c:formatCode>
                <c:ptCount val="11"/>
                <c:pt idx="0">
                  <c:v>0.93828489999999998</c:v>
                </c:pt>
                <c:pt idx="1">
                  <c:v>0.94746790000000003</c:v>
                </c:pt>
                <c:pt idx="2">
                  <c:v>0.94881839999999995</c:v>
                </c:pt>
                <c:pt idx="3">
                  <c:v>0.95003380000000004</c:v>
                </c:pt>
                <c:pt idx="4">
                  <c:v>0.95030380000000003</c:v>
                </c:pt>
                <c:pt idx="5">
                  <c:v>0.95003380000000004</c:v>
                </c:pt>
                <c:pt idx="6">
                  <c:v>0.95016880000000004</c:v>
                </c:pt>
                <c:pt idx="7">
                  <c:v>0.95138420000000001</c:v>
                </c:pt>
                <c:pt idx="8">
                  <c:v>0.9520594</c:v>
                </c:pt>
                <c:pt idx="9">
                  <c:v>0.9520594</c:v>
                </c:pt>
                <c:pt idx="10">
                  <c:v>0.9520594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Topline!$A$14</c:f>
              <c:strCache>
                <c:ptCount val="1"/>
                <c:pt idx="0">
                  <c:v>2waymodel_topline _dev</c:v>
                </c:pt>
              </c:strCache>
            </c:strRef>
          </c:tx>
          <c:spPr>
            <a:ln>
              <a:solidFill>
                <a:srgbClr val="FF0000"/>
              </a:solidFill>
              <a:prstDash val="dash"/>
            </a:ln>
          </c:spPr>
          <c:marker>
            <c:symbol val="none"/>
          </c:marker>
          <c:val>
            <c:numRef>
              <c:f>Topline!$E$14:$E$24</c:f>
              <c:numCache>
                <c:formatCode>General</c:formatCode>
                <c:ptCount val="11"/>
                <c:pt idx="0">
                  <c:v>0.93689149999999999</c:v>
                </c:pt>
                <c:pt idx="1">
                  <c:v>0.94734940000000001</c:v>
                </c:pt>
                <c:pt idx="2">
                  <c:v>0.94951319999999995</c:v>
                </c:pt>
                <c:pt idx="3">
                  <c:v>0.94987379999999999</c:v>
                </c:pt>
                <c:pt idx="4">
                  <c:v>0.94951319999999995</c:v>
                </c:pt>
                <c:pt idx="5">
                  <c:v>0.95023440000000003</c:v>
                </c:pt>
                <c:pt idx="6">
                  <c:v>0.95059499999999997</c:v>
                </c:pt>
                <c:pt idx="7">
                  <c:v>0.94843129999999998</c:v>
                </c:pt>
                <c:pt idx="8">
                  <c:v>0.94951319999999995</c:v>
                </c:pt>
                <c:pt idx="9">
                  <c:v>0.94951319999999995</c:v>
                </c:pt>
                <c:pt idx="10">
                  <c:v>0.94951319999999995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Topline!$G$1</c:f>
              <c:strCache>
                <c:ptCount val="1"/>
                <c:pt idx="0">
                  <c:v>baseline_train </c:v>
                </c:pt>
              </c:strCache>
            </c:strRef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val>
            <c:numRef>
              <c:f>Topline!$H$2:$H$12</c:f>
              <c:numCache>
                <c:formatCode>General</c:formatCode>
                <c:ptCount val="11"/>
                <c:pt idx="0">
                  <c:v>0.90938560000000002</c:v>
                </c:pt>
                <c:pt idx="1">
                  <c:v>0.90938560000000002</c:v>
                </c:pt>
                <c:pt idx="2">
                  <c:v>0.90938560000000002</c:v>
                </c:pt>
                <c:pt idx="3">
                  <c:v>0.90938560000000002</c:v>
                </c:pt>
                <c:pt idx="4">
                  <c:v>0.90938560000000002</c:v>
                </c:pt>
                <c:pt idx="5">
                  <c:v>0.90938560000000002</c:v>
                </c:pt>
                <c:pt idx="6">
                  <c:v>0.90938560000000002</c:v>
                </c:pt>
                <c:pt idx="7">
                  <c:v>0.90938560000000002</c:v>
                </c:pt>
                <c:pt idx="8">
                  <c:v>0.90938560000000002</c:v>
                </c:pt>
                <c:pt idx="9">
                  <c:v>0.90938560000000002</c:v>
                </c:pt>
                <c:pt idx="10">
                  <c:v>0.90938560000000002</c:v>
                </c:pt>
              </c:numCache>
            </c:numRef>
          </c:val>
          <c:smooth val="0"/>
        </c:ser>
        <c:ser>
          <c:idx val="11"/>
          <c:order val="11"/>
          <c:tx>
            <c:strRef>
              <c:f>Topline!$G$13</c:f>
              <c:strCache>
                <c:ptCount val="1"/>
                <c:pt idx="0">
                  <c:v>baseline_dev</c:v>
                </c:pt>
              </c:strCache>
            </c:strRef>
          </c:tx>
          <c:spPr>
            <a:ln>
              <a:solidFill>
                <a:srgbClr val="92D050"/>
              </a:solidFill>
              <a:prstDash val="dash"/>
            </a:ln>
          </c:spPr>
          <c:marker>
            <c:symbol val="none"/>
          </c:marker>
          <c:val>
            <c:numRef>
              <c:f>Topline!$H$14:$H$24</c:f>
              <c:numCache>
                <c:formatCode>General</c:formatCode>
                <c:ptCount val="11"/>
                <c:pt idx="0">
                  <c:v>0.90299309999999999</c:v>
                </c:pt>
                <c:pt idx="1">
                  <c:v>0.90299309999999999</c:v>
                </c:pt>
                <c:pt idx="2">
                  <c:v>0.90299309999999999</c:v>
                </c:pt>
                <c:pt idx="3">
                  <c:v>0.90299309999999999</c:v>
                </c:pt>
                <c:pt idx="4">
                  <c:v>0.90299309999999999</c:v>
                </c:pt>
                <c:pt idx="5">
                  <c:v>0.90299309999999999</c:v>
                </c:pt>
                <c:pt idx="6">
                  <c:v>0.90299309999999999</c:v>
                </c:pt>
                <c:pt idx="7">
                  <c:v>0.90299309999999999</c:v>
                </c:pt>
                <c:pt idx="8">
                  <c:v>0.90299309999999999</c:v>
                </c:pt>
                <c:pt idx="9">
                  <c:v>0.90299309999999999</c:v>
                </c:pt>
                <c:pt idx="10">
                  <c:v>0.90299309999999999</c:v>
                </c:pt>
              </c:numCache>
            </c:numRef>
          </c:val>
          <c:smooth val="0"/>
        </c:ser>
        <c:ser>
          <c:idx val="12"/>
          <c:order val="12"/>
          <c:tx>
            <c:strRef>
              <c:f>Topline!$N$1</c:f>
              <c:strCache>
                <c:ptCount val="1"/>
                <c:pt idx="0">
                  <c:v>baseline_focus_train</c:v>
                </c:pt>
              </c:strCache>
            </c:strRef>
          </c:tx>
          <c:spPr>
            <a:ln>
              <a:solidFill>
                <a:srgbClr val="002060"/>
              </a:solidFill>
            </a:ln>
          </c:spPr>
          <c:marker>
            <c:symbol val="none"/>
          </c:marker>
          <c:val>
            <c:numRef>
              <c:f>Topline!$O$2:$O$12</c:f>
              <c:numCache>
                <c:formatCode>General</c:formatCode>
                <c:ptCount val="11"/>
                <c:pt idx="0">
                  <c:v>0.90573939999999997</c:v>
                </c:pt>
                <c:pt idx="1">
                  <c:v>0.90573939999999997</c:v>
                </c:pt>
                <c:pt idx="2">
                  <c:v>0.90573939999999997</c:v>
                </c:pt>
                <c:pt idx="3">
                  <c:v>0.90573939999999997</c:v>
                </c:pt>
                <c:pt idx="4">
                  <c:v>0.90573939999999997</c:v>
                </c:pt>
                <c:pt idx="5">
                  <c:v>0.90573939999999997</c:v>
                </c:pt>
                <c:pt idx="6">
                  <c:v>0.90573939999999997</c:v>
                </c:pt>
                <c:pt idx="7">
                  <c:v>0.90573939999999997</c:v>
                </c:pt>
                <c:pt idx="8">
                  <c:v>0.90573939999999997</c:v>
                </c:pt>
                <c:pt idx="9">
                  <c:v>0.90573939999999997</c:v>
                </c:pt>
                <c:pt idx="10">
                  <c:v>0.90573939999999997</c:v>
                </c:pt>
              </c:numCache>
            </c:numRef>
          </c:val>
          <c:smooth val="0"/>
        </c:ser>
        <c:ser>
          <c:idx val="13"/>
          <c:order val="13"/>
          <c:tx>
            <c:strRef>
              <c:f>Topline!$N$13</c:f>
              <c:strCache>
                <c:ptCount val="1"/>
                <c:pt idx="0">
                  <c:v>baseline_focus_dev</c:v>
                </c:pt>
              </c:strCache>
            </c:strRef>
          </c:tx>
          <c:spPr>
            <a:ln>
              <a:solidFill>
                <a:srgbClr val="002060"/>
              </a:solidFill>
              <a:prstDash val="dash"/>
            </a:ln>
          </c:spPr>
          <c:marker>
            <c:symbol val="none"/>
          </c:marker>
          <c:val>
            <c:numRef>
              <c:f>Topline!$O$14:$O$24</c:f>
              <c:numCache>
                <c:formatCode>General</c:formatCode>
                <c:ptCount val="11"/>
                <c:pt idx="0">
                  <c:v>0.89361699999999999</c:v>
                </c:pt>
                <c:pt idx="1">
                  <c:v>0.89361699999999999</c:v>
                </c:pt>
                <c:pt idx="2">
                  <c:v>0.89361699999999999</c:v>
                </c:pt>
                <c:pt idx="3">
                  <c:v>0.89361699999999999</c:v>
                </c:pt>
                <c:pt idx="4">
                  <c:v>0.89361699999999999</c:v>
                </c:pt>
                <c:pt idx="5">
                  <c:v>0.89361699999999999</c:v>
                </c:pt>
                <c:pt idx="6">
                  <c:v>0.89361699999999999</c:v>
                </c:pt>
                <c:pt idx="7">
                  <c:v>0.89361699999999999</c:v>
                </c:pt>
                <c:pt idx="8">
                  <c:v>0.89361699999999999</c:v>
                </c:pt>
                <c:pt idx="9">
                  <c:v>0.89361699999999999</c:v>
                </c:pt>
                <c:pt idx="10">
                  <c:v>0.89361699999999999</c:v>
                </c:pt>
              </c:numCache>
            </c:numRef>
          </c:val>
          <c:smooth val="0"/>
        </c:ser>
        <c:ser>
          <c:idx val="14"/>
          <c:order val="14"/>
          <c:tx>
            <c:strRef>
              <c:f>Topline!$R$1</c:f>
              <c:strCache>
                <c:ptCount val="1"/>
                <c:pt idx="0">
                  <c:v>HWUbaseline_train</c:v>
                </c:pt>
              </c:strCache>
            </c:strRef>
          </c:tx>
          <c:spPr>
            <a:ln>
              <a:solidFill>
                <a:srgbClr val="00B0F0"/>
              </a:solidFill>
            </a:ln>
          </c:spPr>
          <c:marker>
            <c:symbol val="none"/>
          </c:marker>
          <c:val>
            <c:numRef>
              <c:f>Topline!$S$2:$S$12</c:f>
              <c:numCache>
                <c:formatCode>General</c:formatCode>
                <c:ptCount val="11"/>
                <c:pt idx="0">
                  <c:v>0.91654290000000005</c:v>
                </c:pt>
                <c:pt idx="1">
                  <c:v>0.91654290000000005</c:v>
                </c:pt>
                <c:pt idx="2">
                  <c:v>0.91654290000000005</c:v>
                </c:pt>
                <c:pt idx="3">
                  <c:v>0.91654290000000005</c:v>
                </c:pt>
                <c:pt idx="4">
                  <c:v>0.91654290000000005</c:v>
                </c:pt>
                <c:pt idx="5">
                  <c:v>0.91654290000000005</c:v>
                </c:pt>
                <c:pt idx="6">
                  <c:v>0.91654290000000005</c:v>
                </c:pt>
                <c:pt idx="7">
                  <c:v>0.91654290000000005</c:v>
                </c:pt>
                <c:pt idx="8">
                  <c:v>0.91654290000000005</c:v>
                </c:pt>
                <c:pt idx="9">
                  <c:v>0.91654290000000005</c:v>
                </c:pt>
                <c:pt idx="10">
                  <c:v>0.91654290000000005</c:v>
                </c:pt>
              </c:numCache>
            </c:numRef>
          </c:val>
          <c:smooth val="0"/>
        </c:ser>
        <c:ser>
          <c:idx val="15"/>
          <c:order val="15"/>
          <c:tx>
            <c:strRef>
              <c:f>Topline!$R$13</c:f>
              <c:strCache>
                <c:ptCount val="1"/>
                <c:pt idx="0">
                  <c:v>HWUbaseline_dev</c:v>
                </c:pt>
              </c:strCache>
            </c:strRef>
          </c:tx>
          <c:spPr>
            <a:ln>
              <a:solidFill>
                <a:srgbClr val="00B0F0"/>
              </a:solidFill>
              <a:prstDash val="dash"/>
            </a:ln>
          </c:spPr>
          <c:marker>
            <c:symbol val="none"/>
          </c:marker>
          <c:val>
            <c:numRef>
              <c:f>Topline!$T$14:$T$24</c:f>
              <c:numCache>
                <c:formatCode>General</c:formatCode>
                <c:ptCount val="11"/>
                <c:pt idx="0">
                  <c:v>0.86032070000000005</c:v>
                </c:pt>
                <c:pt idx="1">
                  <c:v>0.86032070000000005</c:v>
                </c:pt>
                <c:pt idx="2">
                  <c:v>0.86032070000000005</c:v>
                </c:pt>
                <c:pt idx="3">
                  <c:v>0.86032070000000005</c:v>
                </c:pt>
                <c:pt idx="4">
                  <c:v>0.86032070000000005</c:v>
                </c:pt>
                <c:pt idx="5">
                  <c:v>0.86032070000000005</c:v>
                </c:pt>
                <c:pt idx="6">
                  <c:v>0.86032070000000005</c:v>
                </c:pt>
                <c:pt idx="7">
                  <c:v>0.86032070000000005</c:v>
                </c:pt>
                <c:pt idx="8">
                  <c:v>0.86032070000000005</c:v>
                </c:pt>
                <c:pt idx="9">
                  <c:v>0.86032070000000005</c:v>
                </c:pt>
                <c:pt idx="10">
                  <c:v>0.86032070000000005</c:v>
                </c:pt>
              </c:numCache>
            </c:numRef>
          </c:val>
          <c:smooth val="0"/>
        </c:ser>
        <c:ser>
          <c:idx val="0"/>
          <c:order val="0"/>
          <c:tx>
            <c:strRef>
              <c:f>Topline!$A$2</c:f>
              <c:strCache>
                <c:ptCount val="1"/>
                <c:pt idx="0">
                  <c:v>2waymodel_topline _train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dPt>
            <c:idx val="9"/>
            <c:bubble3D val="0"/>
          </c:dPt>
          <c:cat>
            <c:numRef>
              <c:f>Topline!$C$2:$C$12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Topline!$E$2:$E$12</c:f>
              <c:numCache>
                <c:formatCode>General</c:formatCode>
                <c:ptCount val="11"/>
                <c:pt idx="0">
                  <c:v>0.93828489999999998</c:v>
                </c:pt>
                <c:pt idx="1">
                  <c:v>0.94746790000000003</c:v>
                </c:pt>
                <c:pt idx="2">
                  <c:v>0.94881839999999995</c:v>
                </c:pt>
                <c:pt idx="3">
                  <c:v>0.95003380000000004</c:v>
                </c:pt>
                <c:pt idx="4">
                  <c:v>0.95030380000000003</c:v>
                </c:pt>
                <c:pt idx="5">
                  <c:v>0.95003380000000004</c:v>
                </c:pt>
                <c:pt idx="6">
                  <c:v>0.95016880000000004</c:v>
                </c:pt>
                <c:pt idx="7">
                  <c:v>0.95138420000000001</c:v>
                </c:pt>
                <c:pt idx="8">
                  <c:v>0.9520594</c:v>
                </c:pt>
                <c:pt idx="9">
                  <c:v>0.9520594</c:v>
                </c:pt>
                <c:pt idx="10">
                  <c:v>0.9520594</c:v>
                </c:pt>
              </c:numCache>
            </c:numRef>
          </c:val>
          <c:smooth val="0"/>
        </c:ser>
        <c:ser>
          <c:idx val="4"/>
          <c:order val="1"/>
          <c:tx>
            <c:strRef>
              <c:f>Topline!$A$14</c:f>
              <c:strCache>
                <c:ptCount val="1"/>
                <c:pt idx="0">
                  <c:v>2waymodel_topline _dev</c:v>
                </c:pt>
              </c:strCache>
            </c:strRef>
          </c:tx>
          <c:spPr>
            <a:ln>
              <a:solidFill>
                <a:srgbClr val="FF0000"/>
              </a:solidFill>
              <a:prstDash val="dash"/>
            </a:ln>
          </c:spPr>
          <c:marker>
            <c:symbol val="none"/>
          </c:marker>
          <c:val>
            <c:numRef>
              <c:f>Topline!$E$14:$E$24</c:f>
              <c:numCache>
                <c:formatCode>General</c:formatCode>
                <c:ptCount val="11"/>
                <c:pt idx="0">
                  <c:v>0.93689149999999999</c:v>
                </c:pt>
                <c:pt idx="1">
                  <c:v>0.94734940000000001</c:v>
                </c:pt>
                <c:pt idx="2">
                  <c:v>0.94951319999999995</c:v>
                </c:pt>
                <c:pt idx="3">
                  <c:v>0.94987379999999999</c:v>
                </c:pt>
                <c:pt idx="4">
                  <c:v>0.94951319999999995</c:v>
                </c:pt>
                <c:pt idx="5">
                  <c:v>0.95023440000000003</c:v>
                </c:pt>
                <c:pt idx="6">
                  <c:v>0.95059499999999997</c:v>
                </c:pt>
                <c:pt idx="7">
                  <c:v>0.94843129999999998</c:v>
                </c:pt>
                <c:pt idx="8">
                  <c:v>0.94951319999999995</c:v>
                </c:pt>
                <c:pt idx="9">
                  <c:v>0.94951319999999995</c:v>
                </c:pt>
                <c:pt idx="10">
                  <c:v>0.94951319999999995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Topline!$G$1</c:f>
              <c:strCache>
                <c:ptCount val="1"/>
                <c:pt idx="0">
                  <c:v>baseline_train </c:v>
                </c:pt>
              </c:strCache>
            </c:strRef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val>
            <c:numRef>
              <c:f>Topline!$H$2:$H$12</c:f>
              <c:numCache>
                <c:formatCode>General</c:formatCode>
                <c:ptCount val="11"/>
                <c:pt idx="0">
                  <c:v>0.90938560000000002</c:v>
                </c:pt>
                <c:pt idx="1">
                  <c:v>0.90938560000000002</c:v>
                </c:pt>
                <c:pt idx="2">
                  <c:v>0.90938560000000002</c:v>
                </c:pt>
                <c:pt idx="3">
                  <c:v>0.90938560000000002</c:v>
                </c:pt>
                <c:pt idx="4">
                  <c:v>0.90938560000000002</c:v>
                </c:pt>
                <c:pt idx="5">
                  <c:v>0.90938560000000002</c:v>
                </c:pt>
                <c:pt idx="6">
                  <c:v>0.90938560000000002</c:v>
                </c:pt>
                <c:pt idx="7">
                  <c:v>0.90938560000000002</c:v>
                </c:pt>
                <c:pt idx="8">
                  <c:v>0.90938560000000002</c:v>
                </c:pt>
                <c:pt idx="9">
                  <c:v>0.90938560000000002</c:v>
                </c:pt>
                <c:pt idx="10">
                  <c:v>0.90938560000000002</c:v>
                </c:pt>
              </c:numCache>
            </c:numRef>
          </c:val>
          <c:smooth val="0"/>
        </c:ser>
        <c:ser>
          <c:idx val="5"/>
          <c:order val="3"/>
          <c:tx>
            <c:strRef>
              <c:f>Topline!$G$13</c:f>
              <c:strCache>
                <c:ptCount val="1"/>
                <c:pt idx="0">
                  <c:v>baseline_dev</c:v>
                </c:pt>
              </c:strCache>
            </c:strRef>
          </c:tx>
          <c:spPr>
            <a:ln>
              <a:solidFill>
                <a:srgbClr val="92D050"/>
              </a:solidFill>
              <a:prstDash val="dash"/>
            </a:ln>
          </c:spPr>
          <c:marker>
            <c:symbol val="none"/>
          </c:marker>
          <c:val>
            <c:numRef>
              <c:f>Topline!$H$14:$H$24</c:f>
              <c:numCache>
                <c:formatCode>General</c:formatCode>
                <c:ptCount val="11"/>
                <c:pt idx="0">
                  <c:v>0.90299309999999999</c:v>
                </c:pt>
                <c:pt idx="1">
                  <c:v>0.90299309999999999</c:v>
                </c:pt>
                <c:pt idx="2">
                  <c:v>0.90299309999999999</c:v>
                </c:pt>
                <c:pt idx="3">
                  <c:v>0.90299309999999999</c:v>
                </c:pt>
                <c:pt idx="4">
                  <c:v>0.90299309999999999</c:v>
                </c:pt>
                <c:pt idx="5">
                  <c:v>0.90299309999999999</c:v>
                </c:pt>
                <c:pt idx="6">
                  <c:v>0.90299309999999999</c:v>
                </c:pt>
                <c:pt idx="7">
                  <c:v>0.90299309999999999</c:v>
                </c:pt>
                <c:pt idx="8">
                  <c:v>0.90299309999999999</c:v>
                </c:pt>
                <c:pt idx="9">
                  <c:v>0.90299309999999999</c:v>
                </c:pt>
                <c:pt idx="10">
                  <c:v>0.90299309999999999</c:v>
                </c:pt>
              </c:numCache>
            </c:numRef>
          </c:val>
          <c:smooth val="0"/>
        </c:ser>
        <c:ser>
          <c:idx val="1"/>
          <c:order val="4"/>
          <c:tx>
            <c:strRef>
              <c:f>Topline!$N$1</c:f>
              <c:strCache>
                <c:ptCount val="1"/>
                <c:pt idx="0">
                  <c:v>baseline_focus_train</c:v>
                </c:pt>
              </c:strCache>
            </c:strRef>
          </c:tx>
          <c:spPr>
            <a:ln>
              <a:solidFill>
                <a:srgbClr val="002060"/>
              </a:solidFill>
            </a:ln>
          </c:spPr>
          <c:marker>
            <c:symbol val="none"/>
          </c:marker>
          <c:val>
            <c:numRef>
              <c:f>Topline!$O$2:$O$12</c:f>
              <c:numCache>
                <c:formatCode>General</c:formatCode>
                <c:ptCount val="11"/>
                <c:pt idx="0">
                  <c:v>0.90573939999999997</c:v>
                </c:pt>
                <c:pt idx="1">
                  <c:v>0.90573939999999997</c:v>
                </c:pt>
                <c:pt idx="2">
                  <c:v>0.90573939999999997</c:v>
                </c:pt>
                <c:pt idx="3">
                  <c:v>0.90573939999999997</c:v>
                </c:pt>
                <c:pt idx="4">
                  <c:v>0.90573939999999997</c:v>
                </c:pt>
                <c:pt idx="5">
                  <c:v>0.90573939999999997</c:v>
                </c:pt>
                <c:pt idx="6">
                  <c:v>0.90573939999999997</c:v>
                </c:pt>
                <c:pt idx="7">
                  <c:v>0.90573939999999997</c:v>
                </c:pt>
                <c:pt idx="8">
                  <c:v>0.90573939999999997</c:v>
                </c:pt>
                <c:pt idx="9">
                  <c:v>0.90573939999999997</c:v>
                </c:pt>
                <c:pt idx="10">
                  <c:v>0.90573939999999997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Topline!$N$13</c:f>
              <c:strCache>
                <c:ptCount val="1"/>
                <c:pt idx="0">
                  <c:v>baseline_focus_dev</c:v>
                </c:pt>
              </c:strCache>
            </c:strRef>
          </c:tx>
          <c:spPr>
            <a:ln>
              <a:solidFill>
                <a:srgbClr val="002060"/>
              </a:solidFill>
              <a:prstDash val="dash"/>
            </a:ln>
          </c:spPr>
          <c:marker>
            <c:symbol val="none"/>
          </c:marker>
          <c:val>
            <c:numRef>
              <c:f>Topline!$O$14:$O$24</c:f>
              <c:numCache>
                <c:formatCode>General</c:formatCode>
                <c:ptCount val="11"/>
                <c:pt idx="0">
                  <c:v>0.89361699999999999</c:v>
                </c:pt>
                <c:pt idx="1">
                  <c:v>0.89361699999999999</c:v>
                </c:pt>
                <c:pt idx="2">
                  <c:v>0.89361699999999999</c:v>
                </c:pt>
                <c:pt idx="3">
                  <c:v>0.89361699999999999</c:v>
                </c:pt>
                <c:pt idx="4">
                  <c:v>0.89361699999999999</c:v>
                </c:pt>
                <c:pt idx="5">
                  <c:v>0.89361699999999999</c:v>
                </c:pt>
                <c:pt idx="6">
                  <c:v>0.89361699999999999</c:v>
                </c:pt>
                <c:pt idx="7">
                  <c:v>0.89361699999999999</c:v>
                </c:pt>
                <c:pt idx="8">
                  <c:v>0.89361699999999999</c:v>
                </c:pt>
                <c:pt idx="9">
                  <c:v>0.89361699999999999</c:v>
                </c:pt>
                <c:pt idx="10">
                  <c:v>0.89361699999999999</c:v>
                </c:pt>
              </c:numCache>
            </c:numRef>
          </c:val>
          <c:smooth val="0"/>
        </c:ser>
        <c:ser>
          <c:idx val="3"/>
          <c:order val="6"/>
          <c:tx>
            <c:strRef>
              <c:f>Topline!$R$1</c:f>
              <c:strCache>
                <c:ptCount val="1"/>
                <c:pt idx="0">
                  <c:v>HWUbaseline_train</c:v>
                </c:pt>
              </c:strCache>
            </c:strRef>
          </c:tx>
          <c:spPr>
            <a:ln>
              <a:solidFill>
                <a:srgbClr val="00B0F0"/>
              </a:solidFill>
            </a:ln>
          </c:spPr>
          <c:marker>
            <c:symbol val="none"/>
          </c:marker>
          <c:val>
            <c:numRef>
              <c:f>Topline!$S$2:$S$12</c:f>
              <c:numCache>
                <c:formatCode>General</c:formatCode>
                <c:ptCount val="11"/>
                <c:pt idx="0">
                  <c:v>0.91654290000000005</c:v>
                </c:pt>
                <c:pt idx="1">
                  <c:v>0.91654290000000005</c:v>
                </c:pt>
                <c:pt idx="2">
                  <c:v>0.91654290000000005</c:v>
                </c:pt>
                <c:pt idx="3">
                  <c:v>0.91654290000000005</c:v>
                </c:pt>
                <c:pt idx="4">
                  <c:v>0.91654290000000005</c:v>
                </c:pt>
                <c:pt idx="5">
                  <c:v>0.91654290000000005</c:v>
                </c:pt>
                <c:pt idx="6">
                  <c:v>0.91654290000000005</c:v>
                </c:pt>
                <c:pt idx="7">
                  <c:v>0.91654290000000005</c:v>
                </c:pt>
                <c:pt idx="8">
                  <c:v>0.91654290000000005</c:v>
                </c:pt>
                <c:pt idx="9">
                  <c:v>0.91654290000000005</c:v>
                </c:pt>
                <c:pt idx="10">
                  <c:v>0.91654290000000005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Topline!$R$13</c:f>
              <c:strCache>
                <c:ptCount val="1"/>
                <c:pt idx="0">
                  <c:v>HWUbaseline_dev</c:v>
                </c:pt>
              </c:strCache>
            </c:strRef>
          </c:tx>
          <c:spPr>
            <a:ln>
              <a:solidFill>
                <a:srgbClr val="00B0F0"/>
              </a:solidFill>
              <a:prstDash val="dash"/>
            </a:ln>
          </c:spPr>
          <c:marker>
            <c:symbol val="none"/>
          </c:marker>
          <c:val>
            <c:numRef>
              <c:f>Topline!$T$14:$T$24</c:f>
              <c:numCache>
                <c:formatCode>General</c:formatCode>
                <c:ptCount val="11"/>
                <c:pt idx="0">
                  <c:v>0.86032070000000005</c:v>
                </c:pt>
                <c:pt idx="1">
                  <c:v>0.86032070000000005</c:v>
                </c:pt>
                <c:pt idx="2">
                  <c:v>0.86032070000000005</c:v>
                </c:pt>
                <c:pt idx="3">
                  <c:v>0.86032070000000005</c:v>
                </c:pt>
                <c:pt idx="4">
                  <c:v>0.86032070000000005</c:v>
                </c:pt>
                <c:pt idx="5">
                  <c:v>0.86032070000000005</c:v>
                </c:pt>
                <c:pt idx="6">
                  <c:v>0.86032070000000005</c:v>
                </c:pt>
                <c:pt idx="7">
                  <c:v>0.86032070000000005</c:v>
                </c:pt>
                <c:pt idx="8">
                  <c:v>0.86032070000000005</c:v>
                </c:pt>
                <c:pt idx="9">
                  <c:v>0.86032070000000005</c:v>
                </c:pt>
                <c:pt idx="10">
                  <c:v>0.86032070000000005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0972544"/>
        <c:axId val="70974080"/>
      </c:lineChart>
      <c:catAx>
        <c:axId val="709725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0974080"/>
        <c:crosses val="autoZero"/>
        <c:auto val="1"/>
        <c:lblAlgn val="ctr"/>
        <c:lblOffset val="100"/>
        <c:noMultiLvlLbl val="0"/>
      </c:catAx>
      <c:valAx>
        <c:axId val="70974080"/>
        <c:scaling>
          <c:orientation val="minMax"/>
          <c:min val="0.8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0972544"/>
        <c:crosses val="autoZero"/>
        <c:crossBetween val="between"/>
      </c:valAx>
    </c:plotArea>
    <c:legend>
      <c:legendPos val="r"/>
      <c:legendEntry>
        <c:idx val="8"/>
        <c:delete val="1"/>
      </c:legendEntry>
      <c:legendEntry>
        <c:idx val="9"/>
        <c:delete val="1"/>
      </c:legendEntry>
      <c:legendEntry>
        <c:idx val="10"/>
        <c:delete val="1"/>
      </c:legendEntry>
      <c:legendEntry>
        <c:idx val="11"/>
        <c:delete val="1"/>
      </c:legendEntry>
      <c:legendEntry>
        <c:idx val="12"/>
        <c:delete val="1"/>
      </c:legendEntry>
      <c:legendEntry>
        <c:idx val="13"/>
        <c:delete val="1"/>
      </c:legendEntry>
      <c:legendEntry>
        <c:idx val="14"/>
        <c:delete val="1"/>
      </c:legendEntry>
      <c:legendEntry>
        <c:idx val="15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Method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6"/>
          <c:order val="1"/>
          <c:tx>
            <c:strRef>
              <c:f>Topline!$A$2</c:f>
              <c:strCache>
                <c:ptCount val="1"/>
                <c:pt idx="0">
                  <c:v>2waymodel_topline _train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cat>
            <c:numRef>
              <c:f>Topline!$C$2:$C$12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Topline!$F$2:$F$12</c:f>
              <c:numCache>
                <c:formatCode>General</c:formatCode>
                <c:ptCount val="11"/>
                <c:pt idx="0">
                  <c:v>0.88382830000000001</c:v>
                </c:pt>
                <c:pt idx="1">
                  <c:v>0.92562920000000004</c:v>
                </c:pt>
                <c:pt idx="2">
                  <c:v>0.93773399999999996</c:v>
                </c:pt>
                <c:pt idx="3">
                  <c:v>0.94234960000000001</c:v>
                </c:pt>
                <c:pt idx="4">
                  <c:v>0.94443960000000005</c:v>
                </c:pt>
                <c:pt idx="5">
                  <c:v>0.94565880000000002</c:v>
                </c:pt>
                <c:pt idx="6">
                  <c:v>0.94679089999999999</c:v>
                </c:pt>
                <c:pt idx="7">
                  <c:v>0.94748759999999999</c:v>
                </c:pt>
                <c:pt idx="8">
                  <c:v>0.94757469999999999</c:v>
                </c:pt>
                <c:pt idx="9">
                  <c:v>0.94757469999999999</c:v>
                </c:pt>
                <c:pt idx="10">
                  <c:v>0.94757469999999999</c:v>
                </c:pt>
              </c:numCache>
            </c:numRef>
          </c:val>
          <c:smooth val="0"/>
        </c:ser>
        <c:ser>
          <c:idx val="17"/>
          <c:order val="2"/>
          <c:tx>
            <c:strRef>
              <c:f>Topline!$A$14</c:f>
              <c:strCache>
                <c:ptCount val="1"/>
                <c:pt idx="0">
                  <c:v>2waymodel_topline _dev</c:v>
                </c:pt>
              </c:strCache>
            </c:strRef>
          </c:tx>
          <c:spPr>
            <a:ln>
              <a:solidFill>
                <a:srgbClr val="FF0000"/>
              </a:solidFill>
              <a:prstDash val="dash"/>
            </a:ln>
          </c:spPr>
          <c:marker>
            <c:symbol val="none"/>
          </c:marker>
          <c:val>
            <c:numRef>
              <c:f>Topline!$F$14:$F$24</c:f>
              <c:numCache>
                <c:formatCode>General</c:formatCode>
                <c:ptCount val="11"/>
                <c:pt idx="0">
                  <c:v>0.8564408</c:v>
                </c:pt>
                <c:pt idx="1">
                  <c:v>0.88644590000000001</c:v>
                </c:pt>
                <c:pt idx="2">
                  <c:v>0.89782720000000005</c:v>
                </c:pt>
                <c:pt idx="3">
                  <c:v>0.90506980000000004</c:v>
                </c:pt>
                <c:pt idx="4">
                  <c:v>0.90972580000000003</c:v>
                </c:pt>
                <c:pt idx="5">
                  <c:v>0.91308849999999997</c:v>
                </c:pt>
                <c:pt idx="6">
                  <c:v>0.91438180000000002</c:v>
                </c:pt>
                <c:pt idx="7">
                  <c:v>0.91877909999999996</c:v>
                </c:pt>
                <c:pt idx="8">
                  <c:v>0.91877909999999996</c:v>
                </c:pt>
                <c:pt idx="9">
                  <c:v>0.91903780000000002</c:v>
                </c:pt>
                <c:pt idx="10">
                  <c:v>0.91903780000000002</c:v>
                </c:pt>
              </c:numCache>
            </c:numRef>
          </c:val>
          <c:smooth val="0"/>
        </c:ser>
        <c:ser>
          <c:idx val="18"/>
          <c:order val="3"/>
          <c:tx>
            <c:strRef>
              <c:f>Topline!$G$1</c:f>
              <c:strCache>
                <c:ptCount val="1"/>
                <c:pt idx="0">
                  <c:v>baseline_train </c:v>
                </c:pt>
              </c:strCache>
            </c:strRef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val>
            <c:numRef>
              <c:f>Topline!$I$2:$I$12</c:f>
              <c:numCache>
                <c:formatCode>General</c:formatCode>
                <c:ptCount val="11"/>
                <c:pt idx="0">
                  <c:v>0.8360185</c:v>
                </c:pt>
                <c:pt idx="1">
                  <c:v>0.8360185</c:v>
                </c:pt>
                <c:pt idx="2">
                  <c:v>0.8360185</c:v>
                </c:pt>
                <c:pt idx="3">
                  <c:v>0.8360185</c:v>
                </c:pt>
                <c:pt idx="4">
                  <c:v>0.8360185</c:v>
                </c:pt>
                <c:pt idx="5">
                  <c:v>0.8360185</c:v>
                </c:pt>
                <c:pt idx="6">
                  <c:v>0.8360185</c:v>
                </c:pt>
                <c:pt idx="7">
                  <c:v>0.8360185</c:v>
                </c:pt>
                <c:pt idx="8">
                  <c:v>0.8360185</c:v>
                </c:pt>
                <c:pt idx="9">
                  <c:v>0.8360185</c:v>
                </c:pt>
                <c:pt idx="10">
                  <c:v>0.8360185</c:v>
                </c:pt>
              </c:numCache>
            </c:numRef>
          </c:val>
          <c:smooth val="0"/>
        </c:ser>
        <c:ser>
          <c:idx val="19"/>
          <c:order val="4"/>
          <c:tx>
            <c:strRef>
              <c:f>Topline!$G$13</c:f>
              <c:strCache>
                <c:ptCount val="1"/>
                <c:pt idx="0">
                  <c:v>baseline_dev</c:v>
                </c:pt>
              </c:strCache>
            </c:strRef>
          </c:tx>
          <c:spPr>
            <a:ln>
              <a:solidFill>
                <a:srgbClr val="92D050"/>
              </a:solidFill>
              <a:prstDash val="dash"/>
            </a:ln>
          </c:spPr>
          <c:marker>
            <c:symbol val="none"/>
          </c:marker>
          <c:val>
            <c:numRef>
              <c:f>Topline!$I$14:$I$24</c:f>
              <c:numCache>
                <c:formatCode>General</c:formatCode>
                <c:ptCount val="11"/>
                <c:pt idx="0">
                  <c:v>0.81298499999999996</c:v>
                </c:pt>
                <c:pt idx="1">
                  <c:v>0.81298499999999996</c:v>
                </c:pt>
                <c:pt idx="2">
                  <c:v>0.81298499999999996</c:v>
                </c:pt>
                <c:pt idx="3">
                  <c:v>0.81298499999999996</c:v>
                </c:pt>
                <c:pt idx="4">
                  <c:v>0.81298499999999996</c:v>
                </c:pt>
                <c:pt idx="5">
                  <c:v>0.81298499999999996</c:v>
                </c:pt>
                <c:pt idx="6">
                  <c:v>0.81298499999999996</c:v>
                </c:pt>
                <c:pt idx="7">
                  <c:v>0.81298499999999996</c:v>
                </c:pt>
                <c:pt idx="8">
                  <c:v>0.81298499999999996</c:v>
                </c:pt>
                <c:pt idx="9">
                  <c:v>0.81298499999999996</c:v>
                </c:pt>
                <c:pt idx="10">
                  <c:v>0.81298499999999996</c:v>
                </c:pt>
              </c:numCache>
            </c:numRef>
          </c:val>
          <c:smooth val="0"/>
        </c:ser>
        <c:ser>
          <c:idx val="20"/>
          <c:order val="5"/>
          <c:tx>
            <c:strRef>
              <c:f>Topline!$N$1</c:f>
              <c:strCache>
                <c:ptCount val="1"/>
                <c:pt idx="0">
                  <c:v>baseline_focus_train</c:v>
                </c:pt>
              </c:strCache>
            </c:strRef>
          </c:tx>
          <c:spPr>
            <a:ln>
              <a:solidFill>
                <a:srgbClr val="002060"/>
              </a:solidFill>
            </a:ln>
          </c:spPr>
          <c:marker>
            <c:symbol val="none"/>
          </c:marker>
          <c:val>
            <c:numRef>
              <c:f>Topline!$P$2:$P$12</c:f>
              <c:numCache>
                <c:formatCode>General</c:formatCode>
                <c:ptCount val="11"/>
                <c:pt idx="0">
                  <c:v>0.85805100000000001</c:v>
                </c:pt>
                <c:pt idx="1">
                  <c:v>0.85805100000000001</c:v>
                </c:pt>
                <c:pt idx="2">
                  <c:v>0.85805100000000001</c:v>
                </c:pt>
                <c:pt idx="3">
                  <c:v>0.85805100000000001</c:v>
                </c:pt>
                <c:pt idx="4">
                  <c:v>0.85805100000000001</c:v>
                </c:pt>
                <c:pt idx="5">
                  <c:v>0.85805100000000001</c:v>
                </c:pt>
                <c:pt idx="6">
                  <c:v>0.85805100000000001</c:v>
                </c:pt>
                <c:pt idx="7">
                  <c:v>0.85805100000000001</c:v>
                </c:pt>
                <c:pt idx="8">
                  <c:v>0.85805100000000001</c:v>
                </c:pt>
                <c:pt idx="9">
                  <c:v>0.85805100000000001</c:v>
                </c:pt>
                <c:pt idx="10">
                  <c:v>0.85805100000000001</c:v>
                </c:pt>
              </c:numCache>
            </c:numRef>
          </c:val>
          <c:smooth val="0"/>
        </c:ser>
        <c:ser>
          <c:idx val="21"/>
          <c:order val="6"/>
          <c:tx>
            <c:strRef>
              <c:f>Topline!$N$13</c:f>
              <c:strCache>
                <c:ptCount val="1"/>
                <c:pt idx="0">
                  <c:v>baseline_focus_dev</c:v>
                </c:pt>
              </c:strCache>
            </c:strRef>
          </c:tx>
          <c:spPr>
            <a:ln>
              <a:solidFill>
                <a:srgbClr val="002060"/>
              </a:solidFill>
              <a:prstDash val="dash"/>
            </a:ln>
          </c:spPr>
          <c:marker>
            <c:symbol val="none"/>
          </c:marker>
          <c:val>
            <c:numRef>
              <c:f>Topline!$P$14:$P$24</c:f>
              <c:numCache>
                <c:formatCode>General</c:formatCode>
                <c:ptCount val="11"/>
                <c:pt idx="0">
                  <c:v>0.83031560000000004</c:v>
                </c:pt>
                <c:pt idx="1">
                  <c:v>0.83031560000000004</c:v>
                </c:pt>
                <c:pt idx="2">
                  <c:v>0.83031560000000004</c:v>
                </c:pt>
                <c:pt idx="3">
                  <c:v>0.83031560000000004</c:v>
                </c:pt>
                <c:pt idx="4">
                  <c:v>0.83031560000000004</c:v>
                </c:pt>
                <c:pt idx="5">
                  <c:v>0.83031560000000004</c:v>
                </c:pt>
                <c:pt idx="6">
                  <c:v>0.83031560000000004</c:v>
                </c:pt>
                <c:pt idx="7">
                  <c:v>0.83031560000000004</c:v>
                </c:pt>
                <c:pt idx="8">
                  <c:v>0.83031560000000004</c:v>
                </c:pt>
                <c:pt idx="9">
                  <c:v>0.83031560000000004</c:v>
                </c:pt>
                <c:pt idx="10">
                  <c:v>0.83031560000000004</c:v>
                </c:pt>
              </c:numCache>
            </c:numRef>
          </c:val>
          <c:smooth val="0"/>
        </c:ser>
        <c:ser>
          <c:idx val="22"/>
          <c:order val="7"/>
          <c:tx>
            <c:strRef>
              <c:f>Topline!$R$1</c:f>
              <c:strCache>
                <c:ptCount val="1"/>
                <c:pt idx="0">
                  <c:v>HWUbaseline_train</c:v>
                </c:pt>
              </c:strCache>
            </c:strRef>
          </c:tx>
          <c:spPr>
            <a:ln>
              <a:solidFill>
                <a:srgbClr val="00B0F0"/>
              </a:solidFill>
            </a:ln>
          </c:spPr>
          <c:marker>
            <c:symbol val="none"/>
          </c:marker>
          <c:val>
            <c:numRef>
              <c:f>Topline!$T$2:$T$12</c:f>
              <c:numCache>
                <c:formatCode>General</c:formatCode>
                <c:ptCount val="11"/>
                <c:pt idx="0">
                  <c:v>0.88800840000000003</c:v>
                </c:pt>
                <c:pt idx="1">
                  <c:v>0.88800840000000003</c:v>
                </c:pt>
                <c:pt idx="2">
                  <c:v>0.88800840000000003</c:v>
                </c:pt>
                <c:pt idx="3">
                  <c:v>0.88800840000000003</c:v>
                </c:pt>
                <c:pt idx="4">
                  <c:v>0.88800840000000003</c:v>
                </c:pt>
                <c:pt idx="5">
                  <c:v>0.88800840000000003</c:v>
                </c:pt>
                <c:pt idx="6">
                  <c:v>0.88800840000000003</c:v>
                </c:pt>
                <c:pt idx="7">
                  <c:v>0.88800840000000003</c:v>
                </c:pt>
                <c:pt idx="8">
                  <c:v>0.88800840000000003</c:v>
                </c:pt>
                <c:pt idx="9">
                  <c:v>0.88800840000000003</c:v>
                </c:pt>
                <c:pt idx="10">
                  <c:v>0.88800840000000003</c:v>
                </c:pt>
              </c:numCache>
            </c:numRef>
          </c:val>
          <c:smooth val="0"/>
        </c:ser>
        <c:ser>
          <c:idx val="23"/>
          <c:order val="8"/>
          <c:tx>
            <c:strRef>
              <c:f>Topline!$R$13</c:f>
              <c:strCache>
                <c:ptCount val="1"/>
                <c:pt idx="0">
                  <c:v>HWUbaseline_dev</c:v>
                </c:pt>
              </c:strCache>
            </c:strRef>
          </c:tx>
          <c:spPr>
            <a:ln>
              <a:solidFill>
                <a:srgbClr val="00B0F0"/>
              </a:solidFill>
              <a:prstDash val="dash"/>
            </a:ln>
          </c:spPr>
          <c:marker>
            <c:symbol val="none"/>
          </c:marker>
          <c:val>
            <c:numRef>
              <c:f>Topline!$T$14:$T$24</c:f>
              <c:numCache>
                <c:formatCode>General</c:formatCode>
                <c:ptCount val="11"/>
                <c:pt idx="0">
                  <c:v>0.86032070000000005</c:v>
                </c:pt>
                <c:pt idx="1">
                  <c:v>0.86032070000000005</c:v>
                </c:pt>
                <c:pt idx="2">
                  <c:v>0.86032070000000005</c:v>
                </c:pt>
                <c:pt idx="3">
                  <c:v>0.86032070000000005</c:v>
                </c:pt>
                <c:pt idx="4">
                  <c:v>0.86032070000000005</c:v>
                </c:pt>
                <c:pt idx="5">
                  <c:v>0.86032070000000005</c:v>
                </c:pt>
                <c:pt idx="6">
                  <c:v>0.86032070000000005</c:v>
                </c:pt>
                <c:pt idx="7">
                  <c:v>0.86032070000000005</c:v>
                </c:pt>
                <c:pt idx="8">
                  <c:v>0.86032070000000005</c:v>
                </c:pt>
                <c:pt idx="9">
                  <c:v>0.86032070000000005</c:v>
                </c:pt>
                <c:pt idx="10">
                  <c:v>0.86032070000000005</c:v>
                </c:pt>
              </c:numCache>
            </c:numRef>
          </c:val>
          <c:smooth val="0"/>
        </c:ser>
        <c:ser>
          <c:idx val="15"/>
          <c:order val="0"/>
          <c:tx>
            <c:strRef>
              <c:f>Topline!$R$13</c:f>
              <c:strCache>
                <c:ptCount val="1"/>
                <c:pt idx="0">
                  <c:v>HWUbaseline_dev</c:v>
                </c:pt>
              </c:strCache>
            </c:strRef>
          </c:tx>
          <c:spPr>
            <a:ln>
              <a:solidFill>
                <a:srgbClr val="00B0F0"/>
              </a:solidFill>
              <a:prstDash val="dash"/>
            </a:ln>
          </c:spPr>
          <c:marker>
            <c:symbol val="none"/>
          </c:marker>
          <c:val>
            <c:numRef>
              <c:f>Topline!$T$14:$T$24</c:f>
              <c:numCache>
                <c:formatCode>General</c:formatCode>
                <c:ptCount val="11"/>
                <c:pt idx="0">
                  <c:v>0.86032070000000005</c:v>
                </c:pt>
                <c:pt idx="1">
                  <c:v>0.86032070000000005</c:v>
                </c:pt>
                <c:pt idx="2">
                  <c:v>0.86032070000000005</c:v>
                </c:pt>
                <c:pt idx="3">
                  <c:v>0.86032070000000005</c:v>
                </c:pt>
                <c:pt idx="4">
                  <c:v>0.86032070000000005</c:v>
                </c:pt>
                <c:pt idx="5">
                  <c:v>0.86032070000000005</c:v>
                </c:pt>
                <c:pt idx="6">
                  <c:v>0.86032070000000005</c:v>
                </c:pt>
                <c:pt idx="7">
                  <c:v>0.86032070000000005</c:v>
                </c:pt>
                <c:pt idx="8">
                  <c:v>0.86032070000000005</c:v>
                </c:pt>
                <c:pt idx="9">
                  <c:v>0.86032070000000005</c:v>
                </c:pt>
                <c:pt idx="10">
                  <c:v>0.86032070000000005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1152000"/>
        <c:axId val="71153536"/>
      </c:lineChart>
      <c:catAx>
        <c:axId val="711520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1153536"/>
        <c:crosses val="autoZero"/>
        <c:auto val="1"/>
        <c:lblAlgn val="ctr"/>
        <c:lblOffset val="100"/>
        <c:noMultiLvlLbl val="0"/>
      </c:catAx>
      <c:valAx>
        <c:axId val="71153536"/>
        <c:scaling>
          <c:orientation val="minMax"/>
          <c:min val="0.8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1152000"/>
        <c:crosses val="autoZero"/>
        <c:crossBetween val="between"/>
      </c:valAx>
    </c:plotArea>
    <c:legend>
      <c:legendPos val="r"/>
      <c:legendEntry>
        <c:idx val="8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</dc:creator>
  <cp:keywords/>
  <dc:description/>
  <cp:lastModifiedBy>wencan</cp:lastModifiedBy>
  <cp:revision>437</cp:revision>
  <dcterms:created xsi:type="dcterms:W3CDTF">2013-11-03T00:49:00Z</dcterms:created>
  <dcterms:modified xsi:type="dcterms:W3CDTF">2013-11-06T17:26:00Z</dcterms:modified>
</cp:coreProperties>
</file>