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CA5FAA">
        <w:t>0</w:t>
      </w:r>
      <w:r w:rsidR="004A5B32">
        <w:t>7</w:t>
      </w:r>
      <w:r w:rsidR="00CA5FAA">
        <w:t>/</w:t>
      </w:r>
      <w:r w:rsidR="004A5B32">
        <w:t>10</w:t>
      </w:r>
      <w:r w:rsidR="00CA5FAA">
        <w:t>/2014</w:t>
      </w:r>
      <w:r w:rsidR="00C4543A">
        <w:t>)</w:t>
      </w:r>
    </w:p>
    <w:p w:rsidR="004A5B32" w:rsidRDefault="004A5B32" w:rsidP="004A5B32"/>
    <w:p w:rsidR="00344970" w:rsidRDefault="002C452B" w:rsidP="00DC0D05">
      <w:pPr>
        <w:pStyle w:val="Heading2"/>
      </w:pPr>
      <w:r>
        <w:t>Summary got using Mead</w:t>
      </w:r>
    </w:p>
    <w:p w:rsidR="005F1B66" w:rsidRPr="005F1B66" w:rsidRDefault="00E02363" w:rsidP="005F1B66">
      <w:r>
        <w:t>Parameters:</w:t>
      </w:r>
    </w:p>
    <w:p w:rsidR="00344970" w:rsidRDefault="00A12668" w:rsidP="00344970">
      <w:pPr>
        <w:pStyle w:val="ListParagraph"/>
        <w:numPr>
          <w:ilvl w:val="0"/>
          <w:numId w:val="4"/>
        </w:numPr>
      </w:pPr>
      <w:r>
        <w:t>Extract 3 sentences</w:t>
      </w:r>
    </w:p>
    <w:p w:rsidR="00A12668" w:rsidRDefault="00C136AD" w:rsidP="00344970">
      <w:pPr>
        <w:pStyle w:val="ListParagraph"/>
        <w:numPr>
          <w:ilvl w:val="0"/>
          <w:numId w:val="4"/>
        </w:numPr>
      </w:pPr>
      <w:r>
        <w:t>Assume that the survey for each week is a single document</w:t>
      </w:r>
    </w:p>
    <w:p w:rsidR="00C136AD" w:rsidRDefault="00BB74DB" w:rsidP="00C6127D">
      <w:pPr>
        <w:pStyle w:val="ListParagraph"/>
        <w:numPr>
          <w:ilvl w:val="1"/>
          <w:numId w:val="4"/>
        </w:numPr>
      </w:pPr>
      <w:r>
        <w:t>a single document task</w:t>
      </w:r>
    </w:p>
    <w:p w:rsidR="00213352" w:rsidRDefault="009E2447" w:rsidP="00C6127D">
      <w:pPr>
        <w:pStyle w:val="ListParagraph"/>
        <w:numPr>
          <w:ilvl w:val="1"/>
          <w:numId w:val="4"/>
        </w:numPr>
      </w:pPr>
      <w:r>
        <w:t xml:space="preserve">A separate summary for POI, MP, </w:t>
      </w:r>
      <w:r w:rsidR="00003524">
        <w:t>LP</w:t>
      </w:r>
    </w:p>
    <w:p w:rsidR="00213352" w:rsidRDefault="00213352" w:rsidP="00213352">
      <w:pPr>
        <w:pStyle w:val="ListParagraph"/>
        <w:numPr>
          <w:ilvl w:val="0"/>
          <w:numId w:val="4"/>
        </w:numPr>
      </w:pPr>
      <w:r>
        <w:t>Assume the response given by a student is a single sentence</w:t>
      </w:r>
    </w:p>
    <w:p w:rsidR="009E2447" w:rsidRDefault="00213352" w:rsidP="00213352">
      <w:pPr>
        <w:pStyle w:val="ListParagraph"/>
        <w:numPr>
          <w:ilvl w:val="1"/>
          <w:numId w:val="4"/>
        </w:numPr>
      </w:pPr>
      <w:r>
        <w:t>It is not true because some of students put several sentence together [without punctuations]</w:t>
      </w:r>
      <w:r w:rsidR="00794DA6">
        <w:br/>
      </w:r>
      <w:bookmarkStart w:id="0" w:name="_GoBack"/>
      <w:bookmarkEnd w:id="0"/>
    </w:p>
    <w:p w:rsidR="005F331D" w:rsidRDefault="005F331D" w:rsidP="005F331D">
      <w:r>
        <w:t>Example Summary:</w:t>
      </w:r>
    </w:p>
    <w:tbl>
      <w:tblPr>
        <w:tblW w:w="14100" w:type="dxa"/>
        <w:tblInd w:w="113" w:type="dxa"/>
        <w:tblLook w:val="04A0" w:firstRow="1" w:lastRow="0" w:firstColumn="1" w:lastColumn="0" w:noHBand="0" w:noVBand="1"/>
      </w:tblPr>
      <w:tblGrid>
        <w:gridCol w:w="960"/>
        <w:gridCol w:w="6060"/>
        <w:gridCol w:w="7080"/>
      </w:tblGrid>
      <w:tr w:rsidR="00D468EE" w:rsidRPr="00D468EE" w:rsidTr="00D468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Week 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TA</w:t>
            </w: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’s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Summary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:POI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7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Mead’s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Summary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:POI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</w:tr>
      <w:tr w:rsidR="00D468EE" w:rsidRPr="00D468EE" w:rsidTr="00D468EE">
        <w:trPr>
          <w:trHeight w:val="22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1) Group activity of analyzing bicycle's parts [12] 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br/>
              <w:t>2) Materials processing [6]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br/>
              <w:t xml:space="preserve">3)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The main topic of this course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[4] 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[1</w:t>
            </w:r>
            <w:proofErr w:type="gram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proofErr w:type="gram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thought it was interesting that only 3 families of materials were mentioned. </w:t>
            </w:r>
            <w:proofErr w:type="gram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do</w:t>
            </w:r>
            <w:proofErr w:type="gram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all materials fit into those categories? </w:t>
            </w:r>
            <w:proofErr w:type="gram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or</w:t>
            </w:r>
            <w:proofErr w:type="gram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are there others that not studied in this class?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br/>
              <w:t xml:space="preserve">[2]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was interested in learning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what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 will be learning about this semester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br/>
              <w:t xml:space="preserve">[3]  the most interesting thing in today's class was learning about the grading scale because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have never heard of a normalized grading scale, and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like the fairness of it; </w:t>
            </w:r>
          </w:p>
        </w:tc>
      </w:tr>
      <w:tr w:rsidR="00D468EE" w:rsidRPr="00D468EE" w:rsidTr="00D468EE">
        <w:trPr>
          <w:trHeight w:val="26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1)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Differents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bonds and their effect on materials properties;2) Diamond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Tthermal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conduction;3) Motorcycle's parts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activitiy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[1</w:t>
            </w:r>
            <w:proofErr w:type="gram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proofErr w:type="gram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found that the higher the electronegativity difference that the type of bonding changes. </w:t>
            </w:r>
            <w:proofErr w:type="gram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usually</w:t>
            </w:r>
            <w:proofErr w:type="gram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if its higher, the bonding is stronger and is usually ionic. this was fairly interesting for me.; [2]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found all the different bonds and their characteristic very interesting and in the activity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thought it was interesting to figure out what a motorcycle was made of; [3]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found it interesting to apply chemical bonding to parts of a motorcycle. in chemistry, we never applied bonding to materials like a car seat or windshield; </w:t>
            </w:r>
          </w:p>
        </w:tc>
      </w:tr>
      <w:tr w:rsidR="00D468EE" w:rsidRPr="00D468EE" w:rsidTr="00D468EE">
        <w:trPr>
          <w:trHeight w:val="25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How bond strength is related to melting point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[10];2) Relative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strenghts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different bond types [8];3) Elastic modulus [5];4)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How plastic bags are made by polymer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fil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 blowing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[4] 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[1]  bond energy diagram and its relationship to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coeff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thermal expansion; [2]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like learning about the microscopic explanation for the microscopic properties, especially,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liked learning about bond strengths; [3]  1)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how bond strength is related to melting point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[10]2) relative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strenghts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different bond types [8]3) elastic modulus [5]4)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how plastic bags are made by polymer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fil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 blowing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[4]; </w:t>
            </w:r>
          </w:p>
        </w:tc>
      </w:tr>
      <w:tr w:rsidR="00D468EE" w:rsidRPr="00D468EE" w:rsidTr="00D468EE">
        <w:trPr>
          <w:trHeight w:val="18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Specific structure &amp; their properties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[16];2) The real world examples and disasters relation to materials [15] 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[1</w:t>
            </w:r>
            <w:proofErr w:type="gram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]  you</w:t>
            </w:r>
            <w:proofErr w:type="gram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can grow silicon in different crystal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structures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(100, 111, 110) and this dictate the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&amp; type of transistor you can build; [2]  it was interesting to bring in history ( napoleon) to class.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its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easier to see a connection when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can see real life examples.; [3]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enjoyed learning about the properties of different structures of different materials; </w:t>
            </w:r>
          </w:p>
        </w:tc>
      </w:tr>
      <w:tr w:rsidR="00D468EE" w:rsidRPr="00D468EE" w:rsidTr="00D468EE">
        <w:trPr>
          <w:trHeight w:val="17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1) Unit cell direction drawing and indexing [14];2)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Real world examples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[4];3) Importance of cell direction on materials properties 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[1]  unit cell directions,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like the method to draw the direction; [2]  1) unit cell direction drawing and indexing [14]2)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real world examples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[4]3) importance of cell direction on materials properties; [3]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found the activities interesting because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feel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understand the concept of the structure of unit cells; </w:t>
            </w:r>
          </w:p>
        </w:tc>
      </w:tr>
      <w:tr w:rsidR="00D468EE" w:rsidRPr="00D468EE" w:rsidTr="00D468EE">
        <w:trPr>
          <w:trHeight w:val="21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6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Planes, the technique for drawing them, indexing them and being understandable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[24];2)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Structure of salt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[2] 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8EE" w:rsidRPr="00D468EE" w:rsidRDefault="00D468EE" w:rsidP="00D46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[1]  really liked the concept of planes and their directional relationship to the packing directions; [2] 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liked learning about and drawing the planes,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its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really fun and </w:t>
            </w:r>
            <w:proofErr w:type="spellStart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  <w:proofErr w:type="spellEnd"/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found it interesting; [3]  1)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planes, the technique for drawing them, indexing them and being understandable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[24]2) </w:t>
            </w:r>
            <w:r w:rsidRPr="00D468EE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structure of salt</w:t>
            </w:r>
            <w:r w:rsidRPr="00D468EE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[2]; </w:t>
            </w:r>
          </w:p>
        </w:tc>
      </w:tr>
    </w:tbl>
    <w:p w:rsidR="009950A3" w:rsidRDefault="009950A3" w:rsidP="005F331D"/>
    <w:p w:rsidR="00962A94" w:rsidRDefault="00962A94" w:rsidP="005F331D"/>
    <w:p w:rsidR="00962A94" w:rsidRDefault="00962A94" w:rsidP="00962A94">
      <w:pPr>
        <w:pStyle w:val="Heading3"/>
      </w:pPr>
      <w:r>
        <w:t>Observations:</w:t>
      </w:r>
    </w:p>
    <w:p w:rsidR="00962A94" w:rsidRDefault="00AF3689" w:rsidP="000C5A43">
      <w:pPr>
        <w:pStyle w:val="ListParagraph"/>
        <w:numPr>
          <w:ilvl w:val="0"/>
          <w:numId w:val="4"/>
        </w:numPr>
      </w:pPr>
      <w:r>
        <w:t>The extracted summary is much longer than the TA’s summary</w:t>
      </w:r>
    </w:p>
    <w:p w:rsidR="00070659" w:rsidRDefault="00070659" w:rsidP="00070659">
      <w:pPr>
        <w:pStyle w:val="ListParagraph"/>
        <w:numPr>
          <w:ilvl w:val="1"/>
          <w:numId w:val="4"/>
        </w:numPr>
      </w:pPr>
      <w:r>
        <w:t>The TA’s summaries are just phrases instead of sentences</w:t>
      </w:r>
    </w:p>
    <w:p w:rsidR="00070659" w:rsidRDefault="00070659" w:rsidP="00070659">
      <w:pPr>
        <w:pStyle w:val="ListParagraph"/>
        <w:numPr>
          <w:ilvl w:val="1"/>
          <w:numId w:val="4"/>
        </w:numPr>
      </w:pPr>
      <w:r>
        <w:t>Need to be tested with further experiments: average word length</w:t>
      </w:r>
    </w:p>
    <w:p w:rsidR="00070659" w:rsidRDefault="00354338" w:rsidP="00070659">
      <w:pPr>
        <w:pStyle w:val="ListParagraph"/>
        <w:numPr>
          <w:ilvl w:val="0"/>
          <w:numId w:val="4"/>
        </w:numPr>
      </w:pPr>
      <w:r>
        <w:t xml:space="preserve">Some of the Mead summary </w:t>
      </w:r>
      <w:r w:rsidR="00213352">
        <w:t xml:space="preserve">really </w:t>
      </w:r>
      <w:r>
        <w:t>make senses</w:t>
      </w:r>
      <w:r w:rsidR="003442A0">
        <w:t xml:space="preserve"> [highlighted]</w:t>
      </w:r>
    </w:p>
    <w:p w:rsidR="00354338" w:rsidRDefault="00354338" w:rsidP="00354338">
      <w:pPr>
        <w:pStyle w:val="ListParagraph"/>
        <w:numPr>
          <w:ilvl w:val="1"/>
          <w:numId w:val="4"/>
        </w:numPr>
      </w:pPr>
      <w:r>
        <w:t>In week 5, “real world examples”</w:t>
      </w:r>
      <w:r w:rsidR="00F81ED3">
        <w:t xml:space="preserve"> are exactly the same</w:t>
      </w:r>
    </w:p>
    <w:p w:rsidR="00242BA2" w:rsidRDefault="00C72D70" w:rsidP="00354338">
      <w:pPr>
        <w:pStyle w:val="ListParagraph"/>
        <w:numPr>
          <w:ilvl w:val="1"/>
          <w:numId w:val="4"/>
        </w:numPr>
      </w:pPr>
      <w:r>
        <w:t>In week 6, all the two sentences are extracted correctly</w:t>
      </w:r>
    </w:p>
    <w:p w:rsidR="008818AD" w:rsidRPr="00962A94" w:rsidRDefault="008818AD" w:rsidP="00070659"/>
    <w:p w:rsidR="00962A94" w:rsidRDefault="00962A94" w:rsidP="005F331D"/>
    <w:p w:rsidR="005F331D" w:rsidRDefault="001C41A9" w:rsidP="001C41A9">
      <w:pPr>
        <w:pStyle w:val="Heading2"/>
      </w:pPr>
      <w:r>
        <w:t>TODO</w:t>
      </w:r>
    </w:p>
    <w:p w:rsidR="008768EF" w:rsidRDefault="008768EF" w:rsidP="000141EA">
      <w:pPr>
        <w:pStyle w:val="ListParagraph"/>
        <w:numPr>
          <w:ilvl w:val="0"/>
          <w:numId w:val="4"/>
        </w:numPr>
      </w:pPr>
      <w:r>
        <w:t>Evaluate the summary with ROUGH score</w:t>
      </w:r>
      <w:r w:rsidR="000141EA">
        <w:t xml:space="preserve"> (</w:t>
      </w:r>
      <w:hyperlink r:id="rId6" w:history="1">
        <w:r w:rsidR="006D1FB9" w:rsidRPr="002F17CE">
          <w:rPr>
            <w:rStyle w:val="Hyperlink"/>
          </w:rPr>
          <w:t>http://www.berouge.com/</w:t>
        </w:r>
      </w:hyperlink>
      <w:r w:rsidR="000141EA">
        <w:t>)</w:t>
      </w:r>
    </w:p>
    <w:p w:rsidR="00D33C3D" w:rsidRDefault="00D33C3D" w:rsidP="006D1FB9">
      <w:pPr>
        <w:pStyle w:val="ListParagraph"/>
        <w:numPr>
          <w:ilvl w:val="1"/>
          <w:numId w:val="4"/>
        </w:numPr>
      </w:pPr>
      <w:r>
        <w:t>Most popular metric to evaluate a summary</w:t>
      </w:r>
    </w:p>
    <w:p w:rsidR="006D1FB9" w:rsidRDefault="006D1FB9" w:rsidP="006D1FB9">
      <w:pPr>
        <w:pStyle w:val="ListParagraph"/>
        <w:numPr>
          <w:ilvl w:val="1"/>
          <w:numId w:val="4"/>
        </w:numPr>
      </w:pPr>
      <w:r>
        <w:t>’m still waiting the permission to download the toolkit</w:t>
      </w:r>
    </w:p>
    <w:p w:rsidR="00E92E84" w:rsidRPr="008768EF" w:rsidRDefault="00E92E84" w:rsidP="0096781B">
      <w:pPr>
        <w:pStyle w:val="ListParagraph"/>
        <w:ind w:firstLine="0"/>
      </w:pPr>
    </w:p>
    <w:sectPr w:rsidR="00E92E84" w:rsidRPr="008768EF" w:rsidSect="00912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141EA"/>
    <w:rsid w:val="000254FF"/>
    <w:rsid w:val="00036B18"/>
    <w:rsid w:val="00042444"/>
    <w:rsid w:val="000544CF"/>
    <w:rsid w:val="00070659"/>
    <w:rsid w:val="00070933"/>
    <w:rsid w:val="00070FD9"/>
    <w:rsid w:val="000776C2"/>
    <w:rsid w:val="00082F14"/>
    <w:rsid w:val="00090368"/>
    <w:rsid w:val="000B4DAA"/>
    <w:rsid w:val="000C02D4"/>
    <w:rsid w:val="000C5A43"/>
    <w:rsid w:val="000F2D1A"/>
    <w:rsid w:val="0011365F"/>
    <w:rsid w:val="00145C1B"/>
    <w:rsid w:val="001974DE"/>
    <w:rsid w:val="001A0E64"/>
    <w:rsid w:val="001B267D"/>
    <w:rsid w:val="001C41A9"/>
    <w:rsid w:val="001D4B3E"/>
    <w:rsid w:val="001D6B10"/>
    <w:rsid w:val="001E28E3"/>
    <w:rsid w:val="001F6A13"/>
    <w:rsid w:val="001F6CD2"/>
    <w:rsid w:val="00201FA7"/>
    <w:rsid w:val="002021C7"/>
    <w:rsid w:val="00205D9C"/>
    <w:rsid w:val="00213352"/>
    <w:rsid w:val="00221573"/>
    <w:rsid w:val="002335D3"/>
    <w:rsid w:val="00234343"/>
    <w:rsid w:val="00242BA2"/>
    <w:rsid w:val="00246E4F"/>
    <w:rsid w:val="002904E4"/>
    <w:rsid w:val="002937A9"/>
    <w:rsid w:val="002A5498"/>
    <w:rsid w:val="002C1A57"/>
    <w:rsid w:val="002C452B"/>
    <w:rsid w:val="003160E3"/>
    <w:rsid w:val="00343DA8"/>
    <w:rsid w:val="003442A0"/>
    <w:rsid w:val="00344970"/>
    <w:rsid w:val="00346097"/>
    <w:rsid w:val="00354338"/>
    <w:rsid w:val="00382B4B"/>
    <w:rsid w:val="00394EF2"/>
    <w:rsid w:val="003C260F"/>
    <w:rsid w:val="004176E9"/>
    <w:rsid w:val="004332A5"/>
    <w:rsid w:val="00441188"/>
    <w:rsid w:val="00455E75"/>
    <w:rsid w:val="00465216"/>
    <w:rsid w:val="00466FF6"/>
    <w:rsid w:val="004727F0"/>
    <w:rsid w:val="004743E3"/>
    <w:rsid w:val="004A5B32"/>
    <w:rsid w:val="004D3721"/>
    <w:rsid w:val="004E50CC"/>
    <w:rsid w:val="004F5A8A"/>
    <w:rsid w:val="004F6F96"/>
    <w:rsid w:val="005010FA"/>
    <w:rsid w:val="005C00B3"/>
    <w:rsid w:val="005D25F9"/>
    <w:rsid w:val="005D42D8"/>
    <w:rsid w:val="005F1B66"/>
    <w:rsid w:val="005F331D"/>
    <w:rsid w:val="0061063E"/>
    <w:rsid w:val="00610A61"/>
    <w:rsid w:val="00694556"/>
    <w:rsid w:val="006A3CFE"/>
    <w:rsid w:val="006B692C"/>
    <w:rsid w:val="006D1FB9"/>
    <w:rsid w:val="006D3802"/>
    <w:rsid w:val="006F6655"/>
    <w:rsid w:val="0071014E"/>
    <w:rsid w:val="00710745"/>
    <w:rsid w:val="0071518C"/>
    <w:rsid w:val="0073674D"/>
    <w:rsid w:val="00750E73"/>
    <w:rsid w:val="0076028A"/>
    <w:rsid w:val="007610A1"/>
    <w:rsid w:val="007612C8"/>
    <w:rsid w:val="00762096"/>
    <w:rsid w:val="00764243"/>
    <w:rsid w:val="00784CF5"/>
    <w:rsid w:val="007873AC"/>
    <w:rsid w:val="00794DA6"/>
    <w:rsid w:val="007B08D4"/>
    <w:rsid w:val="007D55F1"/>
    <w:rsid w:val="007F27B3"/>
    <w:rsid w:val="00825533"/>
    <w:rsid w:val="0086411D"/>
    <w:rsid w:val="00872951"/>
    <w:rsid w:val="008768EF"/>
    <w:rsid w:val="008818AD"/>
    <w:rsid w:val="008A3E96"/>
    <w:rsid w:val="008F5352"/>
    <w:rsid w:val="00903D59"/>
    <w:rsid w:val="00912321"/>
    <w:rsid w:val="00921408"/>
    <w:rsid w:val="00930FDA"/>
    <w:rsid w:val="00942F2A"/>
    <w:rsid w:val="00944249"/>
    <w:rsid w:val="00962A94"/>
    <w:rsid w:val="0096781B"/>
    <w:rsid w:val="00973AB7"/>
    <w:rsid w:val="00980D62"/>
    <w:rsid w:val="009950A3"/>
    <w:rsid w:val="009A0D67"/>
    <w:rsid w:val="009B6354"/>
    <w:rsid w:val="009E2447"/>
    <w:rsid w:val="009E5F99"/>
    <w:rsid w:val="009F78AE"/>
    <w:rsid w:val="00A06ADD"/>
    <w:rsid w:val="00A12668"/>
    <w:rsid w:val="00A12E88"/>
    <w:rsid w:val="00A17033"/>
    <w:rsid w:val="00A33473"/>
    <w:rsid w:val="00A51F93"/>
    <w:rsid w:val="00A81482"/>
    <w:rsid w:val="00A94BAD"/>
    <w:rsid w:val="00AC27D2"/>
    <w:rsid w:val="00AC5BC3"/>
    <w:rsid w:val="00AD25D6"/>
    <w:rsid w:val="00AE1C1E"/>
    <w:rsid w:val="00AF3689"/>
    <w:rsid w:val="00AF7FBA"/>
    <w:rsid w:val="00B30F2F"/>
    <w:rsid w:val="00B51BEF"/>
    <w:rsid w:val="00B52D9A"/>
    <w:rsid w:val="00B83A24"/>
    <w:rsid w:val="00B84906"/>
    <w:rsid w:val="00BB74DB"/>
    <w:rsid w:val="00BC3FBA"/>
    <w:rsid w:val="00BC6BFF"/>
    <w:rsid w:val="00BE43D1"/>
    <w:rsid w:val="00BF2D79"/>
    <w:rsid w:val="00C136AD"/>
    <w:rsid w:val="00C4543A"/>
    <w:rsid w:val="00C57953"/>
    <w:rsid w:val="00C6127D"/>
    <w:rsid w:val="00C72597"/>
    <w:rsid w:val="00C72D70"/>
    <w:rsid w:val="00C8547B"/>
    <w:rsid w:val="00C92B73"/>
    <w:rsid w:val="00CA3C31"/>
    <w:rsid w:val="00CA5FAA"/>
    <w:rsid w:val="00CB0D9B"/>
    <w:rsid w:val="00CC4645"/>
    <w:rsid w:val="00CD2AEC"/>
    <w:rsid w:val="00CD360C"/>
    <w:rsid w:val="00CF499D"/>
    <w:rsid w:val="00D02623"/>
    <w:rsid w:val="00D033A6"/>
    <w:rsid w:val="00D105CC"/>
    <w:rsid w:val="00D2769F"/>
    <w:rsid w:val="00D33C3D"/>
    <w:rsid w:val="00D417E7"/>
    <w:rsid w:val="00D421EA"/>
    <w:rsid w:val="00D468E6"/>
    <w:rsid w:val="00D468EE"/>
    <w:rsid w:val="00D647F1"/>
    <w:rsid w:val="00DB70BD"/>
    <w:rsid w:val="00DC0D05"/>
    <w:rsid w:val="00DC1642"/>
    <w:rsid w:val="00DE2F60"/>
    <w:rsid w:val="00DE7E88"/>
    <w:rsid w:val="00DF50AE"/>
    <w:rsid w:val="00DF5967"/>
    <w:rsid w:val="00E02363"/>
    <w:rsid w:val="00E3282F"/>
    <w:rsid w:val="00E33C3D"/>
    <w:rsid w:val="00E3561E"/>
    <w:rsid w:val="00E404C5"/>
    <w:rsid w:val="00E67F50"/>
    <w:rsid w:val="00E92E84"/>
    <w:rsid w:val="00E93C54"/>
    <w:rsid w:val="00EB4431"/>
    <w:rsid w:val="00EC620A"/>
    <w:rsid w:val="00EC72B9"/>
    <w:rsid w:val="00EE064C"/>
    <w:rsid w:val="00F34F91"/>
    <w:rsid w:val="00F72C4E"/>
    <w:rsid w:val="00F81ED3"/>
    <w:rsid w:val="00FA504A"/>
    <w:rsid w:val="00FA57F2"/>
    <w:rsid w:val="00FA5ACD"/>
    <w:rsid w:val="00FD34B5"/>
    <w:rsid w:val="00FD40C6"/>
    <w:rsid w:val="00FE69F1"/>
    <w:rsid w:val="00FF129E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eroug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6690-A267-4232-97A1-F0E13510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199</cp:revision>
  <dcterms:created xsi:type="dcterms:W3CDTF">2014-06-30T00:09:00Z</dcterms:created>
  <dcterms:modified xsi:type="dcterms:W3CDTF">2014-07-09T23:55:00Z</dcterms:modified>
</cp:coreProperties>
</file>