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75A" w:rsidRPr="000F175A" w:rsidRDefault="002976A2" w:rsidP="000F175A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FINALIDADE:</w:t>
      </w:r>
      <w:r w:rsidR="00D76D9B">
        <w:rPr>
          <w:b w:val="0"/>
          <w:sz w:val="24"/>
          <w:szCs w:val="24"/>
        </w:rPr>
        <w:t xml:space="preserve"> </w:t>
      </w:r>
      <w:r w:rsidR="00ED754A">
        <w:rPr>
          <w:b w:val="0"/>
          <w:sz w:val="24"/>
          <w:szCs w:val="24"/>
        </w:rPr>
        <w:t>Comprovar experimentalmente, o uso de um amplificador operacional 741 na configuração comparador de tensão.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 xml:space="preserve"> (canal duplo)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Protoboard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ED754A" w:rsidRPr="005B0106" w:rsidTr="007C6A8A">
        <w:tc>
          <w:tcPr>
            <w:tcW w:w="791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Sinais</w:t>
            </w:r>
          </w:p>
        </w:tc>
        <w:tc>
          <w:tcPr>
            <w:tcW w:w="1985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GERSIN</w:t>
            </w:r>
          </w:p>
        </w:tc>
        <w:tc>
          <w:tcPr>
            <w:tcW w:w="1939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07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10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10k</w:t>
            </w:r>
          </w:p>
        </w:tc>
        <w:tc>
          <w:tcPr>
            <w:tcW w:w="1939" w:type="dxa"/>
          </w:tcPr>
          <w:p w:rsidR="00583EB1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08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 w:rsidRP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7C6A8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1k</w:t>
            </w:r>
          </w:p>
        </w:tc>
        <w:tc>
          <w:tcPr>
            <w:tcW w:w="1939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09</w:t>
            </w:r>
          </w:p>
        </w:tc>
        <w:tc>
          <w:tcPr>
            <w:tcW w:w="3297" w:type="dxa"/>
          </w:tcPr>
          <w:p w:rsidR="00583EB1" w:rsidRPr="005B0106" w:rsidRDefault="00ED754A" w:rsidP="00E64AB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85" w:type="dxa"/>
          </w:tcPr>
          <w:p w:rsidR="00583EB1" w:rsidRPr="005B0106" w:rsidRDefault="00ED754A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39" w:type="dxa"/>
          </w:tcPr>
          <w:p w:rsidR="00583EB1" w:rsidRPr="005B0106" w:rsidRDefault="00ED754A" w:rsidP="00ED754A">
            <w:pPr>
              <w:tabs>
                <w:tab w:val="left" w:pos="764"/>
                <w:tab w:val="center" w:pos="861"/>
              </w:tabs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ab/>
              <w:t>2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Pr="00E12F39" w:rsidRDefault="00583EB1" w:rsidP="00857A18">
      <w:pPr>
        <w:pStyle w:val="Ttulo1"/>
        <w:jc w:val="both"/>
        <w:rPr>
          <w:sz w:val="24"/>
          <w:szCs w:val="24"/>
        </w:rPr>
      </w:pPr>
      <w:r w:rsidRPr="00E12F39">
        <w:rPr>
          <w:sz w:val="24"/>
          <w:szCs w:val="24"/>
        </w:rPr>
        <w:t>TEORIA:</w:t>
      </w:r>
    </w:p>
    <w:p w:rsidR="009F6DD9" w:rsidRDefault="009F6DD9" w:rsidP="009F6DD9">
      <w:pPr>
        <w:ind w:left="708" w:firstLine="708"/>
        <w:jc w:val="both"/>
        <w:rPr>
          <w:rFonts w:ascii="Arial" w:hAnsi="Arial" w:cs="Arial"/>
          <w:lang w:eastAsia="ar-SA"/>
        </w:rPr>
      </w:pPr>
      <w:r w:rsidRPr="009F6DD9">
        <w:rPr>
          <w:rFonts w:ascii="Arial" w:hAnsi="Arial" w:cs="Arial"/>
          <w:lang w:eastAsia="ar-SA"/>
        </w:rPr>
        <w:t>Um Amplificador Operacional (AOP) é um amplificador com ganho muito elevado. Tem basicamente dois terminais de entrada: um terminal inversor ( - ) e um não inversor ( + ). A tensão de saída é a diferença entre os terminais, multiplicado pelo ganho em malha aberta.</w:t>
      </w:r>
      <w:r>
        <w:rPr>
          <w:rFonts w:ascii="Arial" w:hAnsi="Arial" w:cs="Arial"/>
          <w:lang w:eastAsia="ar-SA"/>
        </w:rPr>
        <w:t xml:space="preserve"> As principais aplicações são nos sistemas eletrônicos de controle industrial, na instrumentação industrial, na instrumentação médica</w:t>
      </w:r>
      <w:r w:rsidR="00CC7554">
        <w:rPr>
          <w:rFonts w:ascii="Arial" w:hAnsi="Arial" w:cs="Arial"/>
          <w:lang w:eastAsia="ar-SA"/>
        </w:rPr>
        <w:t>, equipamentos de telecomunicações, equipamentos de áudio e aquisição de dados.</w:t>
      </w:r>
    </w:p>
    <w:p w:rsidR="00CC7554" w:rsidRDefault="00CC7554" w:rsidP="009F6DD9">
      <w:pPr>
        <w:ind w:left="708" w:firstLine="708"/>
        <w:jc w:val="both"/>
        <w:rPr>
          <w:rFonts w:ascii="Arial" w:eastAsiaTheme="minorEastAsia" w:hAnsi="Arial" w:cs="Arial"/>
          <w:lang w:eastAsia="ar-SA"/>
        </w:rPr>
      </w:pPr>
      <w:r>
        <w:rPr>
          <w:rFonts w:ascii="Arial" w:hAnsi="Arial" w:cs="Arial"/>
          <w:lang w:eastAsia="ar-SA"/>
        </w:rPr>
        <w:t xml:space="preserve">A configuração </w:t>
      </w:r>
      <w:r>
        <w:rPr>
          <w:rFonts w:ascii="Arial" w:hAnsi="Arial" w:cs="Arial"/>
          <w:b/>
          <w:lang w:eastAsia="ar-SA"/>
        </w:rPr>
        <w:t>comparador de tensão</w:t>
      </w:r>
      <w:r>
        <w:rPr>
          <w:rFonts w:ascii="Arial" w:hAnsi="Arial" w:cs="Arial"/>
          <w:lang w:eastAsia="ar-SA"/>
        </w:rPr>
        <w:t xml:space="preserve"> são circuitos que utilizam malha aberta, sem realimentação. Circuitos comparadores farão comparação entre dois sinais distintos ou entre um sinal distinto e um de referência (VR). Se a diferença entre os sinais for positiva (</w:t>
      </w:r>
      <m:oMath>
        <m:sSub>
          <m:sSubPr>
            <m:ctrlPr>
              <w:rPr>
                <w:rFonts w:ascii="Cambria Math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hAnsi="Cambria Math" w:cs="Arial"/>
                <w:lang w:eastAsia="ar-SA"/>
              </w:rPr>
              <m:t>V</m:t>
            </m:r>
          </m:e>
          <m:sub>
            <m:r>
              <w:rPr>
                <w:rFonts w:ascii="Cambria Math" w:hAnsi="Cambria Math" w:cs="Arial"/>
                <w:lang w:eastAsia="ar-SA"/>
              </w:rPr>
              <m:t>+</m:t>
            </m:r>
          </m:sub>
        </m:sSub>
        <m:r>
          <w:rPr>
            <w:rFonts w:ascii="Cambria Math" w:hAnsi="Cambria Math" w:cs="Arial"/>
            <w:lang w:eastAsia="ar-SA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hAnsi="Cambria Math" w:cs="Arial"/>
                <w:lang w:eastAsia="ar-SA"/>
              </w:rPr>
              <m:t>V</m:t>
            </m:r>
          </m:e>
          <m:sub>
            <m:r>
              <w:rPr>
                <w:rFonts w:ascii="Cambria Math" w:hAnsi="Cambria Math" w:cs="Arial"/>
                <w:lang w:eastAsia="ar-SA"/>
              </w:rPr>
              <m:t>-</m:t>
            </m:r>
          </m:sub>
        </m:sSub>
        <m:r>
          <w:rPr>
            <w:rFonts w:ascii="Cambria Math" w:hAnsi="Cambria Math" w:cs="Arial"/>
            <w:lang w:eastAsia="ar-SA"/>
          </w:rPr>
          <m:t>&gt;0)</m:t>
        </m:r>
      </m:oMath>
      <w:r w:rsidR="00E12F39">
        <w:rPr>
          <w:rFonts w:ascii="Arial" w:eastAsiaTheme="minorEastAsia" w:hAnsi="Arial" w:cs="Arial"/>
          <w:lang w:eastAsia="ar-SA"/>
        </w:rPr>
        <w:t xml:space="preserve">, o dispositivo ficará saturado e forçará uma saída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eastAsiaTheme="minorEastAsia" w:hAnsi="Cambria Math" w:cs="Arial"/>
                <w:lang w:eastAsia="ar-SA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lang w:eastAsia="ar-SA"/>
              </w:rPr>
              <m:t>o</m:t>
            </m:r>
          </m:sub>
        </m:sSub>
        <m:r>
          <w:rPr>
            <w:rFonts w:ascii="Cambria Math" w:eastAsiaTheme="minorEastAsia" w:hAnsi="Cambria Math" w:cs="Arial"/>
            <w:lang w:eastAsia="ar-SA"/>
          </w:rPr>
          <m:t>→ +V</m:t>
        </m:r>
      </m:oMath>
      <w:r w:rsidR="00E12F39">
        <w:rPr>
          <w:rFonts w:ascii="Arial" w:eastAsiaTheme="minorEastAsia" w:hAnsi="Arial" w:cs="Arial"/>
          <w:lang w:eastAsia="ar-SA"/>
        </w:rPr>
        <w:t xml:space="preserve">, caso ocorra o inverso, devida a mesma saturação a saída será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eastAsiaTheme="minorEastAsia" w:hAnsi="Cambria Math" w:cs="Arial"/>
                <w:lang w:eastAsia="ar-SA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lang w:eastAsia="ar-SA"/>
              </w:rPr>
              <m:t>o</m:t>
            </m:r>
          </m:sub>
        </m:sSub>
        <m:r>
          <w:rPr>
            <w:rFonts w:ascii="Cambria Math" w:eastAsiaTheme="minorEastAsia" w:hAnsi="Cambria Math" w:cs="Arial"/>
            <w:lang w:eastAsia="ar-SA"/>
          </w:rPr>
          <m:t>→ -V</m:t>
        </m:r>
      </m:oMath>
      <w:r w:rsidR="00E12F39">
        <w:rPr>
          <w:rFonts w:ascii="Arial" w:eastAsiaTheme="minorEastAsia" w:hAnsi="Arial" w:cs="Arial"/>
          <w:lang w:eastAsia="ar-SA"/>
        </w:rPr>
        <w:t>.</w:t>
      </w: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Pr="00CC7554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857A18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>MONTAGEM DE CIRCUITO:</w:t>
      </w:r>
    </w:p>
    <w:p w:rsidR="00E979C1" w:rsidRPr="00733C28" w:rsidRDefault="00E979C1" w:rsidP="00E979C1">
      <w:pPr>
        <w:ind w:left="494"/>
        <w:rPr>
          <w:lang w:eastAsia="ar-SA"/>
        </w:rPr>
      </w:pPr>
      <w:r>
        <w:rPr>
          <w:lang w:eastAsia="ar-SA"/>
        </w:rPr>
        <w:t>Comparador de Tensão Não Inversor</w:t>
      </w:r>
    </w:p>
    <w:p w:rsidR="00E979C1" w:rsidRDefault="00E979C1" w:rsidP="00E979C1">
      <w:pPr>
        <w:ind w:left="708"/>
        <w:jc w:val="center"/>
        <w:rPr>
          <w:sz w:val="24"/>
          <w:szCs w:val="24"/>
          <w:lang w:eastAsia="ar-SA"/>
        </w:rPr>
      </w:pPr>
      <w:r>
        <w:rPr>
          <w:noProof/>
          <w:lang w:eastAsia="pt-BR"/>
        </w:rPr>
        <w:drawing>
          <wp:inline distT="0" distB="0" distL="0" distR="0" wp14:anchorId="188485E5" wp14:editId="2F117178">
            <wp:extent cx="3829050" cy="1865896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286" cy="18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1" w:rsidRDefault="00E979C1" w:rsidP="00E979C1">
      <w:pPr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Comparador de Tensão Inversor </w:t>
      </w:r>
    </w:p>
    <w:p w:rsidR="00E979C1" w:rsidRPr="00E64AB8" w:rsidRDefault="00E979C1" w:rsidP="00E979C1">
      <w:pPr>
        <w:ind w:left="708"/>
        <w:jc w:val="center"/>
        <w:rPr>
          <w:sz w:val="24"/>
          <w:szCs w:val="24"/>
          <w:lang w:eastAsia="ar-SA"/>
        </w:rPr>
      </w:pPr>
      <w:r>
        <w:rPr>
          <w:noProof/>
          <w:lang w:eastAsia="pt-BR"/>
        </w:rPr>
        <w:drawing>
          <wp:inline distT="0" distB="0" distL="0" distR="0" wp14:anchorId="4B3AC2D0" wp14:editId="28508493">
            <wp:extent cx="3924300" cy="19123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0" cy="19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2F" w:rsidRPr="005B0106" w:rsidRDefault="0009322F" w:rsidP="008431FF">
      <w:pPr>
        <w:jc w:val="center"/>
        <w:rPr>
          <w:sz w:val="24"/>
          <w:szCs w:val="24"/>
          <w:lang w:eastAsia="ar-SA"/>
        </w:rPr>
      </w:pPr>
    </w:p>
    <w:p w:rsidR="0009322F" w:rsidRDefault="0099321E" w:rsidP="004F0FF1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PROCEDIMENTOS:</w:t>
      </w:r>
    </w:p>
    <w:p w:rsidR="00DB17B9" w:rsidRDefault="00E979C1" w:rsidP="00E979C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Monte o circuito </w:t>
      </w:r>
      <w:r>
        <w:rPr>
          <w:rFonts w:ascii="Arial" w:hAnsi="Arial" w:cs="Arial"/>
          <w:b/>
          <w:sz w:val="24"/>
          <w:szCs w:val="24"/>
          <w:lang w:eastAsia="ar-SA"/>
        </w:rPr>
        <w:t>Comparador de Tensão Não Inversor</w:t>
      </w:r>
    </w:p>
    <w:p w:rsidR="00E979C1" w:rsidRPr="00E979C1" w:rsidRDefault="00E979C1" w:rsidP="00E979C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Conecte o canal um do osciloscópio ao </w:t>
      </w:r>
      <w:r>
        <w:rPr>
          <w:rFonts w:ascii="Arial" w:hAnsi="Arial" w:cs="Arial"/>
          <w:b/>
          <w:sz w:val="24"/>
          <w:szCs w:val="24"/>
          <w:lang w:eastAsia="ar-SA"/>
        </w:rPr>
        <w:t>Vin</w:t>
      </w:r>
      <w:r>
        <w:rPr>
          <w:rFonts w:ascii="Arial" w:hAnsi="Arial" w:cs="Arial"/>
          <w:sz w:val="24"/>
          <w:szCs w:val="24"/>
          <w:lang w:eastAsia="ar-SA"/>
        </w:rPr>
        <w:t xml:space="preserve"> e o canal dois ao </w:t>
      </w:r>
      <w:r>
        <w:rPr>
          <w:rFonts w:ascii="Arial" w:hAnsi="Arial" w:cs="Arial"/>
          <w:b/>
          <w:sz w:val="24"/>
          <w:szCs w:val="24"/>
          <w:lang w:eastAsia="ar-SA"/>
        </w:rPr>
        <w:t>Vout</w:t>
      </w:r>
    </w:p>
    <w:p w:rsidR="00E979C1" w:rsidRPr="00E979C1" w:rsidRDefault="00E979C1" w:rsidP="00E979C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b/>
          <w:sz w:val="24"/>
          <w:szCs w:val="24"/>
          <w:lang w:eastAsia="ar-SA"/>
        </w:rPr>
        <w:t>Atenção: o circuito necessita de uma fonte simétrica, veja no Anexo como ajustar a fonte de bancada para tal configuração.</w:t>
      </w:r>
    </w:p>
    <w:p w:rsidR="00E979C1" w:rsidRDefault="00E979C1" w:rsidP="00E979C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Ajuste o gerador de sinais para 1KHz onda quadrada com 4Vpp de amplitude e preencha a tabela abaixo:</w:t>
      </w:r>
    </w:p>
    <w:p w:rsidR="00E12F39" w:rsidRDefault="00E12F39" w:rsidP="00E12F39">
      <w:pPr>
        <w:rPr>
          <w:rFonts w:ascii="Arial" w:hAnsi="Arial" w:cs="Arial"/>
          <w:sz w:val="24"/>
          <w:szCs w:val="24"/>
          <w:lang w:eastAsia="ar-SA"/>
        </w:rPr>
      </w:pPr>
    </w:p>
    <w:p w:rsidR="00E12F39" w:rsidRPr="00E12F39" w:rsidRDefault="00E12F39" w:rsidP="00E12F39">
      <w:p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B7D2F6" wp14:editId="2F24ED20">
                <wp:simplePos x="0" y="0"/>
                <wp:positionH relativeFrom="column">
                  <wp:posOffset>891540</wp:posOffset>
                </wp:positionH>
                <wp:positionV relativeFrom="paragraph">
                  <wp:posOffset>1373836</wp:posOffset>
                </wp:positionV>
                <wp:extent cx="3028315" cy="3175"/>
                <wp:effectExtent l="0" t="0" r="19685" b="34925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31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B87DE" id="Conector reto 5" o:spid="_x0000_s1026" style="position:absolute;flip: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pt,108.2pt" to="308.6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162AEAAAsEAAAOAAAAZHJzL2Uyb0RvYy54bWysU02P0zAQvSPxHyzfaZJWC6uo6R66Wi4I&#10;KmC5e51xa8lfGpsm/feMnTZdAUJitRcrY897M+/NZH03WsOOgFF71/FmUXMGTvpeu33HH78/vLvl&#10;LCbhemG8g46fIPK7zds36yG0sPQHb3pARiQutkPo+CGl0FZVlAewIi58AEePyqMViULcVz2Kgdit&#10;qZZ1/b4aPPYBvYQY6fZ+euSbwq8UyPRFqQiJmY5Tb6mcWM6nfFabtWj3KMJBy3Mb4gVdWKEdFZ2p&#10;7kUS7CfqP6isluijV2khva28UlpC0UBqmvo3Nd8OIkDRQubEMNsUX49Wfj7ukOm+4zecOWFpRFsa&#10;lEweGULy7CZbNITYUubW7fAcxbDDrHdUaJkyOvyg6RcHSBMbi8Gn2WAYE5N0uaqXt6uGKkl6WzUf&#10;Cnk1sWS2gDF9BG9Z/ui40S7LF604foqJKlPqJSVfG5fP6I3uH7QxJciLA1uD7Cho5Glscv+Ee5ZF&#10;UUZWWdWko3ylk4GJ9SsosoT6nRSVZbxyCinBpQuvcZSdYYo6mIF1afufwHN+hkJZ1P8Bz4hS2bs0&#10;g612Hv9W/WqFmvIvDky6swVPvj+VCRdraOOKc+e/I6/087jAr//w5hcAAAD//wMAUEsDBBQABgAI&#10;AAAAIQCVrQEl4QAAAAsBAAAPAAAAZHJzL2Rvd25yZXYueG1sTI/NTsMwEITvSLyDtUjcqJ20CjSN&#10;UyGkVohbQyXEzYmdHzVeR7Gbpjw9Cxe47eyOZr/JtrPt2WRG3zmUEC0EMIOV0x02Eo7vu4cnYD4o&#10;1Kp3aCRcjYdtfnuTqVS7Cx7MVISGUQj6VEloQxhSzn3VGqv8wg0G6Va70apAcmy4HtWFwm3PYyES&#10;blWH9KFVg3lpTXUqzlbCrqyvn1/7j9e43sft6W15PEyFkPL+bn7eAAtmDn9m+MEndMiJqXRn1J71&#10;pFdiRVYJcZTQQI4kelwCK383a+B5xv93yL8BAAD//wMAUEsBAi0AFAAGAAgAAAAhALaDOJL+AAAA&#10;4QEAABMAAAAAAAAAAAAAAAAAAAAAAFtDb250ZW50X1R5cGVzXS54bWxQSwECLQAUAAYACAAAACEA&#10;OP0h/9YAAACUAQAACwAAAAAAAAAAAAAAAAAvAQAAX3JlbHMvLnJlbHNQSwECLQAUAAYACAAAACEA&#10;0x1tetgBAAALBAAADgAAAAAAAAAAAAAAAAAuAgAAZHJzL2Uyb0RvYy54bWxQSwECLQAUAAYACAAA&#10;ACEAla0BJeEAAAALAQAADwAAAAAAAAAAAAAAAAAyBAAAZHJzL2Rvd25yZXYueG1sUEsFBgAAAAAE&#10;AAQA8wAAAEAFAAAAAA==&#10;" strokecolor="black [3213]"/>
            </w:pict>
          </mc:Fallback>
        </mc:AlternateContent>
      </w:r>
    </w:p>
    <w:tbl>
      <w:tblPr>
        <w:tblStyle w:val="Tabelacomgrade"/>
        <w:tblW w:w="0" w:type="auto"/>
        <w:tblInd w:w="1526" w:type="dxa"/>
        <w:tblLook w:val="04A0" w:firstRow="1" w:lastRow="0" w:firstColumn="1" w:lastColumn="0" w:noHBand="0" w:noVBand="1"/>
      </w:tblPr>
      <w:tblGrid>
        <w:gridCol w:w="4819"/>
        <w:gridCol w:w="1134"/>
        <w:gridCol w:w="1241"/>
      </w:tblGrid>
      <w:tr w:rsidR="00ED754A" w:rsidTr="00ED754A">
        <w:tc>
          <w:tcPr>
            <w:tcW w:w="4819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Forma de Onda (Vout)</w:t>
            </w:r>
          </w:p>
        </w:tc>
        <w:tc>
          <w:tcPr>
            <w:tcW w:w="1134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Vin (V)</w:t>
            </w:r>
          </w:p>
        </w:tc>
        <w:tc>
          <w:tcPr>
            <w:tcW w:w="1241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Vout (V)</w:t>
            </w:r>
          </w:p>
        </w:tc>
      </w:tr>
      <w:tr w:rsidR="00ED754A" w:rsidTr="00ED754A">
        <w:trPr>
          <w:trHeight w:val="2580"/>
        </w:trPr>
        <w:tc>
          <w:tcPr>
            <w:tcW w:w="4819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134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241" w:type="dxa"/>
          </w:tcPr>
          <w:p w:rsidR="00ED754A" w:rsidRDefault="00ED754A" w:rsidP="00ED754A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ED754A" w:rsidRPr="00ED754A" w:rsidRDefault="00ED754A" w:rsidP="00ED754A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Monte o circuito </w:t>
      </w:r>
      <w:r>
        <w:rPr>
          <w:rFonts w:ascii="Arial" w:hAnsi="Arial" w:cs="Arial"/>
          <w:b/>
          <w:sz w:val="24"/>
          <w:szCs w:val="24"/>
          <w:lang w:eastAsia="ar-SA"/>
        </w:rPr>
        <w:t>Comparador de Tensão Inversor</w:t>
      </w:r>
    </w:p>
    <w:p w:rsidR="00ED754A" w:rsidRDefault="00ED754A" w:rsidP="00ED754A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Faça os mesmos procedimentos anteriores e preencha a tabela abaixo:</w:t>
      </w:r>
    </w:p>
    <w:p w:rsidR="00ED754A" w:rsidRDefault="00ED754A" w:rsidP="004E08C5">
      <w:pPr>
        <w:pStyle w:val="PargrafodaLista"/>
        <w:ind w:left="1788"/>
        <w:rPr>
          <w:rFonts w:ascii="Arial" w:hAnsi="Arial" w:cs="Arial"/>
          <w:sz w:val="24"/>
          <w:szCs w:val="24"/>
          <w:lang w:eastAsia="ar-SA"/>
        </w:rPr>
      </w:pPr>
    </w:p>
    <w:tbl>
      <w:tblPr>
        <w:tblStyle w:val="Tabelacomgrade"/>
        <w:tblW w:w="0" w:type="auto"/>
        <w:tblInd w:w="1526" w:type="dxa"/>
        <w:tblLook w:val="04A0" w:firstRow="1" w:lastRow="0" w:firstColumn="1" w:lastColumn="0" w:noHBand="0" w:noVBand="1"/>
      </w:tblPr>
      <w:tblGrid>
        <w:gridCol w:w="4819"/>
        <w:gridCol w:w="1134"/>
        <w:gridCol w:w="1241"/>
      </w:tblGrid>
      <w:tr w:rsidR="00ED754A" w:rsidTr="00E853D0">
        <w:tc>
          <w:tcPr>
            <w:tcW w:w="4819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Forma de Onda (Vout)</w:t>
            </w:r>
          </w:p>
        </w:tc>
        <w:tc>
          <w:tcPr>
            <w:tcW w:w="1134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Vin (V)</w:t>
            </w:r>
          </w:p>
        </w:tc>
        <w:tc>
          <w:tcPr>
            <w:tcW w:w="1241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Vout (V)</w:t>
            </w:r>
          </w:p>
        </w:tc>
      </w:tr>
      <w:tr w:rsidR="00ED754A" w:rsidTr="00E853D0">
        <w:trPr>
          <w:trHeight w:val="2580"/>
        </w:trPr>
        <w:tc>
          <w:tcPr>
            <w:tcW w:w="4819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134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241" w:type="dxa"/>
          </w:tcPr>
          <w:p w:rsidR="00ED754A" w:rsidRDefault="00ED754A" w:rsidP="00E853D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E979C1" w:rsidRPr="00DB17B9" w:rsidRDefault="00ED754A" w:rsidP="00E979C1">
      <w:pPr>
        <w:pStyle w:val="PargrafodaLista"/>
        <w:ind w:left="1788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B7F1FE8" wp14:editId="26F7C6D3">
                <wp:simplePos x="0" y="0"/>
                <wp:positionH relativeFrom="column">
                  <wp:posOffset>890270</wp:posOffset>
                </wp:positionH>
                <wp:positionV relativeFrom="paragraph">
                  <wp:posOffset>-747699</wp:posOffset>
                </wp:positionV>
                <wp:extent cx="3028315" cy="3175"/>
                <wp:effectExtent l="0" t="0" r="19685" b="3492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31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A4243" id="Conector reto 6" o:spid="_x0000_s1026" style="position:absolute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1pt,-58.85pt" to="308.55pt,-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iAY1gEAAAsEAAAOAAAAZHJzL2Uyb0RvYy54bWysU02P0zAQvSPxHyzfadJWW1ZR0z10tVwQ&#10;VHzdvc64seQvjU2b/nvGTpquACGBuFj+mPdm3pvx9mGwhp0Ao/au5ctFzRk46Tvtji3/+uXpzT1n&#10;MQnXCeMdtPwCkT/sXr/ankMDK9970wEyInGxOYeW9ymFpqqi7MGKuPABHD0qj1YkOuKx6lCcid2a&#10;alXXm+rssQvoJcRIt4/jI98VfqVApo9KRUjMtJxqS2XFsj7ntdptRXNEEXotpzLEP1RhhXaUdKZ6&#10;FEmw76h/obJaoo9epYX0tvJKaQlFA6lZ1j+p+dyLAEULmRPDbFP8f7Tyw+mATHct33DmhKUW7alR&#10;MnlkCMmzTbboHGJDkXt3wOkUwwGz3kGhZcro8I26XxwgTWwoBl9mg2FITNLlul7dr5d3nEl6Wy/f&#10;3mXyamTJbAFjegfesrxpudEuyxeNOL2PaQy9huRr4/IavdHdkzamHPLgwN4gOwlqeRqWU4oXUZQw&#10;I6usatRRduliYGT9BIosoXpHRWUYb5xCSnDpymscRWeYogpmYF3K/iNwis9QKIP6N+AZUTJ7l2aw&#10;1c7j77LfrFBj/NWBUXe24Nl3l9LhYg1NXGnO9DvySL88F/jtD+9+AAAA//8DAFBLAwQUAAYACAAA&#10;ACEAdmv8guEAAAANAQAADwAAAGRycy9kb3ducmV2LnhtbEyPy2rDMBBF94X+g5hAd4keLXFxLIdS&#10;SCjdxQ2U7mRLfhBLMpbiOP36TumiWd6Zw50z2Xa2PZnMGDrvJPAVA2Jc5XXnGgnHj93yGUiIymnV&#10;e2ckXE2AbX5/l6lU+4s7mKmIDcESF1IloY1xSCkNVWusCis/GIe72o9WRYxjQ/WoLlhueyoYW1Or&#10;OocXWjWY19ZUp+JsJezK+vr1vf98E/VetKf3x+NhKpiUD4v5ZQMkmjn+w/Crj+qQo1Ppz04H0mN+&#10;YgJRCUvOkwQIImuecCDl30gAzTN6+0X+AwAA//8DAFBLAQItABQABgAIAAAAIQC2gziS/gAAAOEB&#10;AAATAAAAAAAAAAAAAAAAAAAAAABbQ29udGVudF9UeXBlc10ueG1sUEsBAi0AFAAGAAgAAAAhADj9&#10;If/WAAAAlAEAAAsAAAAAAAAAAAAAAAAALwEAAF9yZWxzLy5yZWxzUEsBAi0AFAAGAAgAAAAhAKXa&#10;IBjWAQAACwQAAA4AAAAAAAAAAAAAAAAALgIAAGRycy9lMm9Eb2MueG1sUEsBAi0AFAAGAAgAAAAh&#10;AHZr/ILhAAAADQEAAA8AAAAAAAAAAAAAAAAAMAQAAGRycy9kb3ducmV2LnhtbFBLBQYAAAAABAAE&#10;APMAAAA+BQAAAAA=&#10;" strokecolor="black [3213]"/>
            </w:pict>
          </mc:Fallback>
        </mc:AlternateContent>
      </w:r>
    </w:p>
    <w:p w:rsidR="00FB35C0" w:rsidRPr="005B0106" w:rsidRDefault="00FB35C0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D125E2" w:rsidRDefault="00D125E2" w:rsidP="00D125E2">
      <w:pPr>
        <w:pStyle w:val="Ttulo1"/>
        <w:rPr>
          <w:sz w:val="24"/>
          <w:szCs w:val="24"/>
        </w:rPr>
      </w:pPr>
      <w:r w:rsidRPr="00D125E2">
        <w:rPr>
          <w:sz w:val="24"/>
          <w:szCs w:val="24"/>
        </w:rPr>
        <w:t>BIBLIOGRAFIA</w:t>
      </w:r>
      <w:r>
        <w:rPr>
          <w:sz w:val="24"/>
          <w:szCs w:val="24"/>
        </w:rPr>
        <w:t>:</w:t>
      </w:r>
    </w:p>
    <w:p w:rsidR="00D125E2" w:rsidRPr="00C670E8" w:rsidRDefault="00D125E2" w:rsidP="00D125E2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 w:rsidRPr="00C670E8">
        <w:rPr>
          <w:rFonts w:ascii="Times New Roman" w:hAnsi="Times New Roman" w:cs="Times New Roman"/>
          <w:sz w:val="24"/>
          <w:szCs w:val="24"/>
        </w:rPr>
        <w:t xml:space="preserve">JÚNIOR, Antonio Pertence. </w:t>
      </w:r>
      <w:r w:rsidRPr="00C670E8">
        <w:rPr>
          <w:rFonts w:ascii="Times New Roman" w:hAnsi="Times New Roman" w:cs="Times New Roman"/>
          <w:b/>
          <w:sz w:val="24"/>
          <w:szCs w:val="24"/>
        </w:rPr>
        <w:t xml:space="preserve">Amplificadores Operacionais e Filtros Ativos. </w:t>
      </w:r>
      <w:r w:rsidRPr="00C670E8">
        <w:rPr>
          <w:rFonts w:ascii="Times New Roman" w:hAnsi="Times New Roman" w:cs="Times New Roman"/>
          <w:sz w:val="24"/>
          <w:szCs w:val="24"/>
        </w:rPr>
        <w:t>6ª Ed. São Paulo: Editora Bookman. 308p.</w:t>
      </w:r>
    </w:p>
    <w:p w:rsidR="00D125E2" w:rsidRPr="00C670E8" w:rsidRDefault="00D125E2" w:rsidP="00D125E2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WENDLING, Marcelo. - </w:t>
      </w:r>
      <w:r>
        <w:rPr>
          <w:rFonts w:ascii="Times New Roman" w:hAnsi="Times New Roman" w:cs="Times New Roman"/>
          <w:b/>
          <w:sz w:val="24"/>
          <w:szCs w:val="24"/>
        </w:rPr>
        <w:t xml:space="preserve">Amplificadores Operacionais – </w:t>
      </w:r>
      <w:r w:rsidRPr="00C670E8">
        <w:rPr>
          <w:rFonts w:ascii="Times New Roman" w:hAnsi="Times New Roman" w:cs="Times New Roman"/>
          <w:sz w:val="24"/>
          <w:szCs w:val="24"/>
        </w:rPr>
        <w:t>Apostila, UNESP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25E2" w:rsidRPr="009F6DD9" w:rsidRDefault="00D125E2" w:rsidP="00D125E2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BOYLESTAD, Robert; NASHELSKY, Louis. </w:t>
      </w:r>
      <w:r>
        <w:rPr>
          <w:rFonts w:ascii="Times New Roman" w:hAnsi="Times New Roman" w:cs="Times New Roman"/>
          <w:b/>
          <w:sz w:val="24"/>
          <w:szCs w:val="24"/>
        </w:rPr>
        <w:t>Dispositivos Eletrônicos e Teoria de Circuitos.</w:t>
      </w:r>
      <w:r w:rsidRPr="009F6DD9">
        <w:rPr>
          <w:rFonts w:ascii="Times New Roman" w:hAnsi="Times New Roman" w:cs="Times New Roman"/>
          <w:sz w:val="24"/>
          <w:szCs w:val="24"/>
        </w:rPr>
        <w:t xml:space="preserve"> 6ª Ed.</w:t>
      </w:r>
      <w:r>
        <w:rPr>
          <w:rFonts w:ascii="Times New Roman" w:hAnsi="Times New Roman" w:cs="Times New Roman"/>
          <w:sz w:val="24"/>
          <w:szCs w:val="24"/>
        </w:rPr>
        <w:t xml:space="preserve"> Rio de Janeiro: Editora LTC. 646p.</w:t>
      </w:r>
    </w:p>
    <w:p w:rsidR="00D125E2" w:rsidRDefault="00D125E2" w:rsidP="00D125E2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p w:rsidR="00D125E2" w:rsidRPr="00D125E2" w:rsidRDefault="00D125E2" w:rsidP="00D125E2">
      <w:pPr>
        <w:rPr>
          <w:lang w:eastAsia="ar-SA"/>
        </w:rPr>
      </w:pPr>
    </w:p>
    <w:p w:rsidR="00D125E2" w:rsidRPr="00D125E2" w:rsidRDefault="00D125E2" w:rsidP="00D125E2">
      <w:pPr>
        <w:pStyle w:val="Ttulo1"/>
        <w:numPr>
          <w:ilvl w:val="0"/>
          <w:numId w:val="1"/>
        </w:numPr>
        <w:tabs>
          <w:tab w:val="clear" w:pos="494"/>
          <w:tab w:val="num" w:pos="851"/>
        </w:tabs>
        <w:ind w:left="851"/>
        <w:rPr>
          <w:sz w:val="24"/>
          <w:szCs w:val="24"/>
        </w:rPr>
      </w:pPr>
      <w:r w:rsidRPr="00D125E2">
        <w:rPr>
          <w:sz w:val="24"/>
          <w:szCs w:val="24"/>
        </w:rPr>
        <w:t>ANEXO:</w:t>
      </w:r>
    </w:p>
    <w:p w:rsidR="00D125E2" w:rsidRPr="00D125E2" w:rsidRDefault="00D125E2" w:rsidP="00D125E2">
      <w:pPr>
        <w:pStyle w:val="Ttulo1"/>
        <w:numPr>
          <w:ilvl w:val="0"/>
          <w:numId w:val="0"/>
        </w:numPr>
        <w:ind w:left="1202"/>
        <w:rPr>
          <w:sz w:val="24"/>
          <w:szCs w:val="24"/>
        </w:rPr>
      </w:pPr>
      <w:r w:rsidRPr="00D125E2">
        <w:rPr>
          <w:b w:val="0"/>
          <w:sz w:val="24"/>
          <w:szCs w:val="24"/>
        </w:rPr>
        <w:t>Fonte Simétrica:</w:t>
      </w:r>
      <w:r w:rsidRPr="00D125E2">
        <w:rPr>
          <w:sz w:val="24"/>
          <w:szCs w:val="24"/>
        </w:rPr>
        <w:t xml:space="preserve"> </w:t>
      </w:r>
    </w:p>
    <w:p w:rsidR="00D125E2" w:rsidRPr="00D125E2" w:rsidRDefault="00D125E2" w:rsidP="00D125E2">
      <w:pPr>
        <w:jc w:val="center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ADEC9BC" wp14:editId="4FEE1B65">
            <wp:extent cx="3841115" cy="288099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115_103019_9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2" w:rsidRPr="00D125E2" w:rsidRDefault="00D125E2" w:rsidP="00D125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sz w:val="24"/>
          <w:szCs w:val="24"/>
          <w:lang w:eastAsia="ar-SA"/>
        </w:rPr>
        <w:t>Serão necessários dois cabos garra de jacaré</w:t>
      </w:r>
    </w:p>
    <w:p w:rsidR="00D125E2" w:rsidRPr="00D125E2" w:rsidRDefault="00D125E2" w:rsidP="00D125E2">
      <w:pPr>
        <w:pStyle w:val="PargrafodaLista"/>
        <w:ind w:left="0"/>
        <w:jc w:val="center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9DD352" wp14:editId="4DC0E4A1">
            <wp:extent cx="3839845" cy="2879725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40115_103038_1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2" w:rsidRPr="00D125E2" w:rsidRDefault="00D125E2" w:rsidP="00D125E2">
      <w:pPr>
        <w:ind w:left="1068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C0FC76E" wp14:editId="0462CA17">
            <wp:extent cx="3840000" cy="288000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40115_103057_26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2" w:rsidRPr="00D125E2" w:rsidRDefault="00D125E2" w:rsidP="00D125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sz w:val="24"/>
          <w:szCs w:val="24"/>
          <w:lang w:eastAsia="ar-SA"/>
        </w:rPr>
        <w:t>Conectar os dois cabos, respectivamente, no positivo e negativo de cada lado da fonte.</w:t>
      </w:r>
    </w:p>
    <w:p w:rsidR="00D125E2" w:rsidRPr="00D125E2" w:rsidRDefault="00D125E2" w:rsidP="00D125E2">
      <w:pPr>
        <w:pStyle w:val="PargrafodaLista"/>
        <w:ind w:left="1068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CEF8309" wp14:editId="6B82D053">
            <wp:extent cx="3840000" cy="28800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40115_103122_4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2" w:rsidRPr="00D125E2" w:rsidRDefault="00D125E2" w:rsidP="00D125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sz w:val="24"/>
          <w:szCs w:val="24"/>
          <w:lang w:eastAsia="ar-SA"/>
        </w:rPr>
        <w:t>Em seguida, conectar o positivo de um lado com o negativo do outro lado, assim deixando a fonte em série.</w:t>
      </w:r>
    </w:p>
    <w:p w:rsidR="00D125E2" w:rsidRPr="00D125E2" w:rsidRDefault="00D125E2" w:rsidP="00D125E2">
      <w:pPr>
        <w:pStyle w:val="PargrafodaLista"/>
        <w:ind w:left="1068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47EFB1D" wp14:editId="66743DDB">
            <wp:extent cx="2089507" cy="156713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40115_103207_85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91" cy="15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5E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75EEDA" wp14:editId="0B58D114">
            <wp:extent cx="2081048" cy="1560786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40115_103156_74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18" cy="15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E2" w:rsidRPr="00D125E2" w:rsidRDefault="00D125E2" w:rsidP="00D125E2">
      <w:pPr>
        <w:pStyle w:val="PargrafodaLista"/>
        <w:numPr>
          <w:ilvl w:val="0"/>
          <w:numId w:val="20"/>
        </w:numPr>
        <w:tabs>
          <w:tab w:val="left" w:pos="2442"/>
        </w:tabs>
        <w:jc w:val="both"/>
        <w:rPr>
          <w:rFonts w:ascii="Arial" w:hAnsi="Arial" w:cs="Arial"/>
          <w:sz w:val="24"/>
          <w:szCs w:val="24"/>
          <w:lang w:eastAsia="ar-SA"/>
        </w:rPr>
      </w:pPr>
      <w:r w:rsidRPr="00D125E2">
        <w:rPr>
          <w:rFonts w:ascii="Arial" w:hAnsi="Arial" w:cs="Arial"/>
          <w:sz w:val="24"/>
          <w:szCs w:val="24"/>
          <w:lang w:eastAsia="ar-SA"/>
        </w:rPr>
        <w:t xml:space="preserve">Observamos o seguinte, a união dos dois lados da fonte se torna o nosso referencial, e medindo cada lado em relação ao referencial, conseguimos as alimentações positivas e negativas. </w:t>
      </w:r>
      <w:bookmarkStart w:id="0" w:name="_GoBack"/>
      <w:bookmarkEnd w:id="0"/>
      <w:r w:rsidRPr="00D125E2">
        <w:rPr>
          <w:rFonts w:ascii="Arial" w:hAnsi="Arial" w:cs="Arial"/>
          <w:sz w:val="24"/>
          <w:szCs w:val="24"/>
          <w:lang w:eastAsia="ar-SA"/>
        </w:rPr>
        <w:t>Como devemos obter na configuração simétrica.</w:t>
      </w:r>
    </w:p>
    <w:p w:rsidR="00D125E2" w:rsidRPr="00D125E2" w:rsidRDefault="00D125E2" w:rsidP="00D125E2">
      <w:pPr>
        <w:pStyle w:val="Ttulo2"/>
      </w:pPr>
    </w:p>
    <w:sectPr w:rsidR="00D125E2" w:rsidRPr="00D125E2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56C" w:rsidRDefault="00D9456C" w:rsidP="002D43F3">
      <w:pPr>
        <w:spacing w:after="0" w:line="240" w:lineRule="auto"/>
      </w:pPr>
      <w:r>
        <w:separator/>
      </w:r>
    </w:p>
  </w:endnote>
  <w:end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5E2">
          <w:rPr>
            <w:noProof/>
          </w:rPr>
          <w:t>3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56C" w:rsidRDefault="00D9456C" w:rsidP="002D43F3">
      <w:pPr>
        <w:spacing w:after="0" w:line="240" w:lineRule="auto"/>
      </w:pPr>
      <w:r>
        <w:separator/>
      </w:r>
    </w:p>
  </w:footnote>
  <w:foot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60800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>CENTRO EDUCACIONAL 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C050F9" w:rsidRDefault="00351300" w:rsidP="00C050F9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Instrumentação e Diagramação </w:t>
          </w:r>
          <w:r w:rsidR="002D43F3" w:rsidRPr="00C24A09">
            <w:rPr>
              <w:rFonts w:ascii="Arial" w:hAnsi="Arial" w:cs="Arial"/>
              <w:b/>
              <w:i/>
            </w:rPr>
            <w:t xml:space="preserve">– </w:t>
          </w:r>
          <w:r w:rsidR="00ED754A">
            <w:rPr>
              <w:rFonts w:ascii="Arial" w:hAnsi="Arial" w:cs="Arial"/>
              <w:b/>
              <w:i/>
            </w:rPr>
            <w:t>AOP Comparador de Tensão</w:t>
          </w:r>
        </w:p>
        <w:p w:rsidR="002D43F3" w:rsidRPr="00C050F9" w:rsidRDefault="00C050F9" w:rsidP="00ED754A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 Prática </w:t>
          </w:r>
          <w:r w:rsidR="00ED754A">
            <w:rPr>
              <w:rFonts w:ascii="Arial" w:hAnsi="Arial" w:cs="Arial"/>
              <w:b/>
              <w:i/>
            </w:rPr>
            <w:t>3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>- 4h –  Rev:01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1.75pt;height:10.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494"/>
        </w:tabs>
        <w:ind w:left="49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4C34CF"/>
    <w:multiLevelType w:val="hybridMultilevel"/>
    <w:tmpl w:val="9996B7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DA208FF"/>
    <w:multiLevelType w:val="hybridMultilevel"/>
    <w:tmpl w:val="A348817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0FE6017"/>
    <w:multiLevelType w:val="hybridMultilevel"/>
    <w:tmpl w:val="157EEAD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3FA34EA"/>
    <w:multiLevelType w:val="hybridMultilevel"/>
    <w:tmpl w:val="797CFE0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3E0635C8"/>
    <w:multiLevelType w:val="hybridMultilevel"/>
    <w:tmpl w:val="FF6C679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4BD60C15"/>
    <w:multiLevelType w:val="hybridMultilevel"/>
    <w:tmpl w:val="475A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0A0089"/>
    <w:multiLevelType w:val="hybridMultilevel"/>
    <w:tmpl w:val="60702178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1">
    <w:nsid w:val="67B673EF"/>
    <w:multiLevelType w:val="hybridMultilevel"/>
    <w:tmpl w:val="BF526680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2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3">
    <w:nsid w:val="7A5201B6"/>
    <w:multiLevelType w:val="hybridMultilevel"/>
    <w:tmpl w:val="B2A602B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5">
    <w:nsid w:val="7D04597E"/>
    <w:multiLevelType w:val="multilevel"/>
    <w:tmpl w:val="1DF82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6"/>
  </w:num>
  <w:num w:numId="11">
    <w:abstractNumId w:val="10"/>
  </w:num>
  <w:num w:numId="12">
    <w:abstractNumId w:val="9"/>
  </w:num>
  <w:num w:numId="13">
    <w:abstractNumId w:val="11"/>
  </w:num>
  <w:num w:numId="14">
    <w:abstractNumId w:val="4"/>
  </w:num>
  <w:num w:numId="15">
    <w:abstractNumId w:val="8"/>
  </w:num>
  <w:num w:numId="16">
    <w:abstractNumId w:val="5"/>
  </w:num>
  <w:num w:numId="17">
    <w:abstractNumId w:val="7"/>
  </w:num>
  <w:num w:numId="18">
    <w:abstractNumId w:val="13"/>
  </w:num>
  <w:num w:numId="19">
    <w:abstractNumId w:val="1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532A0"/>
    <w:rsid w:val="00067882"/>
    <w:rsid w:val="000852F0"/>
    <w:rsid w:val="0009322F"/>
    <w:rsid w:val="000944D5"/>
    <w:rsid w:val="000F175A"/>
    <w:rsid w:val="000F3851"/>
    <w:rsid w:val="00147B3E"/>
    <w:rsid w:val="00191F3D"/>
    <w:rsid w:val="00275541"/>
    <w:rsid w:val="002976A2"/>
    <w:rsid w:val="002A0E29"/>
    <w:rsid w:val="002C62E3"/>
    <w:rsid w:val="002D43F3"/>
    <w:rsid w:val="0031332E"/>
    <w:rsid w:val="00340C6B"/>
    <w:rsid w:val="00351300"/>
    <w:rsid w:val="003B173F"/>
    <w:rsid w:val="0047091A"/>
    <w:rsid w:val="004B11B9"/>
    <w:rsid w:val="004D1FFE"/>
    <w:rsid w:val="004D31D0"/>
    <w:rsid w:val="004E08C5"/>
    <w:rsid w:val="004F0FF1"/>
    <w:rsid w:val="005020CE"/>
    <w:rsid w:val="0051773B"/>
    <w:rsid w:val="00532C08"/>
    <w:rsid w:val="00554FDB"/>
    <w:rsid w:val="00583EB1"/>
    <w:rsid w:val="005A0F46"/>
    <w:rsid w:val="005B0106"/>
    <w:rsid w:val="005C6895"/>
    <w:rsid w:val="005D143B"/>
    <w:rsid w:val="00622190"/>
    <w:rsid w:val="00656F0A"/>
    <w:rsid w:val="00667923"/>
    <w:rsid w:val="006809B7"/>
    <w:rsid w:val="006C3027"/>
    <w:rsid w:val="006D01D0"/>
    <w:rsid w:val="00707FB6"/>
    <w:rsid w:val="00733C28"/>
    <w:rsid w:val="00782C9C"/>
    <w:rsid w:val="007938B4"/>
    <w:rsid w:val="007C6A8A"/>
    <w:rsid w:val="00837E4E"/>
    <w:rsid w:val="008431FF"/>
    <w:rsid w:val="0084586C"/>
    <w:rsid w:val="00857A18"/>
    <w:rsid w:val="00896C0D"/>
    <w:rsid w:val="008D6572"/>
    <w:rsid w:val="00925214"/>
    <w:rsid w:val="009721AC"/>
    <w:rsid w:val="009746A6"/>
    <w:rsid w:val="0099321E"/>
    <w:rsid w:val="009B5CF7"/>
    <w:rsid w:val="009E6705"/>
    <w:rsid w:val="009F394F"/>
    <w:rsid w:val="009F6DD9"/>
    <w:rsid w:val="00B76893"/>
    <w:rsid w:val="00BE6C91"/>
    <w:rsid w:val="00C050F9"/>
    <w:rsid w:val="00C23D60"/>
    <w:rsid w:val="00C34024"/>
    <w:rsid w:val="00C46FAE"/>
    <w:rsid w:val="00C670E8"/>
    <w:rsid w:val="00CB7DD9"/>
    <w:rsid w:val="00CC7554"/>
    <w:rsid w:val="00CF4617"/>
    <w:rsid w:val="00D125E2"/>
    <w:rsid w:val="00D409EE"/>
    <w:rsid w:val="00D5417D"/>
    <w:rsid w:val="00D76D9B"/>
    <w:rsid w:val="00D828F4"/>
    <w:rsid w:val="00D839C7"/>
    <w:rsid w:val="00D9456C"/>
    <w:rsid w:val="00DB17B9"/>
    <w:rsid w:val="00DE3462"/>
    <w:rsid w:val="00E12F39"/>
    <w:rsid w:val="00E51EFF"/>
    <w:rsid w:val="00E64AB8"/>
    <w:rsid w:val="00E979C1"/>
    <w:rsid w:val="00EA4CA2"/>
    <w:rsid w:val="00ED754A"/>
    <w:rsid w:val="00EE3981"/>
    <w:rsid w:val="00F23908"/>
    <w:rsid w:val="00F55A8E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1860A-3609-48D0-A417-5AAD5C86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440</Words>
  <Characters>2376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12</cp:revision>
  <dcterms:created xsi:type="dcterms:W3CDTF">2014-01-02T04:27:00Z</dcterms:created>
  <dcterms:modified xsi:type="dcterms:W3CDTF">2014-01-15T14:52:00Z</dcterms:modified>
</cp:coreProperties>
</file>