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75A" w:rsidRPr="000F175A" w:rsidRDefault="002976A2" w:rsidP="000F175A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FINALIDADE:</w:t>
      </w:r>
      <w:r w:rsidR="00D76D9B">
        <w:rPr>
          <w:b w:val="0"/>
          <w:sz w:val="24"/>
          <w:szCs w:val="24"/>
        </w:rPr>
        <w:t xml:space="preserve"> </w:t>
      </w:r>
      <w:r w:rsidR="00ED754A">
        <w:rPr>
          <w:b w:val="0"/>
          <w:sz w:val="24"/>
          <w:szCs w:val="24"/>
        </w:rPr>
        <w:t xml:space="preserve">Comprovar experimentalmente, o uso de um amplificador operacional 741 na configuração </w:t>
      </w:r>
      <w:r w:rsidR="008624BA">
        <w:rPr>
          <w:b w:val="0"/>
          <w:sz w:val="24"/>
          <w:szCs w:val="24"/>
        </w:rPr>
        <w:t>ampl</w:t>
      </w:r>
      <w:r w:rsidR="00AF50E6">
        <w:rPr>
          <w:b w:val="0"/>
          <w:sz w:val="24"/>
          <w:szCs w:val="24"/>
        </w:rPr>
        <w:t>ificador integrador.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 xml:space="preserve"> (canal duplo)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Protoboard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ED754A" w:rsidRPr="005B0106" w:rsidTr="007C6A8A">
        <w:tc>
          <w:tcPr>
            <w:tcW w:w="791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Sinais</w:t>
            </w:r>
          </w:p>
        </w:tc>
        <w:tc>
          <w:tcPr>
            <w:tcW w:w="1985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GERSIN</w:t>
            </w:r>
          </w:p>
        </w:tc>
        <w:tc>
          <w:tcPr>
            <w:tcW w:w="1939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07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10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10k</w:t>
            </w:r>
          </w:p>
        </w:tc>
        <w:tc>
          <w:tcPr>
            <w:tcW w:w="1939" w:type="dxa"/>
          </w:tcPr>
          <w:p w:rsidR="00583EB1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08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 w:rsidRP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7C6A8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1k</w:t>
            </w:r>
          </w:p>
        </w:tc>
        <w:tc>
          <w:tcPr>
            <w:tcW w:w="1939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09</w:t>
            </w:r>
          </w:p>
        </w:tc>
        <w:tc>
          <w:tcPr>
            <w:tcW w:w="3297" w:type="dxa"/>
          </w:tcPr>
          <w:p w:rsidR="00583EB1" w:rsidRPr="005B0106" w:rsidRDefault="00ED754A" w:rsidP="00E64AB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85" w:type="dxa"/>
          </w:tcPr>
          <w:p w:rsidR="00583EB1" w:rsidRPr="005B0106" w:rsidRDefault="00ED754A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39" w:type="dxa"/>
          </w:tcPr>
          <w:p w:rsidR="00583EB1" w:rsidRPr="005B0106" w:rsidRDefault="00ED754A" w:rsidP="00ED754A">
            <w:pPr>
              <w:tabs>
                <w:tab w:val="left" w:pos="764"/>
                <w:tab w:val="center" w:pos="861"/>
              </w:tabs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ab/>
              <w:t>2</w:t>
            </w:r>
          </w:p>
        </w:tc>
      </w:tr>
      <w:tr w:rsidR="00AF50E6" w:rsidRPr="005B0106" w:rsidTr="007C6A8A">
        <w:tc>
          <w:tcPr>
            <w:tcW w:w="791" w:type="dxa"/>
          </w:tcPr>
          <w:p w:rsidR="00AF50E6" w:rsidRDefault="00AF50E6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10</w:t>
            </w:r>
          </w:p>
        </w:tc>
        <w:tc>
          <w:tcPr>
            <w:tcW w:w="3297" w:type="dxa"/>
          </w:tcPr>
          <w:p w:rsidR="00AF50E6" w:rsidRDefault="00AF50E6" w:rsidP="00E64AB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Capacitor 0.1uF (100nF)</w:t>
            </w:r>
          </w:p>
        </w:tc>
        <w:tc>
          <w:tcPr>
            <w:tcW w:w="1985" w:type="dxa"/>
          </w:tcPr>
          <w:p w:rsidR="00AF50E6" w:rsidRDefault="00AF50E6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CAP100n</w:t>
            </w:r>
          </w:p>
        </w:tc>
        <w:tc>
          <w:tcPr>
            <w:tcW w:w="1939" w:type="dxa"/>
          </w:tcPr>
          <w:p w:rsidR="00AF50E6" w:rsidRDefault="00AF50E6" w:rsidP="00AF50E6">
            <w:pPr>
              <w:tabs>
                <w:tab w:val="center" w:pos="861"/>
              </w:tabs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Pr="00E12F39" w:rsidRDefault="00583EB1" w:rsidP="00857A18">
      <w:pPr>
        <w:pStyle w:val="Ttulo1"/>
        <w:jc w:val="both"/>
        <w:rPr>
          <w:sz w:val="24"/>
          <w:szCs w:val="24"/>
        </w:rPr>
      </w:pPr>
      <w:r w:rsidRPr="00E12F39">
        <w:rPr>
          <w:sz w:val="24"/>
          <w:szCs w:val="24"/>
        </w:rPr>
        <w:t>TEORIA:</w:t>
      </w:r>
    </w:p>
    <w:p w:rsidR="0091653C" w:rsidRDefault="00B364F8" w:rsidP="006E4FAA">
      <w:pPr>
        <w:ind w:left="708" w:firstLine="708"/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800" behindDoc="0" locked="0" layoutInCell="1" allowOverlap="1" wp14:anchorId="07983FC3" wp14:editId="76D2D575">
            <wp:simplePos x="0" y="0"/>
            <wp:positionH relativeFrom="column">
              <wp:posOffset>1408044</wp:posOffset>
            </wp:positionH>
            <wp:positionV relativeFrom="paragraph">
              <wp:posOffset>900099</wp:posOffset>
            </wp:positionV>
            <wp:extent cx="3013075" cy="1859915"/>
            <wp:effectExtent l="0" t="0" r="0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op-invers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0E6">
        <w:rPr>
          <w:rFonts w:ascii="Arial" w:hAnsi="Arial" w:cs="Arial"/>
          <w:lang w:eastAsia="ar-SA"/>
        </w:rPr>
        <w:t>Os circuitos integradores simulam a operação matemática integral, são usados para modificar formas de onda e gerar pulsos em diferentes formas de onda.</w:t>
      </w:r>
    </w:p>
    <w:p w:rsidR="00B364F8" w:rsidRDefault="00B364F8" w:rsidP="006E4FAA">
      <w:pPr>
        <w:ind w:left="708" w:firstLine="708"/>
        <w:jc w:val="both"/>
        <w:rPr>
          <w:rFonts w:ascii="Arial" w:hAnsi="Arial" w:cs="Arial"/>
          <w:lang w:eastAsia="ar-SA"/>
        </w:rPr>
      </w:pPr>
    </w:p>
    <w:p w:rsidR="00AF50E6" w:rsidRDefault="00AF50E6" w:rsidP="006E4FAA">
      <w:pPr>
        <w:ind w:left="708" w:firstLine="708"/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A expressão da tensão de saída em função da entrada é dada por:</w:t>
      </w:r>
    </w:p>
    <w:p w:rsidR="00AF50E6" w:rsidRPr="00AF50E6" w:rsidRDefault="00AF50E6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m:oMathPara>
        <m:oMath>
          <m:r>
            <w:rPr>
              <w:rFonts w:ascii="Cambria Math" w:hAnsi="Cambria Math" w:cs="Arial"/>
              <w:lang w:eastAsia="ar-SA"/>
            </w:rPr>
            <m:t>Vs= -</m:t>
          </m:r>
          <m:f>
            <m:fPr>
              <m:ctrlPr>
                <w:rPr>
                  <w:rFonts w:ascii="Cambria Math" w:hAnsi="Cambria Math" w:cs="Arial"/>
                  <w:i/>
                  <w:lang w:eastAsia="ar-SA"/>
                </w:rPr>
              </m:ctrlPr>
            </m:fPr>
            <m:num>
              <m:r>
                <w:rPr>
                  <w:rFonts w:ascii="Cambria Math" w:hAnsi="Cambria Math" w:cs="Arial"/>
                  <w:lang w:eastAsia="ar-SA"/>
                </w:rPr>
                <m:t>1</m:t>
              </m:r>
            </m:num>
            <m:den>
              <m:r>
                <w:rPr>
                  <w:rFonts w:ascii="Cambria Math" w:hAnsi="Cambria Math" w:cs="Arial"/>
                  <w:lang w:eastAsia="ar-SA"/>
                </w:rPr>
                <m:t>R.C</m:t>
              </m:r>
            </m:den>
          </m:f>
          <m:r>
            <w:rPr>
              <w:rFonts w:ascii="Cambria Math" w:hAnsi="Cambria Math" w:cs="Arial"/>
              <w:lang w:eastAsia="ar-SA"/>
            </w:rPr>
            <m:t>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  <w:lang w:eastAsia="ar-SA"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  <w:lang w:eastAsia="ar-SA"/>
                </w:rPr>
                <m:t>Vedt</m:t>
              </m:r>
            </m:e>
          </m:nary>
        </m:oMath>
      </m:oMathPara>
    </w:p>
    <w:p w:rsidR="00AF50E6" w:rsidRDefault="00AF50E6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 xml:space="preserve">Isto é, a tensão de saída é proporcional à integral da tensão de entrada. O símbolo </w:t>
      </w:r>
      <m:oMath>
        <m:r>
          <w:rPr>
            <w:rFonts w:ascii="Cambria Math" w:eastAsiaTheme="minorEastAsia" w:hAnsi="Cambria Math" w:cs="Arial"/>
            <w:lang w:eastAsia="ar-SA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naryPr>
          <m:sub/>
          <m:sup/>
          <m:e/>
        </m:nary>
      </m:oMath>
      <w:r>
        <w:rPr>
          <w:rFonts w:ascii="Arial" w:eastAsiaTheme="minorEastAsia" w:hAnsi="Arial" w:cs="Arial"/>
          <w:lang w:eastAsia="ar-SA"/>
        </w:rPr>
        <w:t xml:space="preserve"> é o símbolo do operador chamado integral. Como não é o </w:t>
      </w:r>
      <w:r>
        <w:rPr>
          <w:rFonts w:ascii="Arial" w:eastAsiaTheme="minorEastAsia" w:hAnsi="Arial" w:cs="Arial"/>
          <w:lang w:eastAsia="ar-SA"/>
        </w:rPr>
        <w:lastRenderedPageBreak/>
        <w:t>objetivo, não entraremos nos detalhes matemáticos, interessando apenas os resultados finais. O funcionamento se dá da seguinte forma, se a entrada for uma tensão constante, a saída será uma rampa. Se for uma tensão positiva a rampa será descendente (Inclinação Negativa), se for uma tensão negativa a rampa será as ascendente (Inclinação Positiva).</w:t>
      </w:r>
    </w:p>
    <w:p w:rsidR="00AF50E6" w:rsidRDefault="00AF50E6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 xml:space="preserve">O circuito proposto acima, possui um problema, como o circuito não tem realimentação CC ( capacitor é circuito aberto em CC) dessa forma o ganho do AOP é muito alto, fazendo o AOP saturar mesmo com tensões da ordem de mV como a tensão de offset da entrada. A solução, é diminuir o ganho em CC colocando em paralelo com o Capacitor C um resistor Rp. O circuito, no entanto, só irá se comportar como integrador para frequências acima da frequência de corte fc. Abaixo de fc o circuito se comporta como amplificador inversor de ganho igual a </w:t>
      </w:r>
      <m:oMath>
        <m:r>
          <w:rPr>
            <w:rFonts w:ascii="Cambria Math" w:eastAsiaTheme="minorEastAsia" w:hAnsi="Cambria Math" w:cs="Arial"/>
            <w:lang w:eastAsia="ar-SA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fPr>
          <m:num>
            <m:r>
              <w:rPr>
                <w:rFonts w:ascii="Cambria Math" w:eastAsiaTheme="minorEastAsia" w:hAnsi="Cambria Math" w:cs="Arial"/>
                <w:lang w:eastAsia="ar-SA"/>
              </w:rPr>
              <m:t>Rp</m:t>
            </m:r>
          </m:num>
          <m:den>
            <m:r>
              <w:rPr>
                <w:rFonts w:ascii="Cambria Math" w:eastAsiaTheme="minorEastAsia" w:hAnsi="Cambria Math" w:cs="Arial"/>
                <w:lang w:eastAsia="ar-SA"/>
              </w:rPr>
              <m:t>R</m:t>
            </m:r>
          </m:den>
        </m:f>
      </m:oMath>
      <w:r>
        <w:rPr>
          <w:rFonts w:ascii="Arial" w:eastAsiaTheme="minorEastAsia" w:hAnsi="Arial" w:cs="Arial"/>
          <w:lang w:eastAsia="ar-SA"/>
        </w:rPr>
        <w:t>.</w:t>
      </w:r>
    </w:p>
    <w:p w:rsidR="00B364F8" w:rsidRDefault="00B364F8" w:rsidP="006E4FAA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lang w:eastAsia="ar-SA"/>
        </w:rPr>
        <w:t xml:space="preserve">Na frequência de corte a reatância de C fica igual a Rp, isto é, Xc = Rp ou </w:t>
      </w:r>
      <m:oMath>
        <m:f>
          <m:f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fPr>
          <m:num>
            <m:r>
              <w:rPr>
                <w:rFonts w:ascii="Cambria Math" w:eastAsiaTheme="minorEastAsia" w:hAnsi="Cambria Math" w:cs="Arial"/>
                <w:lang w:eastAsia="ar-SA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lang w:eastAsia="ar-SA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eastAsia="ar-SA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eastAsia="ar-S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  <w:lang w:eastAsia="ar-SA"/>
                  </w:rPr>
                  <m:t>c</m:t>
                </m:r>
              </m:sub>
            </m:sSub>
            <m:r>
              <w:rPr>
                <w:rFonts w:ascii="Cambria Math" w:eastAsiaTheme="minorEastAsia" w:hAnsi="Cambria Math" w:cs="Arial"/>
                <w:lang w:eastAsia="ar-SA"/>
              </w:rPr>
              <m:t>C</m:t>
            </m:r>
          </m:den>
        </m:f>
        <m:r>
          <w:rPr>
            <w:rFonts w:ascii="Cambria Math" w:eastAsiaTheme="minorEastAsia" w:hAnsi="Cambria Math" w:cs="Arial"/>
            <w:lang w:eastAsia="ar-SA"/>
          </w:rPr>
          <m:t>=Rp</m:t>
        </m:r>
      </m:oMath>
      <w:r>
        <w:rPr>
          <w:rFonts w:ascii="Arial" w:eastAsiaTheme="minorEastAsia" w:hAnsi="Arial" w:cs="Arial"/>
          <w:lang w:eastAsia="ar-SA"/>
        </w:rPr>
        <w:t xml:space="preserve"> e assim obtemos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eastAsiaTheme="minorEastAsia" w:hAnsi="Cambria Math" w:cs="Arial"/>
                <w:lang w:eastAsia="ar-SA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lang w:eastAsia="ar-SA"/>
              </w:rPr>
              <m:t>c</m:t>
            </m:r>
          </m:sub>
        </m:sSub>
        <m:r>
          <w:rPr>
            <w:rFonts w:ascii="Cambria Math" w:eastAsiaTheme="minorEastAsia" w:hAnsi="Cambria Math" w:cs="Arial"/>
            <w:lang w:eastAsia="ar-SA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fPr>
          <m:num>
            <m:r>
              <w:rPr>
                <w:rFonts w:ascii="Cambria Math" w:eastAsiaTheme="minorEastAsia" w:hAnsi="Cambria Math" w:cs="Arial"/>
                <w:lang w:eastAsia="ar-SA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lang w:eastAsia="ar-SA"/>
              </w:rPr>
              <m:t>2πRpC</m:t>
            </m:r>
          </m:den>
        </m:f>
      </m:oMath>
      <w:r>
        <w:rPr>
          <w:rFonts w:ascii="Arial" w:eastAsiaTheme="minorEastAsia" w:hAnsi="Arial" w:cs="Arial"/>
          <w:lang w:eastAsia="ar-SA"/>
        </w:rPr>
        <w:t>.</w:t>
      </w:r>
    </w:p>
    <w:p w:rsidR="00B364F8" w:rsidRPr="00AF50E6" w:rsidRDefault="006E4FAA" w:rsidP="006E4FAA">
      <w:pPr>
        <w:ind w:left="708" w:firstLine="708"/>
        <w:jc w:val="center"/>
        <w:rPr>
          <w:rFonts w:ascii="Arial" w:eastAsiaTheme="minorEastAsia" w:hAnsi="Arial" w:cs="Arial"/>
          <w:lang w:eastAsia="ar-SA"/>
        </w:rPr>
      </w:pPr>
      <w:r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3132814" cy="2361767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op-inversor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021" cy="23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6E4FAA" w:rsidRPr="00CC7554" w:rsidRDefault="006E4FAA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857A18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>MONTAGEM DE CIRCUITO:</w:t>
      </w:r>
    </w:p>
    <w:p w:rsidR="00E039D8" w:rsidRPr="00E039D8" w:rsidRDefault="00E039D8" w:rsidP="00E039D8">
      <w:pPr>
        <w:ind w:left="494"/>
        <w:jc w:val="center"/>
        <w:rPr>
          <w:lang w:eastAsia="ar-SA"/>
        </w:rPr>
      </w:pPr>
    </w:p>
    <w:p w:rsidR="00E979C1" w:rsidRDefault="006E4FAA" w:rsidP="00E979C1">
      <w:pPr>
        <w:ind w:left="708"/>
        <w:jc w:val="center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681454" cy="2279263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p-inversor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416" cy="22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2F" w:rsidRPr="005B0106" w:rsidRDefault="0009322F" w:rsidP="008431FF">
      <w:pPr>
        <w:jc w:val="center"/>
        <w:rPr>
          <w:sz w:val="24"/>
          <w:szCs w:val="24"/>
          <w:lang w:eastAsia="ar-SA"/>
        </w:rPr>
      </w:pPr>
    </w:p>
    <w:p w:rsidR="0009322F" w:rsidRDefault="0099321E" w:rsidP="004F0FF1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PROCEDIMENTOS:</w:t>
      </w:r>
    </w:p>
    <w:p w:rsidR="006E4FAA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Montar o circuito proposto acima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Calcular a frequência de corte para o devido circuito.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Ajustar o gerador de sinal para onda quadrada com amplitude de </w:t>
      </w:r>
      <w:r w:rsidR="000D4D68">
        <w:rPr>
          <w:lang w:eastAsia="ar-SA"/>
        </w:rPr>
        <w:t>1</w:t>
      </w:r>
      <w:r>
        <w:rPr>
          <w:lang w:eastAsia="ar-SA"/>
        </w:rPr>
        <w:t>Vp.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Conectar o canal um do osciloscópio a entrada do circuito (resistor R1).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Conectar o canal dois do osciloscópio a saída do circuito (out).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Primeiramente ajustar para uma frequência abaixo da frequência de corte (f &lt; fc) do circuito, observar a forma de onda.</w:t>
      </w:r>
    </w:p>
    <w:p w:rsidR="00796A39" w:rsidRDefault="00796A39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Segundo, ajustar a frequência acima da frequência de corte (f &gt; fc), observar a mudança na forma de onda. </w:t>
      </w:r>
    </w:p>
    <w:p w:rsidR="000D4D68" w:rsidRPr="006E4FAA" w:rsidRDefault="000D4D68" w:rsidP="00796A39">
      <w:pPr>
        <w:pStyle w:val="PargrafodaLista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Meça as tensões Vp na entrada e na saída do amplificador.</w:t>
      </w:r>
    </w:p>
    <w:p w:rsidR="00FB35C0" w:rsidRPr="005B0106" w:rsidRDefault="00FB35C0" w:rsidP="00CB1C53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9530CD" w:rsidRDefault="009530CD" w:rsidP="00FB35C0">
      <w:pPr>
        <w:pStyle w:val="Ttulo1"/>
        <w:rPr>
          <w:sz w:val="24"/>
          <w:szCs w:val="24"/>
        </w:rPr>
      </w:pPr>
      <w:r w:rsidRPr="009530CD">
        <w:rPr>
          <w:sz w:val="24"/>
          <w:szCs w:val="24"/>
        </w:rPr>
        <w:t>BIBLIOGRAFIA:</w:t>
      </w:r>
    </w:p>
    <w:p w:rsidR="009530CD" w:rsidRPr="00C670E8" w:rsidRDefault="009530CD" w:rsidP="009530CD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 w:rsidRPr="00C670E8">
        <w:rPr>
          <w:rFonts w:ascii="Times New Roman" w:hAnsi="Times New Roman" w:cs="Times New Roman"/>
          <w:sz w:val="24"/>
          <w:szCs w:val="24"/>
        </w:rPr>
        <w:t xml:space="preserve">JÚNIOR, Antonio Pertence. </w:t>
      </w:r>
      <w:r w:rsidRPr="00C670E8">
        <w:rPr>
          <w:rFonts w:ascii="Times New Roman" w:hAnsi="Times New Roman" w:cs="Times New Roman"/>
          <w:b/>
          <w:sz w:val="24"/>
          <w:szCs w:val="24"/>
        </w:rPr>
        <w:t xml:space="preserve">Amplificadores Operacionais e Filtros Ativos. </w:t>
      </w:r>
      <w:r w:rsidRPr="00C670E8">
        <w:rPr>
          <w:rFonts w:ascii="Times New Roman" w:hAnsi="Times New Roman" w:cs="Times New Roman"/>
          <w:sz w:val="24"/>
          <w:szCs w:val="24"/>
        </w:rPr>
        <w:t>6ª Ed. São Paulo: Editora Bookman. 308p.</w:t>
      </w:r>
    </w:p>
    <w:p w:rsidR="009530CD" w:rsidRPr="00C670E8" w:rsidRDefault="009530CD" w:rsidP="009530CD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WENDLING, Marcelo. - </w:t>
      </w:r>
      <w:r>
        <w:rPr>
          <w:rFonts w:ascii="Times New Roman" w:hAnsi="Times New Roman" w:cs="Times New Roman"/>
          <w:b/>
          <w:sz w:val="24"/>
          <w:szCs w:val="24"/>
        </w:rPr>
        <w:t xml:space="preserve">Amplificadores Operacionais – </w:t>
      </w:r>
      <w:r w:rsidRPr="00C670E8">
        <w:rPr>
          <w:rFonts w:ascii="Times New Roman" w:hAnsi="Times New Roman" w:cs="Times New Roman"/>
          <w:sz w:val="24"/>
          <w:szCs w:val="24"/>
        </w:rPr>
        <w:t>Apostila, UNESP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530CD" w:rsidRPr="009F6DD9" w:rsidRDefault="009530CD" w:rsidP="009530CD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BOYLESTAD, Robert; NASHELSKY, Louis. </w:t>
      </w:r>
      <w:r>
        <w:rPr>
          <w:rFonts w:ascii="Times New Roman" w:hAnsi="Times New Roman" w:cs="Times New Roman"/>
          <w:b/>
          <w:sz w:val="24"/>
          <w:szCs w:val="24"/>
        </w:rPr>
        <w:t>Dispositivos Eletrônicos e Teoria de Circuitos.</w:t>
      </w:r>
      <w:r w:rsidRPr="009F6DD9">
        <w:rPr>
          <w:rFonts w:ascii="Times New Roman" w:hAnsi="Times New Roman" w:cs="Times New Roman"/>
          <w:sz w:val="24"/>
          <w:szCs w:val="24"/>
        </w:rPr>
        <w:t xml:space="preserve"> 6ª Ed.</w:t>
      </w:r>
      <w:r>
        <w:rPr>
          <w:rFonts w:ascii="Times New Roman" w:hAnsi="Times New Roman" w:cs="Times New Roman"/>
          <w:sz w:val="24"/>
          <w:szCs w:val="24"/>
        </w:rPr>
        <w:t xml:space="preserve"> Rio de Janeiro: Editora LTC. 646p.</w:t>
      </w: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Default="009530CD" w:rsidP="009530CD">
      <w:pPr>
        <w:rPr>
          <w:lang w:eastAsia="ar-SA"/>
        </w:rPr>
      </w:pPr>
    </w:p>
    <w:p w:rsidR="009530CD" w:rsidRPr="009530CD" w:rsidRDefault="009530CD" w:rsidP="009530CD">
      <w:pPr>
        <w:rPr>
          <w:lang w:eastAsia="ar-SA"/>
        </w:rPr>
      </w:pPr>
      <w:bookmarkStart w:id="0" w:name="_GoBack"/>
      <w:bookmarkEnd w:id="0"/>
    </w:p>
    <w:p w:rsidR="009530CD" w:rsidRDefault="00FB35C0" w:rsidP="009530CD">
      <w:pPr>
        <w:pStyle w:val="Ttulo1"/>
        <w:numPr>
          <w:ilvl w:val="0"/>
          <w:numId w:val="1"/>
        </w:numPr>
        <w:tabs>
          <w:tab w:val="clear" w:pos="284"/>
          <w:tab w:val="num" w:pos="851"/>
        </w:tabs>
        <w:ind w:left="851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 xml:space="preserve"> </w:t>
      </w:r>
      <w:r w:rsidR="009530CD">
        <w:rPr>
          <w:sz w:val="24"/>
          <w:szCs w:val="24"/>
        </w:rPr>
        <w:t>ANEXO:</w:t>
      </w:r>
    </w:p>
    <w:p w:rsidR="009530CD" w:rsidRPr="009530CD" w:rsidRDefault="009530CD" w:rsidP="009530CD">
      <w:pPr>
        <w:pStyle w:val="Ttulo1"/>
        <w:numPr>
          <w:ilvl w:val="0"/>
          <w:numId w:val="0"/>
        </w:numPr>
        <w:ind w:left="992"/>
        <w:rPr>
          <w:sz w:val="24"/>
          <w:szCs w:val="24"/>
        </w:rPr>
      </w:pPr>
      <w:r w:rsidRPr="009530CD">
        <w:rPr>
          <w:b w:val="0"/>
          <w:sz w:val="24"/>
          <w:szCs w:val="24"/>
        </w:rPr>
        <w:t xml:space="preserve">   </w:t>
      </w:r>
      <w:r w:rsidRPr="009530CD">
        <w:rPr>
          <w:b w:val="0"/>
          <w:sz w:val="24"/>
          <w:szCs w:val="24"/>
        </w:rPr>
        <w:t>Fonte Simétrica:</w:t>
      </w:r>
      <w:r w:rsidRPr="009530CD">
        <w:rPr>
          <w:sz w:val="24"/>
          <w:szCs w:val="24"/>
        </w:rPr>
        <w:t xml:space="preserve"> </w:t>
      </w:r>
    </w:p>
    <w:p w:rsidR="009530CD" w:rsidRPr="009530CD" w:rsidRDefault="009530CD" w:rsidP="009530CD">
      <w:pPr>
        <w:jc w:val="center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50CB2E" wp14:editId="278F5E28">
            <wp:extent cx="3841115" cy="288099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115_103019_9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CD" w:rsidRPr="009530CD" w:rsidRDefault="009530CD" w:rsidP="009530C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sz w:val="24"/>
          <w:szCs w:val="24"/>
          <w:lang w:eastAsia="ar-SA"/>
        </w:rPr>
        <w:t>Serão necessários dois cabos garra de jacaré</w:t>
      </w:r>
    </w:p>
    <w:p w:rsidR="009530CD" w:rsidRPr="009530CD" w:rsidRDefault="009530CD" w:rsidP="009530CD">
      <w:pPr>
        <w:pStyle w:val="PargrafodaLista"/>
        <w:ind w:left="0"/>
        <w:jc w:val="center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21BF215" wp14:editId="4522E965">
            <wp:extent cx="3839845" cy="287972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40115_103038_1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CD" w:rsidRPr="009530CD" w:rsidRDefault="009530CD" w:rsidP="009530CD">
      <w:pPr>
        <w:ind w:left="1068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7609265" wp14:editId="7EDD0A33">
            <wp:extent cx="3840000" cy="28800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40115_103057_26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CD" w:rsidRPr="009530CD" w:rsidRDefault="009530CD" w:rsidP="009530C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sz w:val="24"/>
          <w:szCs w:val="24"/>
          <w:lang w:eastAsia="ar-SA"/>
        </w:rPr>
        <w:t>Conectar os dois cabos, respectivamente, no positivo e negativo de cada lado da fonte.</w:t>
      </w:r>
    </w:p>
    <w:p w:rsidR="009530CD" w:rsidRPr="009530CD" w:rsidRDefault="009530CD" w:rsidP="009530CD">
      <w:pPr>
        <w:pStyle w:val="PargrafodaLista"/>
        <w:ind w:left="1068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DD3ABF" wp14:editId="42235A5F">
            <wp:extent cx="3840000" cy="28800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40115_103122_49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CD" w:rsidRPr="009530CD" w:rsidRDefault="009530CD" w:rsidP="009530C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sz w:val="24"/>
          <w:szCs w:val="24"/>
          <w:lang w:eastAsia="ar-SA"/>
        </w:rPr>
        <w:t>Em seguida, conectar o positivo de um lado com o negativo do outro lado, assim deixando a fonte em série.</w:t>
      </w:r>
    </w:p>
    <w:p w:rsidR="009530CD" w:rsidRPr="009530CD" w:rsidRDefault="009530CD" w:rsidP="009530CD">
      <w:pPr>
        <w:pStyle w:val="PargrafodaLista"/>
        <w:ind w:left="1068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14ED610" wp14:editId="28770A2B">
            <wp:extent cx="2089507" cy="156713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40115_103207_85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91" cy="15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C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9CDCBBD" wp14:editId="670E13BC">
            <wp:extent cx="2081048" cy="1560786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40115_103156_74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18" cy="15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CD" w:rsidRPr="009530CD" w:rsidRDefault="009530CD" w:rsidP="009530CD">
      <w:pPr>
        <w:pStyle w:val="PargrafodaLista"/>
        <w:numPr>
          <w:ilvl w:val="0"/>
          <w:numId w:val="22"/>
        </w:numPr>
        <w:tabs>
          <w:tab w:val="left" w:pos="2442"/>
        </w:tabs>
        <w:jc w:val="both"/>
        <w:rPr>
          <w:rFonts w:ascii="Arial" w:hAnsi="Arial" w:cs="Arial"/>
          <w:sz w:val="24"/>
          <w:szCs w:val="24"/>
          <w:lang w:eastAsia="ar-SA"/>
        </w:rPr>
      </w:pPr>
      <w:r w:rsidRPr="009530CD">
        <w:rPr>
          <w:rFonts w:ascii="Arial" w:hAnsi="Arial" w:cs="Arial"/>
          <w:sz w:val="24"/>
          <w:szCs w:val="24"/>
          <w:lang w:eastAsia="ar-SA"/>
        </w:rPr>
        <w:t>Observamos o seguinte, a união dos dois lados da fonte se torna o nosso referencial, e medindo cada lado em relação ao referencial, conseguimos as alimentações positivas e negativas. Como devemos obter na configuração simétrica.</w:t>
      </w:r>
    </w:p>
    <w:p w:rsidR="00FB35C0" w:rsidRPr="005B0106" w:rsidRDefault="00FB35C0" w:rsidP="009530CD">
      <w:pPr>
        <w:pStyle w:val="Ttulo1"/>
        <w:numPr>
          <w:ilvl w:val="0"/>
          <w:numId w:val="0"/>
        </w:numPr>
        <w:rPr>
          <w:sz w:val="24"/>
          <w:szCs w:val="24"/>
        </w:rPr>
      </w:pPr>
    </w:p>
    <w:p w:rsidR="00D828F4" w:rsidRDefault="00D828F4" w:rsidP="00D828F4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sectPr w:rsidR="00D828F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56C" w:rsidRDefault="00D9456C" w:rsidP="002D43F3">
      <w:pPr>
        <w:spacing w:after="0" w:line="240" w:lineRule="auto"/>
      </w:pPr>
      <w:r>
        <w:separator/>
      </w:r>
    </w:p>
  </w:endnote>
  <w:end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30CD">
          <w:rPr>
            <w:noProof/>
          </w:rPr>
          <w:t>4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56C" w:rsidRDefault="00D9456C" w:rsidP="002D43F3">
      <w:pPr>
        <w:spacing w:after="0" w:line="240" w:lineRule="auto"/>
      </w:pPr>
      <w:r>
        <w:separator/>
      </w:r>
    </w:p>
  </w:footnote>
  <w:foot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3632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>CENTRO EDUCACIONAL 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AF50E6" w:rsidRDefault="00351300" w:rsidP="00AF50E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Instrumentação e Diagramação </w:t>
          </w:r>
          <w:r w:rsidR="002D43F3" w:rsidRPr="00C24A09">
            <w:rPr>
              <w:rFonts w:ascii="Arial" w:hAnsi="Arial" w:cs="Arial"/>
              <w:b/>
              <w:i/>
            </w:rPr>
            <w:t>–</w:t>
          </w:r>
          <w:r w:rsidR="00AF50E6">
            <w:rPr>
              <w:rFonts w:ascii="Arial" w:hAnsi="Arial" w:cs="Arial"/>
              <w:b/>
              <w:i/>
            </w:rPr>
            <w:t>AOP Integrador</w:t>
          </w:r>
        </w:p>
        <w:p w:rsidR="002D43F3" w:rsidRPr="00C050F9" w:rsidRDefault="00C050F9" w:rsidP="00AF50E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Prática </w:t>
          </w:r>
          <w:r w:rsidR="008624BA">
            <w:rPr>
              <w:rFonts w:ascii="Arial" w:hAnsi="Arial" w:cs="Arial"/>
              <w:b/>
              <w:i/>
            </w:rPr>
            <w:t>4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>- 4h –  Rev:01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1.75pt;height:10.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F37C4"/>
    <w:multiLevelType w:val="hybridMultilevel"/>
    <w:tmpl w:val="15B886AA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3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C4C34CF"/>
    <w:multiLevelType w:val="hybridMultilevel"/>
    <w:tmpl w:val="9996B7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A208FF"/>
    <w:multiLevelType w:val="hybridMultilevel"/>
    <w:tmpl w:val="A348817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0FE6017"/>
    <w:multiLevelType w:val="hybridMultilevel"/>
    <w:tmpl w:val="157EEAD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3FA34EA"/>
    <w:multiLevelType w:val="hybridMultilevel"/>
    <w:tmpl w:val="797CFE0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>
    <w:nsid w:val="3E0635C8"/>
    <w:multiLevelType w:val="hybridMultilevel"/>
    <w:tmpl w:val="FF6C679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4BD60C15"/>
    <w:multiLevelType w:val="hybridMultilevel"/>
    <w:tmpl w:val="475A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0A0089"/>
    <w:multiLevelType w:val="hybridMultilevel"/>
    <w:tmpl w:val="60702178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2">
    <w:nsid w:val="61DF0214"/>
    <w:multiLevelType w:val="hybridMultilevel"/>
    <w:tmpl w:val="C6F651F4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>
    <w:nsid w:val="67B673EF"/>
    <w:multiLevelType w:val="hybridMultilevel"/>
    <w:tmpl w:val="BF526680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4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5">
    <w:nsid w:val="7A5201B6"/>
    <w:multiLevelType w:val="hybridMultilevel"/>
    <w:tmpl w:val="B2A602B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7">
    <w:nsid w:val="7D04597E"/>
    <w:multiLevelType w:val="multilevel"/>
    <w:tmpl w:val="1DF82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6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7"/>
  </w:num>
  <w:num w:numId="11">
    <w:abstractNumId w:val="11"/>
  </w:num>
  <w:num w:numId="12">
    <w:abstractNumId w:val="10"/>
  </w:num>
  <w:num w:numId="13">
    <w:abstractNumId w:val="13"/>
  </w:num>
  <w:num w:numId="14">
    <w:abstractNumId w:val="5"/>
  </w:num>
  <w:num w:numId="15">
    <w:abstractNumId w:val="9"/>
  </w:num>
  <w:num w:numId="16">
    <w:abstractNumId w:val="6"/>
  </w:num>
  <w:num w:numId="17">
    <w:abstractNumId w:val="8"/>
  </w:num>
  <w:num w:numId="18">
    <w:abstractNumId w:val="15"/>
  </w:num>
  <w:num w:numId="19">
    <w:abstractNumId w:val="17"/>
  </w:num>
  <w:num w:numId="20">
    <w:abstractNumId w:val="12"/>
  </w:num>
  <w:num w:numId="21">
    <w:abstractNumId w:val="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532A0"/>
    <w:rsid w:val="00067882"/>
    <w:rsid w:val="000852F0"/>
    <w:rsid w:val="0009322F"/>
    <w:rsid w:val="000944D5"/>
    <w:rsid w:val="000D4D68"/>
    <w:rsid w:val="000F175A"/>
    <w:rsid w:val="000F3851"/>
    <w:rsid w:val="00147B3E"/>
    <w:rsid w:val="00191F3D"/>
    <w:rsid w:val="0024202E"/>
    <w:rsid w:val="00275541"/>
    <w:rsid w:val="002976A2"/>
    <w:rsid w:val="002A0E29"/>
    <w:rsid w:val="002C62E3"/>
    <w:rsid w:val="002D43F3"/>
    <w:rsid w:val="00301DF2"/>
    <w:rsid w:val="0031332E"/>
    <w:rsid w:val="00340C6B"/>
    <w:rsid w:val="00351300"/>
    <w:rsid w:val="003B173F"/>
    <w:rsid w:val="00454A01"/>
    <w:rsid w:val="0047091A"/>
    <w:rsid w:val="004B11B9"/>
    <w:rsid w:val="004D1FFE"/>
    <w:rsid w:val="004D31D0"/>
    <w:rsid w:val="004E08C5"/>
    <w:rsid w:val="004F0FF1"/>
    <w:rsid w:val="005020CE"/>
    <w:rsid w:val="0051773B"/>
    <w:rsid w:val="00532C08"/>
    <w:rsid w:val="00554FDB"/>
    <w:rsid w:val="00563FF4"/>
    <w:rsid w:val="00583EB1"/>
    <w:rsid w:val="005A0F46"/>
    <w:rsid w:val="005B0106"/>
    <w:rsid w:val="005C6895"/>
    <w:rsid w:val="005D143B"/>
    <w:rsid w:val="00622190"/>
    <w:rsid w:val="006531C4"/>
    <w:rsid w:val="00656F0A"/>
    <w:rsid w:val="00667923"/>
    <w:rsid w:val="006809B7"/>
    <w:rsid w:val="006A31EC"/>
    <w:rsid w:val="006C3027"/>
    <w:rsid w:val="006D01D0"/>
    <w:rsid w:val="006E4FAA"/>
    <w:rsid w:val="00707FB6"/>
    <w:rsid w:val="00733C28"/>
    <w:rsid w:val="00745E77"/>
    <w:rsid w:val="00782C9C"/>
    <w:rsid w:val="007938B4"/>
    <w:rsid w:val="00796A39"/>
    <w:rsid w:val="007C6A8A"/>
    <w:rsid w:val="00837E4E"/>
    <w:rsid w:val="008431FF"/>
    <w:rsid w:val="0084586C"/>
    <w:rsid w:val="00857A18"/>
    <w:rsid w:val="008624BA"/>
    <w:rsid w:val="00896C0D"/>
    <w:rsid w:val="008D6572"/>
    <w:rsid w:val="0091653C"/>
    <w:rsid w:val="00925214"/>
    <w:rsid w:val="009530CD"/>
    <w:rsid w:val="009721AC"/>
    <w:rsid w:val="009746A6"/>
    <w:rsid w:val="0099321E"/>
    <w:rsid w:val="009B5CF7"/>
    <w:rsid w:val="009E6705"/>
    <w:rsid w:val="009F394F"/>
    <w:rsid w:val="009F6DD9"/>
    <w:rsid w:val="00AF50E6"/>
    <w:rsid w:val="00B364F8"/>
    <w:rsid w:val="00B76893"/>
    <w:rsid w:val="00BE6C91"/>
    <w:rsid w:val="00C050F9"/>
    <w:rsid w:val="00C23D60"/>
    <w:rsid w:val="00C34024"/>
    <w:rsid w:val="00C46FAE"/>
    <w:rsid w:val="00C670E8"/>
    <w:rsid w:val="00CB1C53"/>
    <w:rsid w:val="00CB7DD9"/>
    <w:rsid w:val="00CC7554"/>
    <w:rsid w:val="00CF4617"/>
    <w:rsid w:val="00D409EE"/>
    <w:rsid w:val="00D5417D"/>
    <w:rsid w:val="00D75418"/>
    <w:rsid w:val="00D76D9B"/>
    <w:rsid w:val="00D828F4"/>
    <w:rsid w:val="00D839C7"/>
    <w:rsid w:val="00D9456C"/>
    <w:rsid w:val="00DB17B9"/>
    <w:rsid w:val="00DE3462"/>
    <w:rsid w:val="00E039D8"/>
    <w:rsid w:val="00E12F39"/>
    <w:rsid w:val="00E51EFF"/>
    <w:rsid w:val="00E64AB8"/>
    <w:rsid w:val="00E979C1"/>
    <w:rsid w:val="00EA4CA2"/>
    <w:rsid w:val="00EB1284"/>
    <w:rsid w:val="00ED754A"/>
    <w:rsid w:val="00EE3981"/>
    <w:rsid w:val="00F23908"/>
    <w:rsid w:val="00F55A8E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D2A15-01CC-4410-899A-8C5D6E00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527</Words>
  <Characters>2848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3369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4</cp:revision>
  <dcterms:created xsi:type="dcterms:W3CDTF">2014-01-15T13:36:00Z</dcterms:created>
  <dcterms:modified xsi:type="dcterms:W3CDTF">2014-01-15T14:54:00Z</dcterms:modified>
</cp:coreProperties>
</file>