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left"/>
        <w:rPr>
          <w:rFonts w:cs="UnitOT-Light"/>
          <w:szCs w:val="22"/>
        </w:rPr>
      </w:pPr>
      <w:r>
        <w:rPr>
          <w:color w:val="0098CD"/>
          <w:sz w:val="40"/>
          <w:szCs w:val="40"/>
        </w:rPr>
        <w:t>Laboratorio: Instalación completa de WordPress con Ansible</w:t>
      </w:r>
    </w:p>
    <w:p>
      <w:pPr>
        <w:pStyle w:val="Normal"/>
        <w:rPr>
          <w:b/>
          <w:b/>
        </w:rPr>
      </w:pPr>
      <w:r>
        <w:rPr>
          <w:b/>
        </w:rPr>
      </w:r>
    </w:p>
    <w:p>
      <w:pPr>
        <w:pStyle w:val="TtuloApartado3"/>
        <w:rPr/>
      </w:pPr>
      <w:r>
        <w:rPr/>
        <w:t xml:space="preserve">Objetivos </w:t>
      </w:r>
    </w:p>
    <w:p>
      <w:pPr>
        <w:pStyle w:val="Normal"/>
        <w:rPr/>
      </w:pPr>
      <w:r>
        <w:rPr/>
      </w:r>
    </w:p>
    <w:p>
      <w:pPr>
        <w:pStyle w:val="Normal"/>
        <w:rPr/>
      </w:pPr>
      <w:r>
        <w:rPr/>
        <w:t>Desarrollar los conocimientos obtenidos a través de los temas dedicados a Ansible de la asignatura de Herramientas de Automatización de Despliegues.</w:t>
      </w:r>
    </w:p>
    <w:p>
      <w:pPr>
        <w:pStyle w:val="Normal"/>
        <w:rPr/>
      </w:pPr>
      <w:r>
        <w:rPr/>
      </w:r>
    </w:p>
    <w:p>
      <w:pPr>
        <w:pStyle w:val="TtuloApartado3"/>
        <w:rPr/>
      </w:pPr>
      <w:r>
        <w:rPr/>
        <w:t>Pautas de elaboración</w:t>
      </w:r>
    </w:p>
    <w:p>
      <w:pPr>
        <w:pStyle w:val="Normal"/>
        <w:rPr/>
      </w:pPr>
      <w:r>
        <w:rPr/>
      </w:r>
    </w:p>
    <w:p>
      <w:pPr>
        <w:pStyle w:val="Normal"/>
        <w:rPr/>
      </w:pPr>
      <w:r>
        <w:rPr/>
        <w:t xml:space="preserve">WordPress es un sistema de gestión de contenidos (CMS) enfocado a la creación de cualquier tipo de sitio web. Originalmente alcanzó una gran relevancia usado para la creación de blogs, para convertirse con el tiempo en una de las principales herramientas para la creación de páginas web comerciales. Ha sido desarrollado en el lenguaje PHP para entornos que ejecuten MySQL y Apache (LAMP) bajo licencia GPL y es </w:t>
      </w:r>
      <w:r>
        <w:rPr>
          <w:i/>
          <w:iCs/>
        </w:rPr>
        <w:t>software</w:t>
      </w:r>
      <w:r>
        <w:rPr/>
        <w:t xml:space="preserve"> libre.</w:t>
      </w:r>
    </w:p>
    <w:p>
      <w:pPr>
        <w:pStyle w:val="Normal"/>
        <w:rPr/>
      </w:pPr>
      <w:r>
        <w:rPr/>
      </w:r>
    </w:p>
    <w:p>
      <w:pPr>
        <w:pStyle w:val="Normal"/>
        <w:rPr/>
      </w:pPr>
      <w:r>
        <w:rPr/>
        <w:t xml:space="preserve">Esta actividad consiste en automatizar mediante Ansible la instalación de un servidor WordPress de ejemplo, incluyendo todas las herramientas necesarias (Apache, PHP, MySQL), utilizando como servidor destino una máquina virtual gestionada con la herramienta Vagrant, configurada para provisionar mediante Ansible. </w:t>
      </w:r>
    </w:p>
    <w:p>
      <w:pPr>
        <w:pStyle w:val="Normal"/>
        <w:rPr/>
      </w:pPr>
      <w:r>
        <w:rPr/>
      </w:r>
    </w:p>
    <w:p>
      <w:pPr>
        <w:pStyle w:val="Normal"/>
        <w:rPr/>
      </w:pPr>
      <w:r>
        <w:rPr/>
        <w:t>La instalación debería también realizar la configuración inicial, para que el servidor WordPress se encuentre ya operativo una vez finalice el aprovisionamiento y al acceder al servidor muestre directamente el primer blog.</w:t>
      </w:r>
    </w:p>
    <w:p>
      <w:pPr>
        <w:pStyle w:val="Normal"/>
        <w:rPr/>
      </w:pPr>
      <w:r>
        <w:rPr/>
      </w:r>
    </w:p>
    <w:p>
      <w:pPr>
        <w:pStyle w:val="Normal"/>
        <w:rPr/>
      </w:pPr>
      <w:r>
        <w:rPr/>
        <w:t>Como extensión opcional, añade a la configuración la instalación de un NGINX que actúe como proxy, bloqueando rutas no deseadas, por ejemplo, las de administración del servidor WordPress.</w:t>
      </w:r>
    </w:p>
    <w:p>
      <w:pPr>
        <w:pStyle w:val="Normal"/>
        <w:rPr/>
      </w:pPr>
      <w:r>
        <w:rPr/>
      </w:r>
    </w:p>
    <w:p>
      <w:pPr>
        <w:pStyle w:val="TtuloApartado3"/>
        <w:rPr/>
      </w:pPr>
      <w:r>
        <w:rPr/>
        <w:t xml:space="preserve">Extensión y formato </w:t>
      </w:r>
    </w:p>
    <w:p>
      <w:pPr>
        <w:pStyle w:val="Normal"/>
        <w:rPr/>
      </w:pPr>
      <w:r>
        <w:rPr/>
      </w:r>
    </w:p>
    <w:p>
      <w:pPr>
        <w:pStyle w:val="Normal"/>
        <w:rPr>
          <w:b/>
          <w:b/>
          <w:bCs/>
        </w:rPr>
      </w:pPr>
      <w:r>
        <w:rPr/>
        <w:t>La entrega consistirá en un archivo ZIP con los ficheros de las prácticas (archivo Vagrantfile y los archivos Ansible necesarios para el aprovisionamiento) y un informe en PDF explicando los pasos que se han seguido para realizar la actividad, de 1-5 páginas, fuente Arial 11, interlineado 1,5.</w:t>
      </w:r>
    </w:p>
    <w:p>
      <w:pPr>
        <w:pStyle w:val="TtuloApartado3"/>
        <w:rPr/>
      </w:pPr>
      <w:r>
        <w:rPr/>
      </w:r>
    </w:p>
    <w:p>
      <w:pPr>
        <w:pStyle w:val="TtuloApartado3"/>
        <w:rPr/>
      </w:pPr>
      <w:r>
        <w:rPr/>
        <w:t>Rúbrica</w:t>
      </w:r>
    </w:p>
    <w:p>
      <w:pPr>
        <w:pStyle w:val="ListParagraph"/>
        <w:ind w:left="284" w:hanging="0"/>
        <w:rPr/>
      </w:pPr>
      <w:r>
        <w:rPr/>
      </w:r>
      <w:bookmarkStart w:id="0" w:name="_Toc459888455"/>
      <w:bookmarkStart w:id="1" w:name="_Toc459888455"/>
      <w:bookmarkEnd w:id="1"/>
    </w:p>
    <w:tbl>
      <w:tblPr>
        <w:tblStyle w:val="Tabladecuadrcula5oscura-nfasis51"/>
        <w:tblW w:w="8210" w:type="dxa"/>
        <w:jc w:val="left"/>
        <w:tblInd w:w="0" w:type="dxa"/>
        <w:shd w:fill="D9E2F3" w:val="clear"/>
        <w:tblLayout w:type="fixed"/>
        <w:tblCellMar>
          <w:top w:w="0" w:type="dxa"/>
          <w:left w:w="108" w:type="dxa"/>
          <w:bottom w:w="0" w:type="dxa"/>
          <w:right w:w="108" w:type="dxa"/>
        </w:tblCellMar>
        <w:tblLook w:val="04a0" w:noHBand="0" w:noVBand="1" w:firstColumn="1" w:lastRow="0" w:lastColumn="0" w:firstRow="1"/>
      </w:tblPr>
      <w:tblGrid>
        <w:gridCol w:w="1550"/>
        <w:gridCol w:w="3702"/>
        <w:gridCol w:w="1930"/>
        <w:gridCol w:w="1027"/>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98CD" w:val="clear"/>
          </w:tcPr>
          <w:p>
            <w:pPr>
              <w:pStyle w:val="Normal"/>
              <w:widowControl/>
              <w:spacing w:lineRule="auto" w:line="240" w:before="0" w:after="0"/>
              <w:jc w:val="center"/>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Instalación completa de WordPress con Ansible</w:t>
            </w:r>
          </w:p>
        </w:tc>
        <w:tc>
          <w:tcPr>
            <w:tcW w:w="3702" w:type="dxa"/>
            <w:tcBorders/>
            <w:shd w:color="auto" w:fill="0098CD"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Descripción</w:t>
            </w:r>
          </w:p>
        </w:tc>
        <w:tc>
          <w:tcPr>
            <w:tcW w:w="1930" w:type="dxa"/>
            <w:tcBorders/>
            <w:shd w:color="auto" w:fill="0098CD"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 xml:space="preserve">Puntuación máxima  </w:t>
            </w:r>
          </w:p>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(puntos)</w:t>
            </w:r>
          </w:p>
        </w:tc>
        <w:tc>
          <w:tcPr>
            <w:tcW w:w="1027" w:type="dxa"/>
            <w:tcBorders/>
            <w:shd w:color="auto" w:fill="0098CD"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Peso</w:t>
            </w:r>
          </w:p>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tcBorders>
            <w:shd w:color="auto" w:fill="E6F4F9" w:val="clear"/>
            <w:vAlign w:val="center"/>
          </w:tcPr>
          <w:p>
            <w:pPr>
              <w:pStyle w:val="Normal"/>
              <w:widowControl/>
              <w:spacing w:before="0" w:after="0"/>
              <w:jc w:val="left"/>
              <w:rPr>
                <w:rFonts w:cs="UnitOT-Medi"/>
                <w:b w:val="false"/>
                <w:b w:val="false"/>
                <w:sz w:val="20"/>
                <w:szCs w:val="20"/>
              </w:rPr>
            </w:pPr>
            <w:r>
              <w:rPr>
                <w:rFonts w:eastAsia="Times New Roman" w:cs="UnitOT-Medi"/>
                <w:b w:val="false"/>
                <w:bCs w:val="false"/>
                <w:kern w:val="0"/>
                <w:sz w:val="20"/>
                <w:szCs w:val="20"/>
                <w:lang w:val="es-ES" w:bidi="ar-SA"/>
              </w:rPr>
              <w:t>Criterio 1</w:t>
            </w:r>
          </w:p>
        </w:tc>
        <w:tc>
          <w:tcPr>
            <w:tcW w:w="3702" w:type="dxa"/>
            <w:tcBorders>
              <w:left w:val="single" w:sz="4" w:space="0" w:color="0098CD"/>
              <w:bottom w:val="single" w:sz="4" w:space="0" w:color="0098CD"/>
              <w:right w:val="single" w:sz="4" w:space="0" w:color="0098CD"/>
            </w:tcBorders>
            <w:shd w:fill="D9E2F3" w:val="clear"/>
          </w:tcPr>
          <w:p>
            <w:pPr>
              <w:pStyle w:val="Normal"/>
              <w:widowControl/>
              <w:spacing w:lineRule="auto" w:line="240" w:before="40" w:after="4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El código compila y la ejecución llega al menos a la instalación y arranque del servidor web Apache (al acceder desde un navegador a la máquina virtual, se muestra la página por defecto de Apache).</w:t>
            </w:r>
          </w:p>
        </w:tc>
        <w:tc>
          <w:tcPr>
            <w:tcW w:w="1930" w:type="dxa"/>
            <w:tcBorders>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5</w:t>
            </w:r>
          </w:p>
        </w:tc>
        <w:tc>
          <w:tcPr>
            <w:tcW w:w="1027" w:type="dxa"/>
            <w:tcBorders>
              <w:left w:val="single" w:sz="4" w:space="0" w:color="0098CD"/>
              <w:bottom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 xml:space="preserve"> </w:t>
            </w:r>
            <w:r>
              <w:rPr>
                <w:rFonts w:eastAsia="Times New Roman" w:cs="UnitOT-Light"/>
                <w:kern w:val="0"/>
                <w:sz w:val="20"/>
                <w:szCs w:val="20"/>
                <w:lang w:val="es-ES" w:bidi="ar-SA"/>
              </w:rPr>
              <w:t>50 %</w:t>
            </w:r>
          </w:p>
        </w:tc>
      </w:tr>
      <w:tr>
        <w:trPr/>
        <w:tc>
          <w:tcPr>
            <w:tcW w:w="1550"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spacing w:before="0" w:after="0"/>
              <w:jc w:val="left"/>
              <w:rPr>
                <w:rFonts w:cs="UnitOT-Medi"/>
                <w:b w:val="false"/>
                <w:b w:val="false"/>
                <w:sz w:val="20"/>
                <w:szCs w:val="20"/>
              </w:rPr>
            </w:pPr>
            <w:r>
              <w:rPr>
                <w:rFonts w:eastAsia="Times New Roman" w:cs="UnitOT-Medi"/>
                <w:b w:val="false"/>
                <w:bCs w:val="false"/>
                <w:kern w:val="0"/>
                <w:sz w:val="20"/>
                <w:szCs w:val="20"/>
                <w:lang w:val="es-ES" w:bidi="ar-SA"/>
              </w:rPr>
              <w:t>Criterio 2</w:t>
            </w:r>
          </w:p>
        </w:tc>
        <w:tc>
          <w:tcPr>
            <w:tcW w:w="3702"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spacing w:lineRule="auto" w:line="240" w:before="40" w:after="4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La aplicación WordPress está instalada al acceder desde un navegador a la máquina virtual, responde Wordpress.</w:t>
            </w:r>
          </w:p>
        </w:tc>
        <w:tc>
          <w:tcPr>
            <w:tcW w:w="1930"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3</w:t>
            </w:r>
          </w:p>
        </w:tc>
        <w:tc>
          <w:tcPr>
            <w:tcW w:w="1027" w:type="dxa"/>
            <w:tcBorders>
              <w:top w:val="single" w:sz="4" w:space="0" w:color="0098CD"/>
              <w:left w:val="single" w:sz="4" w:space="0" w:color="0098CD"/>
              <w:bottom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 xml:space="preserve"> </w:t>
            </w:r>
            <w:r>
              <w:rPr>
                <w:rFonts w:eastAsia="Times New Roman" w:cs="UnitOT-Light"/>
                <w:kern w:val="0"/>
                <w:sz w:val="20"/>
                <w:szCs w:val="20"/>
                <w:lang w:val="es-ES" w:bidi="ar-SA"/>
              </w:rPr>
              <w:t>30 %</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spacing w:before="0" w:after="0"/>
              <w:jc w:val="left"/>
              <w:rPr>
                <w:rFonts w:cs="UnitOT-Medi"/>
                <w:b w:val="false"/>
                <w:b w:val="false"/>
                <w:sz w:val="20"/>
                <w:szCs w:val="20"/>
              </w:rPr>
            </w:pPr>
            <w:r>
              <w:rPr>
                <w:rFonts w:eastAsia="Times New Roman" w:cs="UnitOT-Medi"/>
                <w:b w:val="false"/>
                <w:bCs w:val="false"/>
                <w:kern w:val="0"/>
                <w:sz w:val="20"/>
                <w:szCs w:val="20"/>
                <w:lang w:val="es-ES" w:bidi="ar-SA"/>
              </w:rPr>
              <w:t>Criterio 3</w:t>
            </w:r>
          </w:p>
        </w:tc>
        <w:tc>
          <w:tcPr>
            <w:tcW w:w="3702"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spacing w:lineRule="auto" w:line="240" w:before="40" w:after="4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La aplicación WordPress está completamente configurada: al acceder desde un navegador a la máquina virtual, responde Wordpress mostrando directamente el primer blog.</w:t>
            </w:r>
          </w:p>
        </w:tc>
        <w:tc>
          <w:tcPr>
            <w:tcW w:w="1930"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w:t>
            </w:r>
          </w:p>
        </w:tc>
        <w:tc>
          <w:tcPr>
            <w:tcW w:w="1027" w:type="dxa"/>
            <w:tcBorders>
              <w:top w:val="single" w:sz="4" w:space="0" w:color="0098CD"/>
              <w:left w:val="single" w:sz="4" w:space="0" w:color="0098CD"/>
              <w:bottom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20 %</w:t>
            </w:r>
          </w:p>
        </w:tc>
      </w:tr>
      <w:tr>
        <w:trPr/>
        <w:tc>
          <w:tcPr>
            <w:tcW w:w="1550"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tcBorders>
            <w:shd w:fill="D9E2F3" w:val="clear"/>
          </w:tcPr>
          <w:p>
            <w:pPr>
              <w:pStyle w:val="Normal"/>
              <w:widowControl/>
              <w:spacing w:lineRule="auto" w:line="288" w:before="0" w:after="0"/>
              <w:jc w:val="center"/>
              <w:rPr>
                <w:b w:val="false"/>
                <w:b w:val="false"/>
                <w:bCs w:val="false"/>
                <w:color w:val="000000"/>
                <w:sz w:val="22"/>
                <w:szCs w:val="18"/>
                <w:lang w:eastAsia="en-GB"/>
              </w:rPr>
            </w:pPr>
            <w:r>
              <w:rPr>
                <w:rFonts w:eastAsia="Times New Roman"/>
                <w:b/>
                <w:bCs/>
                <w:color w:val="000000"/>
                <w:kern w:val="0"/>
                <w:sz w:val="22"/>
                <w:szCs w:val="18"/>
                <w:lang w:val="es-ES" w:eastAsia="en-GB" w:bidi="ar-SA"/>
              </w:rPr>
            </w:r>
          </w:p>
        </w:tc>
        <w:tc>
          <w:tcPr>
            <w:tcW w:w="3702" w:type="dxa"/>
            <w:tcBorders>
              <w:top w:val="single" w:sz="4" w:space="0" w:color="0098CD"/>
            </w:tcBorders>
            <w:shd w:fill="D9E2F3" w:val="clea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r>
          </w:p>
        </w:tc>
        <w:tc>
          <w:tcPr>
            <w:tcW w:w="1930" w:type="dxa"/>
            <w:tcBorders>
              <w:top w:val="single" w:sz="4" w:space="0" w:color="0098CD"/>
              <w:right w:val="single" w:sz="4" w:space="0" w:color="0098CD"/>
            </w:tcBorders>
            <w:shd w:color="auto" w:fill="E6F4F9" w:val="clea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t>10</w:t>
            </w:r>
          </w:p>
        </w:tc>
        <w:tc>
          <w:tcPr>
            <w:tcW w:w="1027" w:type="dxa"/>
            <w:tcBorders>
              <w:top w:val="single" w:sz="4" w:space="0" w:color="0098CD"/>
              <w:left w:val="single" w:sz="4" w:space="0" w:color="0098CD"/>
            </w:tcBorders>
            <w:shd w:color="auto" w:fill="E6F4F9" w:val="clear"/>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t>100 %</w:t>
            </w:r>
          </w:p>
        </w:tc>
      </w:tr>
    </w:tbl>
    <w:p>
      <w:pPr>
        <w:pStyle w:val="Normal"/>
        <w:spacing w:lineRule="auto" w:line="259" w:before="0" w:after="160"/>
        <w:jc w:val="left"/>
        <w:rPr>
          <w:rFonts w:cs="UnitOT-Light"/>
        </w:rPr>
      </w:pPr>
      <w:r>
        <w:rPr>
          <w:rFonts w:cs="UnitOT-Light"/>
        </w:rPr>
      </w:r>
    </w:p>
    <w:p>
      <w:pPr>
        <w:pStyle w:val="Normal"/>
        <w:spacing w:lineRule="auto" w:line="259" w:before="0" w:after="160"/>
        <w:jc w:val="left"/>
        <w:rPr>
          <w:rFonts w:cs="UnitOT-Light"/>
        </w:rPr>
      </w:pPr>
      <w:r>
        <w:rPr/>
      </w:r>
    </w:p>
    <w:sectPr>
      <w:headerReference w:type="default" r:id="rId2"/>
      <w:footerReference w:type="default" r:id="rId3"/>
      <w:type w:val="nextPage"/>
      <w:pgSz w:w="11906" w:h="16838"/>
      <w:pgMar w:left="1843" w:right="1843" w:header="1134" w:top="1418" w:footer="397"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roman"/>
    <w:pitch w:val="variable"/>
  </w:font>
  <w:font w:name="UnitOT-Light">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ind w:hanging="0"/>
      <w:jc w:val="both"/>
      <w:rPr/>
    </w:pPr>
    <w:r>
      <w:rPr/>
      <mc:AlternateContent>
        <mc:Choice Requires="wps">
          <w:drawing>
            <wp:anchor behindDoc="0" distT="6350" distB="6350" distL="120650" distR="258445" simplePos="0" locked="0" layoutInCell="0" allowOverlap="0" relativeHeight="4" wp14:anchorId="69563B54">
              <wp:simplePos x="0" y="0"/>
              <wp:positionH relativeFrom="rightMargin">
                <wp:posOffset>142875</wp:posOffset>
              </wp:positionH>
              <wp:positionV relativeFrom="page">
                <wp:posOffset>10072370</wp:posOffset>
              </wp:positionV>
              <wp:extent cx="252095" cy="612775"/>
              <wp:effectExtent l="0" t="0" r="0" b="0"/>
              <wp:wrapTight wrapText="bothSides">
                <wp:wrapPolygon edited="0">
                  <wp:start x="0" y="0"/>
                  <wp:lineTo x="0" y="20860"/>
                  <wp:lineTo x="19636" y="20860"/>
                  <wp:lineTo x="19636" y="0"/>
                  <wp:lineTo x="0" y="0"/>
                </wp:wrapPolygon>
              </wp:wrapTight>
              <wp:docPr id="1" name="Rectángulo 65"/>
              <a:graphic xmlns:a="http://schemas.openxmlformats.org/drawingml/2006/main">
                <a:graphicData uri="http://schemas.microsoft.com/office/word/2010/wordprocessingShape">
                  <wps:wsp>
                    <wps:cNvSpPr/>
                    <wps:spPr>
                      <a:xfrm>
                        <a:off x="0" y="0"/>
                        <a:ext cx="25164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UnitOT-Light"/>
                              <w:color w:val="FFFFFF" w:themeColor="background1"/>
                              <w:sz w:val="20"/>
                              <w:szCs w:val="20"/>
                            </w:rPr>
                          </w:pPr>
                          <w:r>
                            <w:rPr>
                              <w:rFonts w:cs="UnitOT-Light"/>
                              <w:color w:val="FFFFFF" w:themeColor="background1"/>
                              <w:sz w:val="20"/>
                              <w:szCs w:val="20"/>
                            </w:rPr>
                            <w:fldChar w:fldCharType="begin"/>
                          </w:r>
                          <w:r>
                            <w:rPr>
                              <w:sz w:val="20"/>
                              <w:szCs w:val="20"/>
                              <w:rFonts w:cs="UnitOT-Light"/>
                              <w:color w:val="FFFFFF"/>
                            </w:rPr>
                            <w:instrText> PAGE </w:instrText>
                          </w:r>
                          <w:r>
                            <w:rPr>
                              <w:sz w:val="20"/>
                              <w:szCs w:val="20"/>
                              <w:rFonts w:cs="UnitOT-Light"/>
                              <w:color w:val="FFFFFF"/>
                            </w:rPr>
                            <w:fldChar w:fldCharType="separate"/>
                          </w:r>
                          <w:r>
                            <w:rPr>
                              <w:sz w:val="20"/>
                              <w:szCs w:val="20"/>
                              <w:rFonts w:cs="UnitOT-Light"/>
                              <w:color w:val="FFFFFF"/>
                            </w:rPr>
                            <w:t>2</w:t>
                          </w:r>
                          <w:r>
                            <w:rPr>
                              <w:sz w:val="20"/>
                              <w:szCs w:val="20"/>
                              <w:rFonts w:cs="UnitOT-Light"/>
                              <w:color w:val="FFFFFF"/>
                            </w:rPr>
                            <w:fldChar w:fldCharType="end"/>
                          </w:r>
                        </w:p>
                      </w:txbxContent>
                    </wps:txbx>
                    <wps:bodyPr lIns="0" rIns="0" tIns="144000">
                      <a:prstTxWarp prst="textNoShape"/>
                      <a:noAutofit/>
                    </wps:bodyPr>
                  </wps:wsp>
                </a:graphicData>
              </a:graphic>
            </wp:anchor>
          </w:drawing>
        </mc:Choice>
        <mc:Fallback>
          <w:pict>
            <v:rect id="shape_0" ID="Rectángulo 65" path="m0,0l-2147483645,0l-2147483645,-2147483646l0,-2147483646xe" fillcolor="#0098cd" stroked="f" style="position:absolute;margin-left:11.25pt;margin-top:793.1pt;width:19.75pt;height:48.15pt;mso-wrap-style:square;v-text-anchor:top;mso-position-horizontal-relative:page;mso-position-vertical-relative:page" wp14:anchorId="69563B54">
              <v:fill o:detectmouseclick="t" type="solid" color2="#ff6732"/>
              <v:stroke color="#3465a4" weight="12600" joinstyle="miter" endcap="flat"/>
              <v:textbox>
                <w:txbxContent>
                  <w:p>
                    <w:pPr>
                      <w:pStyle w:val="FrameContents"/>
                      <w:jc w:val="center"/>
                      <w:rPr>
                        <w:rFonts w:cs="UnitOT-Light"/>
                        <w:color w:val="FFFFFF" w:themeColor="background1"/>
                        <w:sz w:val="20"/>
                        <w:szCs w:val="20"/>
                      </w:rPr>
                    </w:pPr>
                    <w:r>
                      <w:rPr>
                        <w:rFonts w:cs="UnitOT-Light"/>
                        <w:color w:val="FFFFFF" w:themeColor="background1"/>
                        <w:sz w:val="20"/>
                        <w:szCs w:val="20"/>
                      </w:rPr>
                      <w:fldChar w:fldCharType="begin"/>
                    </w:r>
                    <w:r>
                      <w:rPr>
                        <w:sz w:val="20"/>
                        <w:szCs w:val="20"/>
                        <w:rFonts w:cs="UnitOT-Light"/>
                        <w:color w:val="FFFFFF"/>
                      </w:rPr>
                      <w:instrText> PAGE </w:instrText>
                    </w:r>
                    <w:r>
                      <w:rPr>
                        <w:sz w:val="20"/>
                        <w:szCs w:val="20"/>
                        <w:rFonts w:cs="UnitOT-Light"/>
                        <w:color w:val="FFFFFF"/>
                      </w:rPr>
                      <w:fldChar w:fldCharType="separate"/>
                    </w:r>
                    <w:r>
                      <w:rPr>
                        <w:sz w:val="20"/>
                        <w:szCs w:val="20"/>
                        <w:rFonts w:cs="UnitOT-Light"/>
                        <w:color w:val="FFFFFF"/>
                      </w:rPr>
                      <w:t>2</w:t>
                    </w:r>
                    <w:r>
                      <w:rPr>
                        <w:sz w:val="20"/>
                        <w:szCs w:val="20"/>
                        <w:rFonts w:cs="UnitOT-Light"/>
                        <w:color w:val="FFFFFF"/>
                      </w:rPr>
                      <w:fldChar w:fldCharType="end"/>
                    </w:r>
                  </w:p>
                </w:txbxContent>
              </v:textbox>
              <w10:wrap type="square"/>
            </v:rect>
          </w:pict>
        </mc:Fallback>
      </mc:AlternateContent>
      <mc:AlternateContent>
        <mc:Choice Requires="wps">
          <w:drawing>
            <wp:anchor behindDoc="1" distT="3175" distB="3175" distL="3175" distR="3175" simplePos="0" locked="0" layoutInCell="0" allowOverlap="1" relativeHeight="8" wp14:anchorId="22BED83C">
              <wp:simplePos x="0" y="0"/>
              <wp:positionH relativeFrom="column">
                <wp:posOffset>-2212975</wp:posOffset>
              </wp:positionH>
              <wp:positionV relativeFrom="page">
                <wp:posOffset>9319895</wp:posOffset>
              </wp:positionV>
              <wp:extent cx="2401570" cy="323215"/>
              <wp:effectExtent l="10478" t="8572" r="9842" b="9843"/>
              <wp:wrapNone/>
              <wp:docPr id="3" name="Cuadro de texto 21"/>
              <a:graphic xmlns:a="http://schemas.openxmlformats.org/drawingml/2006/main">
                <a:graphicData uri="http://schemas.microsoft.com/office/word/2010/wordprocessingShape">
                  <wps:wsp>
                    <wps:cNvSpPr/>
                    <wps:spPr>
                      <a:xfrm rot="16200000">
                        <a:off x="0" y="0"/>
                        <a:ext cx="2400840" cy="322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prstTxWarp prst="textNoShape"/>
                      <a:noAutofit/>
                    </wps:bodyPr>
                  </wps:wsp>
                </a:graphicData>
              </a:graphic>
            </wp:anchor>
          </w:drawing>
        </mc:Choice>
        <mc:Fallback>
          <w:pict>
            <v:rect id="shape_0" ID="Cuadro de texto 21" path="m0,0l-2147483645,0l-2147483645,-2147483646l0,-2147483646xe" stroked="f" style="position:absolute;margin-left:-174.25pt;margin-top:733.85pt;width:189pt;height:25.35pt;mso-wrap-style:square;v-text-anchor:bottom;rotation:270;mso-position-vertical-relative:page" wp14:anchorId="22BED83C">
              <v:fill o:detectmouseclick="t" on="false"/>
              <v:stroke color="#3465a4" weight="6480" joinstyle="round" endcap="flat"/>
              <v:textbox>
                <w:txbxContent>
                  <w:p>
                    <w:pPr>
                      <w:pStyle w:val="PiedepginaUNIRc"/>
                      <w:ind w:right="180" w:hanging="0"/>
                      <w:rPr/>
                    </w:pPr>
                    <w:r>
                      <w:rPr/>
                      <w:t>© Universidad Internacional de La Rioja (UNIR)</w:t>
                    </w:r>
                  </w:p>
                </w:txbxContent>
              </v:textbox>
              <w10:wrap type="none"/>
            </v:rect>
          </w:pict>
        </mc:Fallback>
      </mc:AlternateContent>
    </w:r>
  </w:p>
  <w:p>
    <w:pPr>
      <w:pStyle w:val="PiedepginaSecciones"/>
      <w:spacing w:before="0" w:after="100"/>
      <w:rPr>
        <w:color w:val="777777"/>
      </w:rPr>
    </w:pPr>
    <w:r>
      <w:rPr/>
      <w:t>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UNIR30"/>
      <w:tblW w:w="8210" w:type="dxa"/>
      <w:jc w:val="left"/>
      <w:tblInd w:w="0" w:type="dxa"/>
      <w:shd w:fill="FFFFFF" w:val="clear"/>
      <w:tblLayout w:type="fixed"/>
      <w:tblCellMar>
        <w:top w:w="11" w:type="dxa"/>
        <w:left w:w="108" w:type="dxa"/>
        <w:bottom w:w="11" w:type="dxa"/>
        <w:right w:w="108" w:type="dxa"/>
      </w:tblCellMar>
      <w:tblLook w:val="04a0" w:noHBand="0" w:noVBand="1" w:firstColumn="1" w:lastRow="0" w:lastColumn="0" w:firstRow="1"/>
    </w:tblPr>
    <w:tblGrid>
      <w:gridCol w:w="2551"/>
      <w:gridCol w:w="3828"/>
      <w:gridCol w:w="1831"/>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0098CD"/>
          </w:tcBorders>
          <w:shd w:color="auto" w:fill="E6F4F9" w:val="clear"/>
          <w:vAlign w:val="center"/>
        </w:tcPr>
        <w:p>
          <w:pPr>
            <w:pStyle w:val="Header"/>
            <w:widowControl/>
            <w:spacing w:before="0" w:after="0"/>
            <w:jc w:val="center"/>
            <w:rPr>
              <w:rFonts w:cs="UnitOT-Medi"/>
              <w:color w:val="0098CD"/>
              <w:sz w:val="22"/>
              <w:szCs w:val="22"/>
            </w:rPr>
          </w:pPr>
          <w:r>
            <w:rPr>
              <w:rFonts w:eastAsia="Times New Roman" w:cs="UnitOT-Medi"/>
              <w:b w:val="false"/>
              <w:color w:val="0098CD"/>
              <w:kern w:val="0"/>
              <w:sz w:val="22"/>
              <w:szCs w:val="22"/>
              <w:lang w:val="es-ES" w:bidi="ar-SA"/>
            </w:rPr>
            <w:t>Asignatura</w:t>
          </w:r>
        </w:p>
      </w:tc>
      <w:tc>
        <w:tcPr>
          <w:tcW w:w="3828" w:type="dxa"/>
          <w:tcBorders>
            <w:left w:val="single" w:sz="4" w:space="0" w:color="0098CD"/>
            <w:right w:val="single" w:sz="4" w:space="0" w:color="0098CD"/>
          </w:tcBorders>
          <w:shd w:color="auto" w:fill="E6F4F9" w:val="clear"/>
          <w:vAlign w:val="center"/>
        </w:tcPr>
        <w:p>
          <w:pPr>
            <w:pStyle w:val="Header"/>
            <w:widowControl/>
            <w:spacing w:before="0" w:after="0"/>
            <w:jc w:val="center"/>
            <w:rPr>
              <w:rFonts w:cs="UnitOT-Medi"/>
              <w:color w:val="0098CD"/>
              <w:sz w:val="22"/>
              <w:szCs w:val="22"/>
            </w:rPr>
          </w:pPr>
          <w:r>
            <w:rPr>
              <w:rFonts w:eastAsia="Times New Roman" w:cs="UnitOT-Medi"/>
              <w:b w:val="false"/>
              <w:color w:val="0098CD"/>
              <w:kern w:val="0"/>
              <w:sz w:val="22"/>
              <w:szCs w:val="22"/>
              <w:lang w:val="es-ES" w:bidi="ar-SA"/>
            </w:rPr>
            <w:t>Datos del alumno</w:t>
          </w:r>
        </w:p>
      </w:tc>
      <w:tc>
        <w:tcPr>
          <w:tcW w:w="1831" w:type="dxa"/>
          <w:tcBorders>
            <w:left w:val="single" w:sz="4" w:space="0" w:color="0098CD"/>
          </w:tcBorders>
          <w:shd w:color="auto" w:fill="E6F4F9" w:val="clear"/>
          <w:vAlign w:val="center"/>
        </w:tcPr>
        <w:p>
          <w:pPr>
            <w:pStyle w:val="Header"/>
            <w:widowControl/>
            <w:spacing w:before="0" w:after="0"/>
            <w:jc w:val="center"/>
            <w:rPr>
              <w:rFonts w:cs="UnitOT-Medi"/>
              <w:color w:val="0098CD"/>
              <w:sz w:val="22"/>
              <w:szCs w:val="22"/>
            </w:rPr>
          </w:pPr>
          <w:r>
            <w:rPr>
              <w:rFonts w:eastAsia="Times New Roman" w:cs="UnitOT-Medi"/>
              <w:b w:val="false"/>
              <w:color w:val="0098CD"/>
              <w:kern w:val="0"/>
              <w:sz w:val="22"/>
              <w:szCs w:val="22"/>
              <w:lang w:val="es-ES" w:bidi="ar-SA"/>
            </w:rPr>
            <w:t>Fecha</w:t>
          </w:r>
        </w:p>
      </w:tc>
    </w:tr>
    <w:tr>
      <w:trPr>
        <w:trHeight w:val="342" w:hRule="atLeast"/>
      </w:trPr>
      <w:tc>
        <w:tcPr>
          <w:tcW w:w="2551" w:type="dxa"/>
          <w:vMerge w:val="restart"/>
          <w:tcBorders>
            <w:right w:val="single" w:sz="4" w:space="0" w:color="0098CD"/>
          </w:tcBorders>
          <w:shd w:color="auto" w:fill="FFFFFF" w:themeFill="background1" w:val="clear"/>
          <w:vAlign w:val="center"/>
        </w:tcPr>
        <w:p>
          <w:pPr>
            <w:pStyle w:val="Textocajaactividades"/>
            <w:widowControl/>
            <w:spacing w:before="0" w:after="0"/>
            <w:rPr>
              <w:rFonts w:eastAsia="Times New Roman"/>
              <w:kern w:val="0"/>
              <w:lang w:val="es-ES" w:bidi="ar-SA"/>
            </w:rPr>
          </w:pPr>
          <w:r>
            <w:rPr>
              <w:rFonts w:eastAsia="Times New Roman"/>
              <w:kern w:val="0"/>
              <w:lang w:val="es-ES" w:bidi="ar-SA"/>
            </w:rPr>
            <w:t>Herramientas de Automatización de Despliegues</w:t>
          </w:r>
        </w:p>
      </w:tc>
      <w:tc>
        <w:tcPr>
          <w:tcW w:w="3828" w:type="dxa"/>
          <w:tcBorders>
            <w:left w:val="single" w:sz="4" w:space="0" w:color="0098CD"/>
            <w:right w:val="single" w:sz="4" w:space="0" w:color="0098CD"/>
          </w:tcBorders>
          <w:shd w:color="auto" w:fill="FFFFFF" w:themeFill="background1" w:val="clear"/>
          <w:vAlign w:val="center"/>
        </w:tcPr>
        <w:p>
          <w:pPr>
            <w:pStyle w:val="Header"/>
            <w:widowControl/>
            <w:spacing w:before="0" w:after="0"/>
            <w:rPr>
              <w:sz w:val="22"/>
              <w:szCs w:val="22"/>
            </w:rPr>
          </w:pPr>
          <w:r>
            <w:rPr>
              <w:rFonts w:eastAsia="Times New Roman"/>
              <w:kern w:val="0"/>
              <w:sz w:val="22"/>
              <w:szCs w:val="22"/>
              <w:lang w:val="es-ES" w:bidi="ar-SA"/>
            </w:rPr>
            <w:t xml:space="preserve">Apellidos: </w:t>
          </w:r>
        </w:p>
      </w:tc>
      <w:tc>
        <w:tcPr>
          <w:tcW w:w="1831" w:type="dxa"/>
          <w:vMerge w:val="restart"/>
          <w:tcBorders>
            <w:left w:val="single" w:sz="4" w:space="0" w:color="0098CD"/>
          </w:tcBorders>
          <w:shd w:color="auto" w:fill="FFFFFF" w:themeFill="background1" w:val="clear"/>
          <w:vAlign w:val="center"/>
        </w:tcPr>
        <w:p>
          <w:pPr>
            <w:pStyle w:val="Header"/>
            <w:widowControl/>
            <w:spacing w:before="0" w:after="0"/>
            <w:jc w:val="center"/>
            <w:rPr>
              <w:rFonts w:ascii="Calibri" w:hAnsi="Calibri" w:asciiTheme="minorHAnsi" w:hAnsiTheme="minorHAnsi"/>
            </w:rPr>
          </w:pPr>
          <w:r>
            <w:rPr>
              <w:rFonts w:eastAsia="Times New Roman"/>
              <w:kern w:val="0"/>
              <w:lang w:val="es-ES" w:bidi="ar-SA"/>
            </w:rPr>
          </w:r>
        </w:p>
      </w:tc>
    </w:tr>
    <w:tr>
      <w:trPr>
        <w:trHeight w:val="342" w:hRule="atLeast"/>
      </w:trPr>
      <w:tc>
        <w:tcPr>
          <w:tcW w:w="2551" w:type="dxa"/>
          <w:vMerge w:val="continue"/>
          <w:tcBorders>
            <w:right w:val="single" w:sz="4" w:space="0" w:color="0098CD"/>
          </w:tcBorders>
          <w:shd w:color="auto" w:fill="FFFFFF" w:themeFill="background1" w:val="clear"/>
          <w:vAlign w:val="center"/>
        </w:tcPr>
        <w:p>
          <w:pPr>
            <w:pStyle w:val="Header"/>
            <w:widowControl/>
            <w:spacing w:before="0" w:after="0"/>
            <w:rPr>
              <w:rFonts w:eastAsia="Times New Roman"/>
              <w:kern w:val="0"/>
              <w:lang w:val="es-ES" w:bidi="ar-SA"/>
            </w:rPr>
          </w:pPr>
          <w:r>
            <w:rPr>
              <w:rFonts w:eastAsia="Times New Roman"/>
              <w:kern w:val="0"/>
              <w:lang w:val="es-ES" w:bidi="ar-SA"/>
            </w:rPr>
          </w:r>
        </w:p>
      </w:tc>
      <w:tc>
        <w:tcPr>
          <w:tcW w:w="3828" w:type="dxa"/>
          <w:tcBorders>
            <w:left w:val="single" w:sz="4" w:space="0" w:color="0098CD"/>
            <w:right w:val="single" w:sz="4" w:space="0" w:color="0098CD"/>
          </w:tcBorders>
          <w:shd w:color="auto" w:fill="FFFFFF" w:themeFill="background1" w:val="clear"/>
          <w:vAlign w:val="center"/>
        </w:tcPr>
        <w:p>
          <w:pPr>
            <w:pStyle w:val="Header"/>
            <w:widowControl/>
            <w:spacing w:before="0" w:after="0"/>
            <w:rPr>
              <w:sz w:val="22"/>
              <w:szCs w:val="22"/>
            </w:rPr>
          </w:pPr>
          <w:r>
            <w:rPr>
              <w:rFonts w:eastAsia="Times New Roman"/>
              <w:kern w:val="0"/>
              <w:sz w:val="22"/>
              <w:szCs w:val="22"/>
              <w:lang w:val="es-ES" w:bidi="ar-SA"/>
            </w:rPr>
            <w:t>Nombre:</w:t>
          </w:r>
        </w:p>
      </w:tc>
      <w:tc>
        <w:tcPr>
          <w:tcW w:w="1831" w:type="dxa"/>
          <w:vMerge w:val="continue"/>
          <w:tcBorders>
            <w:left w:val="single" w:sz="4" w:space="0" w:color="0098CD"/>
          </w:tcBorders>
          <w:shd w:color="auto" w:fill="FFFFFF" w:themeFill="background1" w:val="clear"/>
          <w:vAlign w:val="center"/>
        </w:tcPr>
        <w:p>
          <w:pPr>
            <w:pStyle w:val="Header"/>
            <w:widowControl/>
            <w:spacing w:before="0" w:after="0"/>
            <w:rPr>
              <w:rFonts w:eastAsia="Times New Roman"/>
              <w:kern w:val="0"/>
              <w:lang w:val="es-ES" w:bidi="ar-SA"/>
            </w:rPr>
          </w:pPr>
          <w:r>
            <w:rPr>
              <w:rFonts w:eastAsia="Times New Roman"/>
              <w:kern w:val="0"/>
              <w:lang w:val="es-ES" w:bidi="ar-SA"/>
            </w:rPr>
          </w:r>
        </w:p>
      </w:tc>
    </w:tr>
  </w:tbl>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lsdException w:name="heading 3" w:uiPriority="98" w:semiHidden="1" w:unhideWhenUsed="1" w:qFormat="1"/>
    <w:lsdException w:name="heading 4" w:uiPriority="98" w:semiHidden="1" w:unhideWhenUsed="1" w:qFormat="1"/>
    <w:lsdException w:name="heading 5" w:uiPriority="98" w:semiHidden="1" w:unhideWhenUsed="1" w:qFormat="1"/>
    <w:lsdException w:name="heading 6" w:uiPriority="98"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lsdException w:name="annotation text" w:semiHidden="1" w:unhideWhenUsed="1"/>
    <w:lsdException w:name="header" w:semiHidden="1" w:qFormat="1"/>
    <w:lsdException w:name="footer" w:uiPriority="24"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semiHidden="1" w:qFormat="1"/>
    <w:lsdException w:name="Emphasis" w:uiPriority="98"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semiHidden="1" w:qFormat="1"/>
    <w:lsdException w:name="Intense Emphasis" w:uiPriority="98"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167d"/>
    <w:pPr>
      <w:widowControl/>
      <w:bidi w:val="0"/>
      <w:spacing w:lineRule="auto" w:line="360" w:before="0" w:after="0"/>
      <w:jc w:val="both"/>
    </w:pPr>
    <w:rPr>
      <w:rFonts w:ascii="Calibri" w:hAnsi="Calibri" w:cs="Times New Roman" w:eastAsia="Times New Roman"/>
      <w:color w:val="333333"/>
      <w:kern w:val="0"/>
      <w:sz w:val="24"/>
      <w:szCs w:val="24"/>
      <w:lang w:eastAsia="es-ES" w:val="es-ES" w:bidi="ar-SA"/>
    </w:rPr>
  </w:style>
  <w:style w:type="paragraph" w:styleId="Heading1">
    <w:name w:val="Heading 1"/>
    <w:next w:val="Normal"/>
    <w:link w:val="Ttulo1Car"/>
    <w:uiPriority w:val="99"/>
    <w:semiHidden/>
    <w:qFormat/>
    <w:rsid w:val="00507e5b"/>
    <w:pPr>
      <w:keepNext w:val="true"/>
      <w:keepLines/>
      <w:widowControl/>
      <w:bidi w:val="0"/>
      <w:spacing w:lineRule="auto" w:line="360" w:before="0" w:after="200"/>
      <w:jc w:val="left"/>
      <w:outlineLvl w:val="0"/>
    </w:pPr>
    <w:rPr>
      <w:rFonts w:ascii="Georgia" w:hAnsi="Georgia" w:eastAsia="" w:cs="" w:cstheme="majorBidi" w:eastAsiaTheme="majorEastAsia"/>
      <w:color w:val="auto"/>
      <w:kern w:val="0"/>
      <w:sz w:val="51"/>
      <w:szCs w:val="32"/>
      <w:lang w:eastAsia="es-ES" w:val="es-ES" w:bidi="ar-SA"/>
    </w:rPr>
  </w:style>
  <w:style w:type="paragraph" w:styleId="Heading2">
    <w:name w:val="Heading 2"/>
    <w:basedOn w:val="Normal"/>
    <w:next w:val="Normal"/>
    <w:link w:val="Ttulo2Car"/>
    <w:uiPriority w:val="99"/>
    <w:semiHidden/>
    <w:qFormat/>
    <w:rsid w:val="00507e5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8112d"/>
    <w:rPr>
      <w:rFonts w:ascii="Calibri" w:hAnsi="Calibri"/>
      <w:color w:val="0098CD" w:themeColor="hyperlink"/>
      <w:sz w:val="22"/>
      <w:u w:val="single"/>
    </w:rPr>
  </w:style>
  <w:style w:type="character" w:styleId="Ttulo1Car" w:customStyle="1">
    <w:name w:val="Título 1 Car"/>
    <w:basedOn w:val="DefaultParagraphFont"/>
    <w:link w:val="Ttulo1"/>
    <w:uiPriority w:val="99"/>
    <w:semiHidden/>
    <w:qFormat/>
    <w:rsid w:val="00d511bc"/>
    <w:rPr>
      <w:rFonts w:ascii="Georgia" w:hAnsi="Georgia" w:eastAsia="" w:cs="" w:cstheme="majorBidi" w:eastAsiaTheme="majorEastAsia"/>
      <w:sz w:val="51"/>
      <w:szCs w:val="32"/>
      <w:lang w:eastAsia="es-ES"/>
    </w:rPr>
  </w:style>
  <w:style w:type="character" w:styleId="Ttulo2Car" w:customStyle="1">
    <w:name w:val="Título 2 Car"/>
    <w:basedOn w:val="DefaultParagraphFont"/>
    <w:link w:val="Ttulo2"/>
    <w:uiPriority w:val="99"/>
    <w:semiHidden/>
    <w:qFormat/>
    <w:rsid w:val="00d511bc"/>
    <w:rPr>
      <w:rFonts w:ascii="Calibri Light" w:hAnsi="Calibri Light" w:eastAsia="" w:cs="" w:asciiTheme="majorHAnsi" w:cstheme="majorBidi" w:eastAsiaTheme="majorEastAsia" w:hAnsiTheme="majorHAnsi"/>
      <w:color w:val="2E74B5" w:themeColor="accent1" w:themeShade="bf"/>
      <w:sz w:val="26"/>
      <w:szCs w:val="26"/>
      <w:lang w:eastAsia="es-ES"/>
    </w:rPr>
  </w:style>
  <w:style w:type="character" w:styleId="EncabezadoCar" w:customStyle="1">
    <w:name w:val="Encabezado Car"/>
    <w:basedOn w:val="DefaultParagraphFont"/>
    <w:link w:val="Encabezado"/>
    <w:uiPriority w:val="99"/>
    <w:qFormat/>
    <w:rsid w:val="00d30434"/>
    <w:rPr>
      <w:rFonts w:ascii="UnitOT-Light" w:hAnsi="UnitOT-Light" w:cs="Times New Roman"/>
      <w:color w:val="333333"/>
      <w:szCs w:val="24"/>
      <w:lang w:eastAsia="es-ES"/>
    </w:rPr>
  </w:style>
  <w:style w:type="character" w:styleId="PiedepginaCar" w:customStyle="1">
    <w:name w:val="Pie de página Car"/>
    <w:basedOn w:val="DefaultParagraphFont"/>
    <w:link w:val="Piedepgina"/>
    <w:uiPriority w:val="24"/>
    <w:qFormat/>
    <w:rsid w:val="00e7167d"/>
    <w:rPr>
      <w:rFonts w:ascii="Calibri" w:hAnsi="Calibri" w:cs="Times New Roman"/>
      <w:color w:val="333333"/>
      <w:sz w:val="24"/>
      <w:szCs w:val="24"/>
      <w:lang w:eastAsia="es-ES"/>
    </w:rPr>
  </w:style>
  <w:style w:type="character" w:styleId="TextodegloboCar" w:customStyle="1">
    <w:name w:val="Texto de globo Car"/>
    <w:basedOn w:val="DefaultParagraphFont"/>
    <w:link w:val="Textodeglobo"/>
    <w:uiPriority w:val="99"/>
    <w:semiHidden/>
    <w:qFormat/>
    <w:rsid w:val="00c446b8"/>
    <w:rPr>
      <w:rFonts w:ascii="Segoe UI" w:hAnsi="Segoe UI" w:cs="Segoe UI"/>
      <w:color w:val="333333"/>
      <w:sz w:val="18"/>
      <w:szCs w:val="18"/>
      <w:lang w:eastAsia="es-ES"/>
    </w:rPr>
  </w:style>
  <w:style w:type="character" w:styleId="TextocomentarioCar" w:customStyle="1">
    <w:name w:val="Texto comentario Car"/>
    <w:basedOn w:val="DefaultParagraphFont"/>
    <w:link w:val="Textocomentario"/>
    <w:uiPriority w:val="99"/>
    <w:semiHidden/>
    <w:qFormat/>
    <w:rsid w:val="009400c5"/>
    <w:rPr>
      <w:rFonts w:ascii="Calibri" w:hAnsi="Calibri" w:cs="Times New Roman"/>
      <w:color w:val="333333"/>
      <w:sz w:val="20"/>
      <w:szCs w:val="20"/>
      <w:lang w:eastAsia="es-ES"/>
    </w:rPr>
  </w:style>
  <w:style w:type="character" w:styleId="UnresolvedMention">
    <w:name w:val="Unresolved Mention"/>
    <w:basedOn w:val="DefaultParagraphFont"/>
    <w:uiPriority w:val="99"/>
    <w:semiHidden/>
    <w:unhideWhenUsed/>
    <w:qFormat/>
    <w:rsid w:val="00f17ab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iedepginaSecciones" w:customStyle="1">
    <w:name w:val="Pie de página_Secciones"/>
    <w:basedOn w:val="Normal"/>
    <w:uiPriority w:val="19"/>
    <w:qFormat/>
    <w:rsid w:val="00525591"/>
    <w:pPr>
      <w:tabs>
        <w:tab w:val="clear" w:pos="709"/>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525591"/>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hanging="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Rule="auto" w:line="240"/>
    </w:pPr>
    <w:rPr/>
  </w:style>
  <w:style w:type="paragraph" w:styleId="Notaalpie" w:customStyle="1">
    <w:name w:val="Nota al pie"/>
    <w:basedOn w:val="Normal"/>
    <w:uiPriority w:val="21"/>
    <w:qFormat/>
    <w:rsid w:val="00002fe1"/>
    <w:pPr/>
    <w:rPr>
      <w:sz w:val="16"/>
      <w:szCs w:val="14"/>
    </w:rPr>
  </w:style>
  <w:style w:type="paragraph" w:styleId="Piedefototabla" w:customStyle="1">
    <w:name w:val="Pie de foto-tabla"/>
    <w:basedOn w:val="Normal"/>
    <w:next w:val="Normal"/>
    <w:uiPriority w:val="16"/>
    <w:qFormat/>
    <w:rsid w:val="0041334b"/>
    <w:pPr>
      <w:spacing w:lineRule="auto" w:line="276" w:before="120" w:after="0"/>
      <w:ind w:left="-113" w:right="-215" w:hanging="0"/>
      <w:jc w:val="center"/>
    </w:pPr>
    <w:rPr>
      <w:rFonts w:cs="UnitOT-Light"/>
      <w:iCs/>
      <w:color w:val="595959" w:themeColor="text1" w:themeTint="a6"/>
      <w:sz w:val="19"/>
      <w:szCs w:val="18"/>
    </w:rPr>
  </w:style>
  <w:style w:type="paragraph" w:styleId="ListParagraph">
    <w:name w:val="List Paragraph"/>
    <w:basedOn w:val="Normal"/>
    <w:uiPriority w:val="98"/>
    <w:qFormat/>
    <w:rsid w:val="00cf1cae"/>
    <w:pPr>
      <w:spacing w:before="0" w:after="0"/>
      <w:ind w:left="720" w:hanging="0"/>
      <w:contextualSpacing/>
    </w:pPr>
    <w:rPr/>
  </w:style>
  <w:style w:type="paragraph" w:styleId="Citas" w:customStyle="1">
    <w:name w:val="Citas"/>
    <w:basedOn w:val="Normal"/>
    <w:next w:val="Normal"/>
    <w:uiPriority w:val="15"/>
    <w:qFormat/>
    <w:rsid w:val="00cf1cae"/>
    <w:pPr>
      <w:spacing w:lineRule="auto" w:line="240"/>
      <w:ind w:left="851" w:hanging="0"/>
    </w:pPr>
    <w:rPr>
      <w:rFonts w:cs="UnitOT-Light"/>
      <w:szCs w:val="22"/>
    </w:rPr>
  </w:style>
  <w:style w:type="paragraph" w:styleId="Caption1">
    <w:name w:val="caption"/>
    <w:basedOn w:val="Normal"/>
    <w:next w:val="Normal"/>
    <w:uiPriority w:val="35"/>
    <w:semiHidden/>
    <w:unhideWhenUsed/>
    <w:qFormat/>
    <w:rsid w:val="00507e5b"/>
    <w:pPr>
      <w:spacing w:lineRule="auto" w:line="240" w:before="0" w:after="200"/>
    </w:pPr>
    <w:rPr>
      <w:i/>
      <w:iCs/>
      <w:color w:val="44546A" w:themeColor="text2"/>
      <w:sz w:val="18"/>
      <w:szCs w:val="18"/>
    </w:rPr>
  </w:style>
  <w:style w:type="paragraph" w:styleId="TtuloAsignatura" w:customStyle="1">
    <w:name w:val="Título Asignatura"/>
    <w:basedOn w:val="Normal"/>
    <w:uiPriority w:val="2"/>
    <w:qFormat/>
    <w:rsid w:val="00e144e3"/>
    <w:pPr>
      <w:spacing w:lineRule="auto" w:line="276"/>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Rule="auto" w:line="240"/>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before="0" w:after="0"/>
      <w:ind w:left="284" w:hanging="0"/>
      <w:jc w:val="left"/>
    </w:pPr>
    <w:rPr/>
  </w:style>
  <w:style w:type="paragraph" w:styleId="SeccionesNivel" w:customStyle="1">
    <w:name w:val="Secciones Nivel"/>
    <w:basedOn w:val="Normal"/>
    <w:next w:val="Normal"/>
    <w:uiPriority w:val="5"/>
    <w:qFormat/>
    <w:rsid w:val="00525591"/>
    <w:pPr>
      <w:spacing w:before="0" w:after="360"/>
      <w:jc w:val="right"/>
      <w:outlineLvl w:val="0"/>
    </w:pPr>
    <w:rPr>
      <w:rFonts w:ascii="Calibri Light" w:hAnsi="Calibri Light" w:cs="Arial"/>
      <w:color w:val="0098CD"/>
      <w:sz w:val="56"/>
      <w:szCs w:val="56"/>
    </w:rPr>
  </w:style>
  <w:style w:type="paragraph" w:styleId="TituloApartado1" w:customStyle="1">
    <w:name w:val="Titulo Apartado 1"/>
    <w:basedOn w:val="TtuloTema"/>
    <w:next w:val="Normal"/>
    <w:uiPriority w:val="6"/>
    <w:qFormat/>
    <w:rsid w:val="004e5487"/>
    <w:pPr>
      <w:spacing w:lineRule="auto" w:line="360"/>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hanging="0"/>
      <w:jc w:val="center"/>
    </w:pPr>
    <w:rPr>
      <w:sz w:val="24"/>
      <w:szCs w:val="22"/>
    </w:rPr>
  </w:style>
  <w:style w:type="paragraph" w:styleId="TtuloApartado2" w:customStyle="1">
    <w:name w:val="Título Apartado 2"/>
    <w:basedOn w:val="Normal"/>
    <w:next w:val="Normal"/>
    <w:uiPriority w:val="8"/>
    <w:qFormat/>
    <w:rsid w:val="001b7f82"/>
    <w:pPr/>
    <w:rPr>
      <w:color w:val="0098CD"/>
      <w:sz w:val="28"/>
      <w:szCs w:val="26"/>
    </w:rPr>
  </w:style>
  <w:style w:type="paragraph" w:styleId="TtuloApartado3" w:customStyle="1">
    <w:name w:val="Título Apartado 3"/>
    <w:basedOn w:val="Normal"/>
    <w:next w:val="Normal"/>
    <w:uiPriority w:val="9"/>
    <w:qFormat/>
    <w:rsid w:val="004e5487"/>
    <w:pPr/>
    <w:rPr>
      <w:rFonts w:cs="UnitOT-Medi"/>
      <w:b/>
    </w:rPr>
  </w:style>
  <w:style w:type="paragraph" w:styleId="CuadroCmoestudiaryReferencias" w:customStyle="1">
    <w:name w:val="Cuadro «Cómo estudiar» y Referencias"/>
    <w:basedOn w:val="Normal"/>
    <w:uiPriority w:val="10"/>
    <w:qFormat/>
    <w:rsid w:val="001b7f82"/>
    <w:pPr>
      <w:pBdr>
        <w:top w:val="single" w:sz="4" w:space="4" w:color="0098CD"/>
        <w:bottom w:val="single" w:sz="4" w:space="1" w:color="0098CD"/>
      </w:pBdr>
      <w:shd w:val="clear" w:color="auto" w:fill="E6F4F9"/>
      <w:tabs>
        <w:tab w:val="clear" w:pos="709"/>
        <w:tab w:val="left" w:pos="1134" w:leader="none"/>
      </w:tabs>
    </w:pPr>
    <w:rPr>
      <w:rFonts w:cs="UnitOT-Light"/>
      <w:spacing w:val="-4"/>
      <w:szCs w:val="22"/>
    </w:rPr>
  </w:style>
  <w:style w:type="paragraph" w:styleId="Cuadroenlace" w:customStyle="1">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Contents1">
    <w:name w:val="TOC 1"/>
    <w:basedOn w:val="Normal"/>
    <w:next w:val="Normal"/>
    <w:autoRedefine/>
    <w:uiPriority w:val="39"/>
    <w:unhideWhenUsed/>
    <w:rsid w:val="001e38bb"/>
    <w:pPr>
      <w:tabs>
        <w:tab w:val="clear" w:pos="709"/>
        <w:tab w:val="right" w:pos="5810" w:leader="none"/>
      </w:tabs>
      <w:spacing w:before="120" w:after="0"/>
      <w:ind w:left="284" w:hanging="0"/>
      <w:jc w:val="left"/>
    </w:pPr>
    <w:rPr>
      <w:color w:val="008FBE"/>
    </w:rPr>
  </w:style>
  <w:style w:type="paragraph" w:styleId="Contents2">
    <w:name w:val="TOC 2"/>
    <w:basedOn w:val="Normal"/>
    <w:next w:val="Normal"/>
    <w:autoRedefine/>
    <w:uiPriority w:val="39"/>
    <w:unhideWhenUsed/>
    <w:rsid w:val="001e38bb"/>
    <w:pPr>
      <w:tabs>
        <w:tab w:val="clear" w:pos="709"/>
        <w:tab w:val="right" w:pos="5952" w:leader="none"/>
      </w:tabs>
      <w:ind w:left="567" w:hanging="0"/>
      <w:jc w:val="left"/>
    </w:pPr>
    <w:rPr/>
  </w:style>
  <w:style w:type="paragraph" w:styleId="TtuloApartado1sinnivel" w:customStyle="1">
    <w:name w:val="Título Apartado 1_sin nivel"/>
    <w:basedOn w:val="TituloApartado1"/>
    <w:next w:val="Normal"/>
    <w:uiPriority w:val="7"/>
    <w:qFormat/>
    <w:rsid w:val="00cf1cae"/>
    <w:pPr/>
    <w:rPr/>
  </w:style>
  <w:style w:type="paragraph" w:styleId="Ejemplos" w:customStyle="1">
    <w:name w:val="Ejemplos"/>
    <w:basedOn w:val="Normal"/>
    <w:uiPriority w:val="22"/>
    <w:qFormat/>
    <w:rsid w:val="00cf1cae"/>
    <w:pPr>
      <w:spacing w:lineRule="auto" w:line="276"/>
      <w:ind w:left="284" w:right="284" w:hanging="0"/>
    </w:pPr>
    <w:rPr>
      <w:rFonts w:cs="UnitOT-Light"/>
      <w:color w:val="595959" w:themeColor="text1" w:themeTint="a6"/>
      <w:szCs w:val="22"/>
    </w:rPr>
  </w:style>
  <w:style w:type="paragraph" w:styleId="HeaderandFooter">
    <w:name w:val="Header and Footer"/>
    <w:basedOn w:val="Normal"/>
    <w:qFormat/>
    <w:pPr/>
    <w:rPr/>
  </w:style>
  <w:style w:type="paragraph" w:styleId="Header">
    <w:name w:val="Header"/>
    <w:basedOn w:val="Normal"/>
    <w:link w:val="EncabezadoCar"/>
    <w:uiPriority w:val="99"/>
    <w:qFormat/>
    <w:rsid w:val="00d30434"/>
    <w:pPr>
      <w:tabs>
        <w:tab w:val="clear" w:pos="709"/>
        <w:tab w:val="center" w:pos="4252" w:leader="none"/>
        <w:tab w:val="right" w:pos="8504" w:leader="none"/>
      </w:tabs>
      <w:spacing w:lineRule="auto" w:line="240"/>
    </w:pPr>
    <w:rPr/>
  </w:style>
  <w:style w:type="paragraph" w:styleId="Footer">
    <w:name w:val="Footer"/>
    <w:basedOn w:val="Normal"/>
    <w:link w:val="PiedepginaCar"/>
    <w:uiPriority w:val="24"/>
    <w:unhideWhenUsed/>
    <w:qFormat/>
    <w:rsid w:val="00e7167d"/>
    <w:pPr>
      <w:tabs>
        <w:tab w:val="clear" w:pos="709"/>
        <w:tab w:val="center" w:pos="4252" w:leader="none"/>
        <w:tab w:val="right" w:pos="8504" w:leader="none"/>
      </w:tabs>
      <w:spacing w:lineRule="auto" w:line="240"/>
    </w:pPr>
    <w:rPr/>
  </w:style>
  <w:style w:type="paragraph" w:styleId="BalloonText">
    <w:name w:val="Balloon Text"/>
    <w:basedOn w:val="Normal"/>
    <w:link w:val="TextodegloboCar"/>
    <w:uiPriority w:val="99"/>
    <w:semiHidden/>
    <w:unhideWhenUsed/>
    <w:qFormat/>
    <w:rsid w:val="00c446b8"/>
    <w:pPr>
      <w:spacing w:lineRule="auto" w:line="240"/>
    </w:pPr>
    <w:rPr>
      <w:rFonts w:ascii="Segoe UI" w:hAnsi="Segoe UI" w:cs="Segoe UI"/>
      <w:sz w:val="18"/>
      <w:szCs w:val="18"/>
    </w:rPr>
  </w:style>
  <w:style w:type="paragraph" w:styleId="Annotationtext">
    <w:name w:val="annotation text"/>
    <w:basedOn w:val="Normal"/>
    <w:link w:val="TextocomentarioCar"/>
    <w:uiPriority w:val="99"/>
    <w:semiHidden/>
    <w:unhideWhenUsed/>
    <w:qFormat/>
    <w:rsid w:val="009400c5"/>
    <w:pPr>
      <w:spacing w:lineRule="auto" w:line="240"/>
    </w:pPr>
    <w:rPr>
      <w:sz w:val="20"/>
      <w:szCs w:val="20"/>
    </w:rPr>
  </w:style>
  <w:style w:type="paragraph" w:styleId="Textocajaactividades" w:customStyle="1">
    <w:name w:val="Texto_caja_actividades"/>
    <w:basedOn w:val="TtuloApartado3"/>
    <w:qFormat/>
    <w:rsid w:val="00d74f0a"/>
    <w:pPr>
      <w:spacing w:lineRule="auto" w:line="240"/>
      <w:jc w:val="center"/>
    </w:pPr>
    <w:rPr>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VietasUNIR" w:customStyle="1">
    <w:name w:val="ViñetasUNIR"/>
    <w:uiPriority w:val="99"/>
    <w:qFormat/>
    <w:rsid w:val="00260b21"/>
  </w:style>
  <w:style w:type="numbering" w:styleId="NmeracinTest" w:customStyle="1">
    <w:name w:val="Númeración Test"/>
    <w:uiPriority w:val="99"/>
    <w:qFormat/>
    <w:rsid w:val="00845825"/>
  </w:style>
  <w:style w:type="numbering" w:styleId="VietasUNIRcombinada" w:customStyle="1">
    <w:name w:val="ViñetasUNIR_combinada"/>
    <w:uiPriority w:val="99"/>
    <w:qFormat/>
    <w:rsid w:val="00c37777"/>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e4840"/>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UNIR1">
    <w:name w:val="TablaUNIR_1"/>
    <w:basedOn w:val="UNIR"/>
    <w:uiPriority w:val="99"/>
    <w:rsid w:val="005f240a"/>
    <w:tblPr>
      <w:tblStyleColBandSize w:val="1"/>
    </w:tblPr>
    <w:tblStylePr w:type="firstRow">
      <w:rPr>
        <w:color w:val="FFFFFF" w:themeColor="background1"/>
        <w:sz w:val="20"/>
      </w:rPr>
      <w:tblPr/>
      <w:tcPr>
        <w:shd w:val="clear" w:color="auto" w:fill="0098CD"/>
      </w:tcPr>
    </w:tblStylePr>
    <w:tblStylePr w:type="band1Vert">
      <w:pPr>
        <w:wordWrap/>
        <w:jc w:val="center"/>
      </w:pPr>
      <w:rPr>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color w:val="333333"/>
      <w:sz w:val="20"/>
    </w:rPr>
    <w:tblPr>
      <w:tblBorders>
        <w:bottom w:val="single" w:color="0098CD" w:sz="4" w:space="0"/>
        <w:insideH w:val="single" w:color="0098CD" w:sz="4" w:space="0"/>
      </w:tblBorders>
    </w:tblPr>
    <w:tcPr>
      <w:tcMar>
        <w:top w:w="57" w:type="dxa"/>
      </w:tcMar>
      <w:shd w:val="clear" w:color="auto" w:fill="auto"/>
      <w:vAlign w:val="center"/>
    </w:tcPr>
    <w:tblStylePr w:type="firstRow">
      <w:pPr>
        <w:jc w:val="center"/>
      </w:pPr>
      <w:rPr>
        <w:color w:val="F8F8F8"/>
        <w:sz w:val="20"/>
      </w:rPr>
      <w:tblPr/>
      <w:tcPr>
        <w:shd w:val="clear" w:color="auto" w:fill="0098CD"/>
      </w:tcPr>
    </w:tblStylePr>
    <w:tblStylePr w:type="firstCol">
      <w:rPr>
        <w:color w:val="333333"/>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color w:val="333333"/>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customStyle="1" w:styleId="TablaUNIR4">
    <w:name w:val="TablaUNIR_4"/>
    <w:basedOn w:val="Tablanormal"/>
    <w:uiPriority w:val="99"/>
    <w:rsid w:val="001e737a"/>
    <w:pPr>
      <w:spacing w:after="0" w:line="240" w:lineRule="auto"/>
      <w:jc w:val="center"/>
    </w:pPr>
    <w:rPr>
      <w:color w:val="333333"/>
      <w:sz w:val="20"/>
    </w:rPr>
    <w:tblPr>
      <w:tblBorders>
        <w:insideH w:val="single" w:color="0098CD" w:sz="4" w:space="0"/>
        <w:insideV w:val="single" w:color="0098CD" w:sz="4" w:space="0"/>
      </w:tblBorders>
    </w:tblPr>
    <w:tcPr>
      <w:tcMar>
        <w:top w:w="57" w:type="dxa"/>
      </w:tcMar>
      <w:vAlign w:val="center"/>
    </w:tcPr>
    <w:tblStylePr w:type="firstRow">
      <w:rPr>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pPr>
      <w:spacing w:after="0" w:line="240" w:lineRule="auto"/>
    </w:pPr>
    <w:rPr>
      <w:sz w:val="20"/>
    </w:rPr>
    <w:tblPr>
      <w:tblBorders>
        <w:left w:val="single" w:color="0098CD" w:sz="4" w:space="0"/>
        <w:right w:val="single" w:color="0098CD" w:sz="4" w:space="0"/>
      </w:tblBorders>
      <w:tblCellMar>
        <w:left w:w="284" w:type="dxa"/>
        <w:right w:w="284" w:type="dxa"/>
      </w:tblCellMar>
    </w:tblPr>
  </w:style>
  <w:style w:type="table" w:customStyle="1" w:styleId="UNIR">
    <w:name w:val="UNIR"/>
    <w:basedOn w:val="Tablanormal"/>
    <w:uiPriority w:val="99"/>
    <w:rsid w:val="007e4840"/>
    <w:pPr>
      <w:spacing w:after="0" w:line="240" w:lineRule="auto"/>
    </w:pPr>
    <w:rPr>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table" w:customStyle="1" w:styleId="TablaUNIR30">
    <w:name w:val="Tabla UNIR 3"/>
    <w:basedOn w:val="Tablanormal"/>
    <w:uiPriority w:val="99"/>
    <w:rsid w:val="00472b27"/>
    <w:pPr>
      <w:spacing w:after="0" w:line="240" w:lineRule="auto"/>
    </w:pPr>
    <w:rPr>
      <w:color w:val="333333"/>
      <w:sz w:val="20"/>
    </w:rPr>
    <w:tblPr>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9E2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LibreOffice/7.1.6.2$Linux_X86_64 LibreOffice_project/10$Build-2</Application>
  <AppVersion>15.0000</AppVersion>
  <Pages>2</Pages>
  <Words>377</Words>
  <Characters>2129</Characters>
  <CharactersWithSpaces>2474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2021-06-21T05:51:00Z</dcterms:created>
  <dc:creator>Natalia Asturillo</dc:creator>
  <dc:description/>
  <dc:language>es-ES</dc:language>
  <cp:lastModifiedBy>Lara Frias Martinez</cp:lastModifiedBy>
  <cp:lastPrinted>2017-09-08T09:41:00Z</cp:lastPrinted>
  <dcterms:modified xsi:type="dcterms:W3CDTF">2021-07-09T10:26:00Z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