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B2" w:rsidRDefault="007862B2" w:rsidP="007862B2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 Light" w:hAnsi="Calibri Light"/>
          <w:color w:val="000000"/>
          <w:sz w:val="40"/>
          <w:szCs w:val="40"/>
        </w:rPr>
        <w:t>Asynchronous Communication</w:t>
      </w:r>
    </w:p>
    <w:p w:rsidR="007862B2" w:rsidRPr="007862B2" w:rsidRDefault="007862B2" w:rsidP="007862B2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7862B2">
        <w:rPr>
          <w:rFonts w:ascii="Calibri" w:eastAsia="Times New Roman" w:hAnsi="Calibri" w:cs="Times New Roman"/>
          <w:color w:val="000000"/>
          <w:lang w:val="en-US"/>
        </w:rPr>
        <w:t xml:space="preserve">Link: </w:t>
      </w:r>
      <w:hyperlink r:id="rId5" w:history="1">
        <w:r w:rsidRPr="007862B2">
          <w:rPr>
            <w:rFonts w:ascii="Calibri" w:eastAsia="Times New Roman" w:hAnsi="Calibri" w:cs="Times New Roman"/>
            <w:color w:val="0000FF"/>
            <w:u w:val="single"/>
            <w:lang w:val="en-US"/>
          </w:rPr>
          <w:t>https://lrhelp.saas.hpe.com/en/12.53/help/WebHelp/Content/VuGen/tocs/toc_Async.htm</w:t>
        </w:r>
      </w:hyperlink>
    </w:p>
    <w:p w:rsidR="007862B2" w:rsidRPr="007862B2" w:rsidRDefault="007862B2" w:rsidP="007862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862B2">
        <w:rPr>
          <w:rFonts w:ascii="Calibri" w:eastAsia="Times New Roman" w:hAnsi="Calibri" w:cs="Times New Roman"/>
          <w:color w:val="000000"/>
          <w:lang w:val="en-US"/>
        </w:rPr>
        <w:t xml:space="preserve">Notes: </w:t>
      </w:r>
      <w:r w:rsidRPr="007862B2">
        <w:rPr>
          <w:rFonts w:ascii="SimSun" w:eastAsia="SimSun" w:hAnsi="SimSun" w:cs="Times New Roman" w:hint="eastAsia"/>
          <w:color w:val="000000"/>
        </w:rPr>
        <w:t>异步只用于</w:t>
      </w:r>
      <w:r w:rsidRPr="007862B2">
        <w:rPr>
          <w:rFonts w:ascii="Calibri" w:eastAsia="Times New Roman" w:hAnsi="Calibri" w:cs="Times New Roman"/>
          <w:color w:val="000000"/>
          <w:lang w:val="en-US"/>
        </w:rPr>
        <w:t xml:space="preserve">Web </w:t>
      </w:r>
      <w:r w:rsidRPr="007862B2">
        <w:rPr>
          <w:rFonts w:ascii="SimSun" w:eastAsia="SimSun" w:hAnsi="SimSun" w:cs="Times New Roman" w:hint="eastAsia"/>
          <w:color w:val="000000"/>
        </w:rPr>
        <w:t>其中协议包括</w:t>
      </w:r>
      <w:r w:rsidRPr="007862B2">
        <w:rPr>
          <w:rFonts w:ascii="Calibri" w:eastAsia="Times New Roman" w:hAnsi="Calibri" w:cs="Times New Roman"/>
          <w:color w:val="000000"/>
          <w:lang w:val="en-US"/>
        </w:rPr>
        <w:t>Http/html, Flex, Web Service.</w:t>
      </w:r>
    </w:p>
    <w:p w:rsidR="007862B2" w:rsidRPr="007862B2" w:rsidRDefault="007862B2" w:rsidP="007862B2">
      <w:pPr>
        <w:spacing w:after="0" w:line="240" w:lineRule="auto"/>
        <w:rPr>
          <w:rFonts w:ascii="SimSun" w:eastAsia="SimSun" w:hAnsi="SimSun" w:cs="Times New Roman"/>
          <w:color w:val="000000"/>
        </w:rPr>
      </w:pPr>
      <w:r w:rsidRPr="007862B2">
        <w:rPr>
          <w:rFonts w:ascii="SimSun" w:eastAsia="SimSun" w:hAnsi="SimSun" w:cs="Times New Roman" w:hint="eastAsia"/>
          <w:color w:val="000000"/>
        </w:rPr>
        <w:t>异步分为三大类</w:t>
      </w:r>
    </w:p>
    <w:p w:rsidR="007862B2" w:rsidRPr="007862B2" w:rsidRDefault="007862B2" w:rsidP="007862B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 w:hint="eastAsia"/>
          <w:color w:val="000000"/>
        </w:rPr>
      </w:pPr>
      <w:r w:rsidRPr="007862B2">
        <w:rPr>
          <w:rFonts w:ascii="Calibri" w:eastAsia="Times New Roman" w:hAnsi="Calibri" w:cs="Times New Roman"/>
          <w:color w:val="000000"/>
          <w:lang w:val="en-US"/>
        </w:rPr>
        <w:t xml:space="preserve">Poll </w:t>
      </w:r>
      <w:proofErr w:type="gramStart"/>
      <w:r w:rsidRPr="007862B2">
        <w:rPr>
          <w:rFonts w:ascii="Calibri" w:eastAsia="Times New Roman" w:hAnsi="Calibri" w:cs="Times New Roman"/>
          <w:color w:val="000000"/>
          <w:lang w:val="en-US"/>
        </w:rPr>
        <w:t xml:space="preserve">-  </w:t>
      </w:r>
      <w:r w:rsidRPr="007862B2">
        <w:rPr>
          <w:rFonts w:ascii="SimSun" w:eastAsia="SimSun" w:hAnsi="SimSun" w:cs="Times New Roman" w:hint="eastAsia"/>
          <w:color w:val="000000"/>
        </w:rPr>
        <w:t>浏览器间歇的向服务器发送请求</w:t>
      </w:r>
      <w:proofErr w:type="gramEnd"/>
      <w:r w:rsidRPr="007862B2">
        <w:rPr>
          <w:rFonts w:ascii="SimSun" w:eastAsia="SimSun" w:hAnsi="SimSun" w:cs="Times New Roman" w:hint="eastAsia"/>
          <w:color w:val="000000"/>
        </w:rPr>
        <w:t>，比如每</w:t>
      </w:r>
      <w:r w:rsidRPr="007862B2">
        <w:rPr>
          <w:rFonts w:ascii="Calibri" w:eastAsia="Times New Roman" w:hAnsi="Calibri" w:cs="Times New Roman"/>
          <w:color w:val="000000"/>
          <w:lang w:val="en-US"/>
        </w:rPr>
        <w:t>5</w:t>
      </w:r>
      <w:r w:rsidRPr="007862B2">
        <w:rPr>
          <w:rFonts w:ascii="SimSun" w:eastAsia="SimSun" w:hAnsi="SimSun" w:cs="Times New Roman" w:hint="eastAsia"/>
          <w:color w:val="000000"/>
        </w:rPr>
        <w:t>分钟。</w:t>
      </w:r>
    </w:p>
    <w:p w:rsidR="007862B2" w:rsidRPr="007862B2" w:rsidRDefault="007862B2" w:rsidP="007862B2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/>
        </w:rPr>
      </w:pPr>
      <w:r w:rsidRPr="007862B2">
        <w:rPr>
          <w:rFonts w:ascii="Calibri" w:eastAsia="Times New Roman" w:hAnsi="Calibri" w:cs="Times New Roman"/>
          <w:color w:val="000000"/>
          <w:lang w:val="en-US"/>
        </w:rPr>
        <w:t> </w:t>
      </w:r>
    </w:p>
    <w:p w:rsidR="007862B2" w:rsidRPr="007862B2" w:rsidRDefault="007862B2" w:rsidP="007862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862B2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6858000" cy="5707380"/>
            <wp:effectExtent l="0" t="0" r="0" b="7620"/>
            <wp:docPr id="3" name="Picture 3" descr="Machine generated alternative text:&#10;Client&#10;Server&#10;Response&#10;Polling — Asynchronous Communication&#10;: Request&#10;s&#10;Request&#10;Time&#10;I&#10;I&#10;Response 4&#10;Response&#10;Server Event&#10;Server Event&#10;Server Event&#10;Request&#10;— — 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lient&#10;Server&#10;Response&#10;Polling — Asynchronous Communication&#10;: Request&#10;s&#10;Request&#10;Time&#10;I&#10;I&#10;Response 4&#10;Response&#10;Server Event&#10;Server Event&#10;Server Event&#10;Request&#10;— — 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B2" w:rsidRPr="007862B2" w:rsidRDefault="007862B2" w:rsidP="007862B2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7862B2">
        <w:rPr>
          <w:rFonts w:ascii="Calibri" w:eastAsia="Times New Roman" w:hAnsi="Calibri" w:cs="Times New Roman"/>
          <w:color w:val="000000"/>
          <w:lang w:val="en-US"/>
        </w:rPr>
        <w:t> </w:t>
      </w:r>
    </w:p>
    <w:p w:rsidR="007862B2" w:rsidRPr="007862B2" w:rsidRDefault="007862B2" w:rsidP="007862B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7862B2">
        <w:rPr>
          <w:rFonts w:ascii="Calibri" w:eastAsia="Times New Roman" w:hAnsi="Calibri" w:cs="Times New Roman"/>
          <w:color w:val="000000"/>
          <w:lang w:val="en-US"/>
        </w:rPr>
        <w:t xml:space="preserve">Long-polling - </w:t>
      </w:r>
    </w:p>
    <w:p w:rsidR="007862B2" w:rsidRPr="007862B2" w:rsidRDefault="007862B2" w:rsidP="007862B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862B2">
        <w:rPr>
          <w:rFonts w:ascii="SimSun" w:eastAsia="SimSun" w:hAnsi="SimSun" w:cs="Times New Roman" w:hint="eastAsia"/>
          <w:color w:val="000000"/>
        </w:rPr>
        <w:t>首先，客户端会生成一个</w:t>
      </w:r>
      <w:r w:rsidRPr="007862B2">
        <w:rPr>
          <w:rFonts w:ascii="Calibri" w:eastAsia="Times New Roman" w:hAnsi="Calibri" w:cs="Times New Roman"/>
          <w:color w:val="000000"/>
          <w:lang w:val="en-US"/>
        </w:rPr>
        <w:t>http request</w:t>
      </w:r>
      <w:r w:rsidRPr="007862B2">
        <w:rPr>
          <w:rFonts w:ascii="SimSun" w:eastAsia="SimSun" w:hAnsi="SimSun" w:cs="Times New Roman" w:hint="eastAsia"/>
          <w:color w:val="000000"/>
        </w:rPr>
        <w:t>去定位服务器的地址。</w:t>
      </w:r>
    </w:p>
    <w:p w:rsidR="007862B2" w:rsidRPr="007862B2" w:rsidRDefault="007862B2" w:rsidP="007862B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862B2">
        <w:rPr>
          <w:rFonts w:ascii="SimSun" w:eastAsia="SimSun" w:hAnsi="SimSun" w:cs="Times New Roman" w:hint="eastAsia"/>
          <w:color w:val="000000"/>
        </w:rPr>
        <w:t>然后，当服务器有更新时，服务器就会发送</w:t>
      </w:r>
      <w:r w:rsidRPr="007862B2">
        <w:rPr>
          <w:rFonts w:ascii="Calibri" w:eastAsia="Times New Roman" w:hAnsi="Calibri" w:cs="Times New Roman"/>
          <w:color w:val="000000"/>
          <w:lang w:val="en-US"/>
        </w:rPr>
        <w:t>http response</w:t>
      </w:r>
      <w:r w:rsidRPr="007862B2">
        <w:rPr>
          <w:rFonts w:ascii="SimSun" w:eastAsia="SimSun" w:hAnsi="SimSun" w:cs="Times New Roman" w:hint="eastAsia"/>
          <w:color w:val="000000"/>
        </w:rPr>
        <w:t>给客户端。</w:t>
      </w:r>
    </w:p>
    <w:p w:rsidR="007862B2" w:rsidRPr="007862B2" w:rsidRDefault="007862B2" w:rsidP="007862B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862B2">
        <w:rPr>
          <w:rFonts w:ascii="SimSun" w:eastAsia="SimSun" w:hAnsi="SimSun" w:cs="Times New Roman" w:hint="eastAsia"/>
          <w:color w:val="000000"/>
        </w:rPr>
        <w:t>最后，当客户端接到服务器发送的</w:t>
      </w:r>
      <w:r w:rsidRPr="007862B2">
        <w:rPr>
          <w:rFonts w:ascii="Calibri" w:eastAsia="Times New Roman" w:hAnsi="Calibri" w:cs="Times New Roman"/>
          <w:color w:val="000000"/>
          <w:lang w:val="en-US"/>
        </w:rPr>
        <w:t>http response</w:t>
      </w:r>
      <w:r w:rsidRPr="007862B2">
        <w:rPr>
          <w:rFonts w:ascii="SimSun" w:eastAsia="SimSun" w:hAnsi="SimSun" w:cs="Times New Roman" w:hint="eastAsia"/>
          <w:color w:val="000000"/>
        </w:rPr>
        <w:t>过后，客户端会立即向服务器端发送另外的</w:t>
      </w:r>
      <w:r w:rsidRPr="007862B2">
        <w:rPr>
          <w:rFonts w:ascii="Calibri" w:eastAsia="Times New Roman" w:hAnsi="Calibri" w:cs="Times New Roman"/>
          <w:color w:val="000000"/>
          <w:lang w:val="en-US"/>
        </w:rPr>
        <w:t>http request.</w:t>
      </w:r>
    </w:p>
    <w:p w:rsidR="007862B2" w:rsidRPr="007862B2" w:rsidRDefault="007862B2" w:rsidP="007862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862B2"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>
            <wp:extent cx="6858000" cy="5593080"/>
            <wp:effectExtent l="0" t="0" r="0" b="7620"/>
            <wp:docPr id="2" name="Picture 2" descr="Machine generated alternative text:&#10;Client&#10;Server&#10;Long Polling — Asynchronous Communication&#10;Request&#10;F&#10;Time&#10;I&#10;Response&#10;-&#10;Request&#10;—&#10;Request&#10;i—&#10;Request&#10;Response&#10;Server Event&#10;Server Event&#10;Server Event&#10;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lient&#10;Server&#10;Long Polling — Asynchronous Communication&#10;Request&#10;F&#10;Time&#10;I&#10;Response&#10;-&#10;Request&#10;—&#10;Request&#10;i—&#10;Request&#10;Response&#10;Server Event&#10;Server Event&#10;Server Event&#10;Respon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B2" w:rsidRPr="007862B2" w:rsidRDefault="007862B2" w:rsidP="007862B2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7862B2">
        <w:rPr>
          <w:rFonts w:ascii="Calibri" w:eastAsia="Times New Roman" w:hAnsi="Calibri" w:cs="Times New Roman"/>
          <w:color w:val="000000"/>
          <w:lang w:val="en-US"/>
        </w:rPr>
        <w:t> </w:t>
      </w:r>
    </w:p>
    <w:p w:rsidR="007862B2" w:rsidRPr="007862B2" w:rsidRDefault="007862B2" w:rsidP="007862B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7862B2">
        <w:rPr>
          <w:rFonts w:ascii="Calibri" w:eastAsia="Times New Roman" w:hAnsi="Calibri" w:cs="Times New Roman"/>
          <w:color w:val="000000"/>
          <w:lang w:val="en-US"/>
        </w:rPr>
        <w:t xml:space="preserve">Push - </w:t>
      </w:r>
    </w:p>
    <w:p w:rsidR="007862B2" w:rsidRPr="007862B2" w:rsidRDefault="007862B2" w:rsidP="007862B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862B2">
        <w:rPr>
          <w:rFonts w:ascii="SimSun" w:eastAsia="SimSun" w:hAnsi="SimSun" w:cs="Times New Roman" w:hint="eastAsia"/>
          <w:color w:val="000000"/>
        </w:rPr>
        <w:t>首先，客户端会向已知的服务器地址发送一个</w:t>
      </w:r>
      <w:r w:rsidRPr="007862B2">
        <w:rPr>
          <w:rFonts w:ascii="Calibri" w:eastAsia="Times New Roman" w:hAnsi="Calibri" w:cs="Times New Roman"/>
          <w:color w:val="000000"/>
          <w:lang w:val="en-US"/>
        </w:rPr>
        <w:t>http request</w:t>
      </w:r>
      <w:r w:rsidRPr="007862B2">
        <w:rPr>
          <w:rFonts w:ascii="SimSun" w:eastAsia="SimSun" w:hAnsi="SimSun" w:cs="Times New Roman" w:hint="eastAsia"/>
          <w:color w:val="000000"/>
        </w:rPr>
        <w:t>来打开与服务器的连接。</w:t>
      </w:r>
    </w:p>
    <w:p w:rsidR="007862B2" w:rsidRPr="007862B2" w:rsidRDefault="007862B2" w:rsidP="007862B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862B2">
        <w:rPr>
          <w:rFonts w:ascii="SimSun" w:eastAsia="SimSun" w:hAnsi="SimSun" w:cs="Times New Roman" w:hint="eastAsia"/>
          <w:color w:val="000000"/>
        </w:rPr>
        <w:t>其次，服务器发送一个永远保持连接的请求给客户端，以保证和客户端的连接不会中断。</w:t>
      </w:r>
    </w:p>
    <w:p w:rsidR="007862B2" w:rsidRPr="007862B2" w:rsidRDefault="007862B2" w:rsidP="007862B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 w:hint="eastAsia"/>
          <w:color w:val="000000"/>
        </w:rPr>
      </w:pPr>
      <w:r w:rsidRPr="007862B2">
        <w:rPr>
          <w:rFonts w:ascii="SimSun" w:eastAsia="SimSun" w:hAnsi="SimSun" w:cs="Times New Roman" w:hint="eastAsia"/>
          <w:color w:val="000000"/>
        </w:rPr>
        <w:t>然后，当服务器有更新的时候，会打开这个连接向客户端发送一个更新状态的</w:t>
      </w:r>
      <w:r w:rsidRPr="007862B2">
        <w:rPr>
          <w:rFonts w:ascii="Calibri" w:eastAsia="Times New Roman" w:hAnsi="Calibri" w:cs="Times New Roman"/>
          <w:color w:val="000000"/>
          <w:lang w:val="en-US"/>
        </w:rPr>
        <w:t>'sub message'</w:t>
      </w:r>
      <w:r w:rsidRPr="007862B2">
        <w:rPr>
          <w:rFonts w:ascii="SimSun" w:eastAsia="SimSun" w:hAnsi="SimSun" w:cs="Times New Roman" w:hint="eastAsia"/>
          <w:color w:val="000000"/>
        </w:rPr>
        <w:t>。</w:t>
      </w:r>
    </w:p>
    <w:p w:rsidR="007862B2" w:rsidRPr="007862B2" w:rsidRDefault="007862B2" w:rsidP="007862B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862B2">
        <w:rPr>
          <w:rFonts w:ascii="SimSun" w:eastAsia="SimSun" w:hAnsi="SimSun" w:cs="Times New Roman" w:hint="eastAsia"/>
          <w:color w:val="000000"/>
        </w:rPr>
        <w:t>最后，在服务器和客户端保持连接的期间，如果服务器没有可需要发送的更新状态，那么服务器会发送一个</w:t>
      </w:r>
      <w:r w:rsidRPr="007862B2">
        <w:rPr>
          <w:rFonts w:ascii="Calibri" w:eastAsia="Times New Roman" w:hAnsi="Calibri" w:cs="Times New Roman"/>
          <w:color w:val="000000"/>
          <w:lang w:val="en-US"/>
        </w:rPr>
        <w:t>'ping message'</w:t>
      </w:r>
      <w:r w:rsidRPr="007862B2">
        <w:rPr>
          <w:rFonts w:ascii="SimSun" w:eastAsia="SimSun" w:hAnsi="SimSun" w:cs="Times New Roman" w:hint="eastAsia"/>
          <w:color w:val="000000"/>
        </w:rPr>
        <w:t>给客户端，以保证相互的连接不会中断。</w:t>
      </w:r>
    </w:p>
    <w:p w:rsidR="007862B2" w:rsidRPr="007862B2" w:rsidRDefault="007862B2" w:rsidP="007862B2">
      <w:pPr>
        <w:spacing w:after="0" w:line="240" w:lineRule="auto"/>
        <w:ind w:left="540"/>
        <w:rPr>
          <w:rFonts w:ascii="SimSun" w:eastAsia="SimSun" w:hAnsi="SimSun" w:cs="Times New Roman"/>
          <w:color w:val="000000"/>
          <w:lang w:val="en-US"/>
        </w:rPr>
      </w:pPr>
      <w:r w:rsidRPr="007862B2">
        <w:rPr>
          <w:rFonts w:ascii="SimSun" w:eastAsia="SimSun" w:hAnsi="SimSun" w:cs="Times New Roman" w:hint="eastAsia"/>
          <w:color w:val="000000"/>
          <w:lang w:val="en-US"/>
        </w:rPr>
        <w:t> </w:t>
      </w:r>
    </w:p>
    <w:p w:rsidR="007862B2" w:rsidRPr="007862B2" w:rsidRDefault="007862B2" w:rsidP="007862B2">
      <w:pPr>
        <w:spacing w:after="0" w:line="240" w:lineRule="auto"/>
        <w:rPr>
          <w:rFonts w:ascii="Calibri" w:eastAsia="Times New Roman" w:hAnsi="Calibri" w:cs="Times New Roman" w:hint="eastAsia"/>
          <w:color w:val="000000"/>
        </w:rPr>
      </w:pPr>
      <w:r w:rsidRPr="007862B2"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>
            <wp:extent cx="6858000" cy="5676900"/>
            <wp:effectExtent l="0" t="0" r="0" b="0"/>
            <wp:docPr id="1" name="Picture 1" descr="Machine generated alternative text:&#10;Client&#10;Server&#10;Response&#10;V&#10;I&#10;Sub message&#10;ill.——&#10;—J.”&#10;Server Event&#10;Sub message&#10;Push — Asynchronous Communication&#10;: Request&#10;Time&#10;— Server Event&#10;_&#10;—&#10;— Server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Client&#10;Server&#10;Response&#10;V&#10;I&#10;Sub message&#10;ill.——&#10;—J.”&#10;Server Event&#10;Sub message&#10;Push — Asynchronous Communication&#10;: Request&#10;Time&#10;— Server Event&#10;_&#10;—&#10;— Server Ev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B2" w:rsidRPr="007862B2" w:rsidRDefault="007862B2" w:rsidP="007862B2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7862B2">
        <w:rPr>
          <w:rFonts w:ascii="Calibri" w:eastAsia="Times New Roman" w:hAnsi="Calibri" w:cs="Times New Roman"/>
          <w:color w:val="000000"/>
          <w:lang w:val="en-US"/>
        </w:rPr>
        <w:t> </w:t>
      </w:r>
    </w:p>
    <w:p w:rsidR="007862B2" w:rsidRPr="007862B2" w:rsidRDefault="007862B2" w:rsidP="007862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862B2">
        <w:rPr>
          <w:rFonts w:ascii="Calibri" w:eastAsia="Times New Roman" w:hAnsi="Calibri" w:cs="Times New Roman"/>
          <w:color w:val="000000"/>
        </w:rPr>
        <w:t xml:space="preserve">Note: Push-type conversations are supported for Web - HTTP/HTML protocol actions inside Web - HTTP/HTML, Flex, Silverlight, and Web Services </w:t>
      </w:r>
      <w:proofErr w:type="spellStart"/>
      <w:r w:rsidRPr="007862B2">
        <w:rPr>
          <w:rFonts w:ascii="Calibri" w:eastAsia="Times New Roman" w:hAnsi="Calibri" w:cs="Times New Roman"/>
          <w:color w:val="000000"/>
        </w:rPr>
        <w:t>Vuser</w:t>
      </w:r>
      <w:proofErr w:type="spellEnd"/>
      <w:r w:rsidRPr="007862B2">
        <w:rPr>
          <w:rFonts w:ascii="Calibri" w:eastAsia="Times New Roman" w:hAnsi="Calibri" w:cs="Times New Roman"/>
          <w:color w:val="000000"/>
        </w:rPr>
        <w:t xml:space="preserve"> scripts, NOT for </w:t>
      </w:r>
      <w:proofErr w:type="spellStart"/>
      <w:r w:rsidRPr="007862B2">
        <w:rPr>
          <w:rFonts w:ascii="Calibri" w:eastAsia="Times New Roman" w:hAnsi="Calibri" w:cs="Times New Roman"/>
          <w:color w:val="000000"/>
        </w:rPr>
        <w:t>Flex_amf_call</w:t>
      </w:r>
      <w:proofErr w:type="spellEnd"/>
      <w:r w:rsidRPr="007862B2">
        <w:rPr>
          <w:rFonts w:ascii="Calibri" w:eastAsia="Times New Roman" w:hAnsi="Calibri" w:cs="Times New Roman"/>
          <w:color w:val="000000"/>
        </w:rPr>
        <w:t xml:space="preserve"> steps in Flex </w:t>
      </w:r>
      <w:proofErr w:type="spellStart"/>
      <w:r w:rsidRPr="007862B2">
        <w:rPr>
          <w:rFonts w:ascii="Calibri" w:eastAsia="Times New Roman" w:hAnsi="Calibri" w:cs="Times New Roman"/>
          <w:color w:val="000000"/>
        </w:rPr>
        <w:t>Vuser</w:t>
      </w:r>
      <w:proofErr w:type="spellEnd"/>
      <w:r w:rsidRPr="007862B2">
        <w:rPr>
          <w:rFonts w:ascii="Calibri" w:eastAsia="Times New Roman" w:hAnsi="Calibri" w:cs="Times New Roman"/>
          <w:color w:val="000000"/>
        </w:rPr>
        <w:t xml:space="preserve"> scripts</w:t>
      </w:r>
    </w:p>
    <w:p w:rsidR="00DF19D2" w:rsidRDefault="007862B2"/>
    <w:p w:rsidR="007862B2" w:rsidRDefault="007862B2">
      <w:r>
        <w:rPr>
          <w:rFonts w:ascii="Calibri Light" w:hAnsi="Calibri Light"/>
          <w:color w:val="000000"/>
          <w:sz w:val="40"/>
          <w:szCs w:val="40"/>
          <w:lang w:val="en-US"/>
        </w:rPr>
        <w:t xml:space="preserve">Poll - </w:t>
      </w:r>
      <w:r>
        <w:rPr>
          <w:rFonts w:ascii="SimSun" w:eastAsia="SimSun" w:hAnsi="SimSun" w:hint="eastAsia"/>
          <w:color w:val="000000"/>
          <w:sz w:val="40"/>
          <w:szCs w:val="40"/>
        </w:rPr>
        <w:t>轮询</w:t>
      </w:r>
    </w:p>
    <w:p w:rsidR="007862B2" w:rsidRDefault="007862B2">
      <w:pPr>
        <w:rPr>
          <w:rFonts w:ascii="SimSun" w:eastAsia="SimSun" w:hAnsi="SimSun"/>
          <w:color w:val="000000"/>
        </w:rPr>
      </w:pPr>
      <w:r>
        <w:rPr>
          <w:rFonts w:ascii="SimSun" w:eastAsia="SimSun" w:hAnsi="SimSun" w:hint="eastAsia"/>
          <w:color w:val="000000"/>
        </w:rPr>
        <w:t>去定义是否是轮询，录出来的脚本必须包含至少三个具有和轮询相匹配的</w:t>
      </w:r>
      <w:r>
        <w:rPr>
          <w:rFonts w:ascii="Calibri" w:hAnsi="Calibri"/>
          <w:color w:val="000000"/>
          <w:lang w:val="en-US"/>
        </w:rPr>
        <w:t>URL</w:t>
      </w:r>
      <w:r>
        <w:rPr>
          <w:rFonts w:ascii="SimSun" w:eastAsia="SimSun" w:hAnsi="SimSun" w:hint="eastAsia"/>
          <w:color w:val="000000"/>
        </w:rPr>
        <w:t>和相似轮询相隔的序列。</w:t>
      </w:r>
    </w:p>
    <w:p w:rsidR="007862B2" w:rsidRDefault="007862B2">
      <w:pPr>
        <w:rPr>
          <w:rFonts w:ascii="SimSun" w:eastAsia="SimSun" w:hAnsi="SimSun"/>
          <w:color w:val="000000"/>
        </w:rPr>
      </w:pPr>
      <w:r>
        <w:rPr>
          <w:rFonts w:ascii="Calibri Light" w:hAnsi="Calibri Light"/>
          <w:color w:val="000000"/>
          <w:sz w:val="40"/>
          <w:szCs w:val="40"/>
          <w:lang w:val="en-US"/>
        </w:rPr>
        <w:t xml:space="preserve">Long-Polling </w:t>
      </w:r>
      <w:r>
        <w:rPr>
          <w:rFonts w:ascii="SimSun" w:eastAsia="SimSun" w:hAnsi="SimSun" w:hint="eastAsia"/>
          <w:color w:val="000000"/>
          <w:sz w:val="40"/>
          <w:szCs w:val="40"/>
        </w:rPr>
        <w:t>长轮询</w:t>
      </w:r>
      <w:bookmarkStart w:id="0" w:name="_GoBack"/>
      <w:bookmarkEnd w:id="0"/>
    </w:p>
    <w:p w:rsidR="007862B2" w:rsidRDefault="007862B2">
      <w:pPr>
        <w:rPr>
          <w:rFonts w:hint="eastAsia"/>
        </w:rPr>
      </w:pPr>
      <w:r>
        <w:rPr>
          <w:rFonts w:ascii="SimSun" w:eastAsia="SimSun" w:hAnsi="SimSun" w:hint="eastAsia"/>
          <w:color w:val="000000"/>
        </w:rPr>
        <w:t>要</w:t>
      </w:r>
      <w:proofErr w:type="gramStart"/>
      <w:r>
        <w:rPr>
          <w:rFonts w:ascii="SimSun" w:eastAsia="SimSun" w:hAnsi="SimSun" w:hint="eastAsia"/>
          <w:color w:val="000000"/>
        </w:rPr>
        <w:t>识别长</w:t>
      </w:r>
      <w:proofErr w:type="gramEnd"/>
      <w:r>
        <w:rPr>
          <w:rFonts w:ascii="SimSun" w:eastAsia="SimSun" w:hAnsi="SimSun" w:hint="eastAsia"/>
          <w:color w:val="000000"/>
        </w:rPr>
        <w:t>轮询类型的对话，记录的</w:t>
      </w:r>
      <w:proofErr w:type="spellStart"/>
      <w:r>
        <w:rPr>
          <w:rFonts w:ascii="Calibri" w:hAnsi="Calibri"/>
          <w:color w:val="000000"/>
          <w:lang w:val="en-US"/>
        </w:rPr>
        <w:t>Vuser</w:t>
      </w:r>
      <w:proofErr w:type="spellEnd"/>
      <w:r>
        <w:rPr>
          <w:rFonts w:ascii="SimSun" w:eastAsia="SimSun" w:hAnsi="SimSun" w:hint="eastAsia"/>
          <w:color w:val="000000"/>
          <w:lang w:val="en-US"/>
        </w:rPr>
        <w:t>脚本必须包含至少三个具有匹配</w:t>
      </w:r>
      <w:proofErr w:type="spellStart"/>
      <w:r>
        <w:rPr>
          <w:rFonts w:ascii="Calibri" w:hAnsi="Calibri"/>
          <w:color w:val="000000"/>
          <w:lang w:val="en-US"/>
        </w:rPr>
        <w:t>url</w:t>
      </w:r>
      <w:proofErr w:type="spellEnd"/>
      <w:r>
        <w:rPr>
          <w:rFonts w:ascii="SimSun" w:eastAsia="SimSun" w:hAnsi="SimSun" w:hint="eastAsia"/>
          <w:color w:val="000000"/>
          <w:lang w:val="en-US"/>
        </w:rPr>
        <w:t>的序列。</w:t>
      </w:r>
    </w:p>
    <w:sectPr w:rsidR="007862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21656"/>
    <w:multiLevelType w:val="multilevel"/>
    <w:tmpl w:val="27623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162D9"/>
    <w:multiLevelType w:val="multilevel"/>
    <w:tmpl w:val="D38A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878DB"/>
    <w:multiLevelType w:val="multilevel"/>
    <w:tmpl w:val="9BCC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05664"/>
    <w:multiLevelType w:val="multilevel"/>
    <w:tmpl w:val="FCD0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B851AC"/>
    <w:multiLevelType w:val="multilevel"/>
    <w:tmpl w:val="F49A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4"/>
  </w:num>
  <w:num w:numId="4">
    <w:abstractNumId w:val="1"/>
    <w:lvlOverride w:ilvl="0">
      <w:startOverride w:val="3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7F"/>
    <w:rsid w:val="0005507F"/>
    <w:rsid w:val="007862B2"/>
    <w:rsid w:val="00A40195"/>
    <w:rsid w:val="00AD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30BB7-E2D2-4271-8F89-ADBB9E3F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62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430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2697">
                  <w:marLeft w:val="0"/>
                  <w:marRight w:val="0"/>
                  <w:marTop w:val="12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rhelp.saas.hpe.com/en/12.53/help/WebHelp/Content/VuGen/tocs/toc_Async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864</Characters>
  <Application>Microsoft Office Word</Application>
  <DocSecurity>0</DocSecurity>
  <Lines>7</Lines>
  <Paragraphs>2</Paragraphs>
  <ScaleCrop>false</ScaleCrop>
  <Company>Hewlett Packard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Wen Chao (Allen, HPE-IT-Delivery &amp; Quality-APJ)</dc:creator>
  <cp:keywords/>
  <dc:description/>
  <cp:lastModifiedBy>Li, Wen Chao (Allen, HPE-IT-Delivery &amp; Quality-APJ)</cp:lastModifiedBy>
  <cp:revision>2</cp:revision>
  <dcterms:created xsi:type="dcterms:W3CDTF">2018-08-20T02:04:00Z</dcterms:created>
  <dcterms:modified xsi:type="dcterms:W3CDTF">2018-08-20T02:05:00Z</dcterms:modified>
</cp:coreProperties>
</file>