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DC855" w14:textId="77777777" w:rsidR="000448B2" w:rsidRPr="000448B2" w:rsidRDefault="000448B2" w:rsidP="000448B2">
      <w:pPr>
        <w:jc w:val="center"/>
        <w:rPr>
          <w:sz w:val="44"/>
          <w:szCs w:val="44"/>
        </w:rPr>
      </w:pPr>
      <w:r w:rsidRPr="000448B2">
        <w:rPr>
          <w:rFonts w:ascii="宋体" w:hAnsi="宋体"/>
          <w:color w:val="000000"/>
          <w:sz w:val="40"/>
          <w:szCs w:val="40"/>
        </w:rPr>
        <w:t>实验</w:t>
      </w:r>
      <w:r w:rsidR="00994229">
        <w:rPr>
          <w:rFonts w:ascii="宋体" w:hAnsi="宋体" w:hint="eastAsia"/>
          <w:color w:val="000000"/>
          <w:sz w:val="40"/>
          <w:szCs w:val="40"/>
        </w:rPr>
        <w:t>四</w:t>
      </w:r>
      <w:r w:rsidRPr="000448B2">
        <w:rPr>
          <w:rFonts w:ascii="宋体" w:hAnsi="宋体"/>
          <w:color w:val="000000"/>
          <w:sz w:val="40"/>
          <w:szCs w:val="40"/>
        </w:rPr>
        <w:t xml:space="preserve"> </w:t>
      </w:r>
      <w:r w:rsidR="00BD2C4C" w:rsidRPr="00BD2C4C">
        <w:rPr>
          <w:rFonts w:ascii="宋体" w:hAnsi="宋体" w:hint="eastAsia"/>
          <w:color w:val="000000"/>
          <w:sz w:val="40"/>
          <w:szCs w:val="40"/>
        </w:rPr>
        <w:t>差动变压器式传感器和涡流传感器特性实验</w:t>
      </w:r>
    </w:p>
    <w:p w14:paraId="738B6561" w14:textId="77777777" w:rsidR="000448B2" w:rsidRPr="000448B2" w:rsidRDefault="000448B2" w:rsidP="000448B2">
      <w:pPr>
        <w:ind w:left="150"/>
        <w:jc w:val="center"/>
        <w:rPr>
          <w:sz w:val="28"/>
          <w:szCs w:val="28"/>
        </w:rPr>
      </w:pPr>
    </w:p>
    <w:p w14:paraId="45BD27DC" w14:textId="77777777" w:rsidR="000448B2" w:rsidRPr="000448B2" w:rsidRDefault="000448B2" w:rsidP="000448B2">
      <w:pPr>
        <w:rPr>
          <w:b/>
          <w:sz w:val="28"/>
          <w:szCs w:val="28"/>
        </w:rPr>
      </w:pPr>
      <w:r w:rsidRPr="000448B2">
        <w:rPr>
          <w:rFonts w:hint="eastAsia"/>
          <w:b/>
          <w:sz w:val="28"/>
          <w:szCs w:val="28"/>
        </w:rPr>
        <w:t>一、实验目的</w:t>
      </w:r>
    </w:p>
    <w:p w14:paraId="04AEF2E0" w14:textId="77777777" w:rsidR="000448B2" w:rsidRPr="000448B2" w:rsidRDefault="000448B2" w:rsidP="000448B2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0448B2">
        <w:rPr>
          <w:sz w:val="24"/>
        </w:rPr>
        <w:t>1.</w:t>
      </w:r>
      <w:r w:rsidR="006D0F6A">
        <w:rPr>
          <w:sz w:val="24"/>
        </w:rPr>
        <w:t>1</w:t>
      </w:r>
      <w:r w:rsidRPr="000448B2">
        <w:rPr>
          <w:rFonts w:hint="eastAsia"/>
          <w:sz w:val="24"/>
        </w:rPr>
        <w:t>、</w:t>
      </w:r>
      <w:r w:rsidRPr="000448B2">
        <w:rPr>
          <w:rFonts w:ascii="宋体" w:hAnsi="宋体"/>
          <w:sz w:val="24"/>
        </w:rPr>
        <w:t>掌握差动变压器的</w:t>
      </w:r>
      <w:r w:rsidR="006D0F6A" w:rsidRPr="000448B2">
        <w:rPr>
          <w:rFonts w:hint="eastAsia"/>
          <w:sz w:val="24"/>
        </w:rPr>
        <w:t>工作原理</w:t>
      </w:r>
      <w:r w:rsidR="006D0F6A">
        <w:rPr>
          <w:rFonts w:hint="eastAsia"/>
          <w:sz w:val="24"/>
        </w:rPr>
        <w:t>、</w:t>
      </w:r>
      <w:r w:rsidR="006D0F6A" w:rsidRPr="000448B2">
        <w:rPr>
          <w:rFonts w:hint="eastAsia"/>
          <w:sz w:val="24"/>
        </w:rPr>
        <w:t>特性</w:t>
      </w:r>
      <w:r w:rsidR="006D0F6A">
        <w:rPr>
          <w:rFonts w:hint="eastAsia"/>
          <w:sz w:val="24"/>
        </w:rPr>
        <w:t>和</w:t>
      </w:r>
      <w:r w:rsidRPr="000448B2">
        <w:rPr>
          <w:rFonts w:ascii="宋体" w:hAnsi="宋体"/>
          <w:sz w:val="24"/>
        </w:rPr>
        <w:t>调试方法。</w:t>
      </w:r>
    </w:p>
    <w:p w14:paraId="46A82795" w14:textId="77777777" w:rsidR="000448B2" w:rsidRDefault="000448B2" w:rsidP="000448B2">
      <w:pPr>
        <w:spacing w:line="360" w:lineRule="auto"/>
        <w:ind w:firstLineChars="200" w:firstLine="480"/>
        <w:rPr>
          <w:sz w:val="24"/>
        </w:rPr>
      </w:pPr>
      <w:r w:rsidRPr="000448B2">
        <w:rPr>
          <w:rFonts w:hint="eastAsia"/>
          <w:sz w:val="24"/>
        </w:rPr>
        <w:t>1</w:t>
      </w:r>
      <w:r w:rsidRPr="000448B2">
        <w:rPr>
          <w:sz w:val="24"/>
        </w:rPr>
        <w:t>.</w:t>
      </w:r>
      <w:r w:rsidR="006D0F6A">
        <w:rPr>
          <w:sz w:val="24"/>
        </w:rPr>
        <w:t>2</w:t>
      </w:r>
      <w:r w:rsidRPr="000448B2">
        <w:rPr>
          <w:rFonts w:hint="eastAsia"/>
          <w:sz w:val="24"/>
        </w:rPr>
        <w:t>、了解差动变压器测位移时的应用方法。</w:t>
      </w:r>
    </w:p>
    <w:p w14:paraId="3C035F6A" w14:textId="77777777" w:rsidR="005062AC" w:rsidRPr="000448B2" w:rsidRDefault="005062AC" w:rsidP="000448B2">
      <w:pPr>
        <w:spacing w:line="360" w:lineRule="auto"/>
        <w:ind w:firstLineChars="200" w:firstLine="480"/>
        <w:rPr>
          <w:sz w:val="24"/>
        </w:rPr>
      </w:pPr>
      <w:r w:rsidRPr="005062AC">
        <w:rPr>
          <w:rFonts w:hint="eastAsia"/>
          <w:sz w:val="24"/>
        </w:rPr>
        <w:t>1.</w:t>
      </w:r>
      <w:r w:rsidR="006D0F6A">
        <w:rPr>
          <w:sz w:val="24"/>
        </w:rPr>
        <w:t>3</w:t>
      </w:r>
      <w:r w:rsidRPr="005062AC">
        <w:rPr>
          <w:rFonts w:hint="eastAsia"/>
          <w:sz w:val="24"/>
        </w:rPr>
        <w:t>、了解和掌握电涡流传感器测量位移的工作原理和特性。</w:t>
      </w:r>
    </w:p>
    <w:p w14:paraId="687028A4" w14:textId="77777777" w:rsidR="000448B2" w:rsidRPr="000448B2" w:rsidRDefault="000448B2" w:rsidP="000448B2">
      <w:pPr>
        <w:rPr>
          <w:b/>
          <w:w w:val="150"/>
          <w:sz w:val="28"/>
          <w:szCs w:val="28"/>
        </w:rPr>
      </w:pPr>
      <w:r w:rsidRPr="000448B2">
        <w:rPr>
          <w:rFonts w:hint="eastAsia"/>
          <w:b/>
          <w:sz w:val="28"/>
          <w:szCs w:val="28"/>
        </w:rPr>
        <w:t>二、实验原理</w:t>
      </w:r>
    </w:p>
    <w:p w14:paraId="31D41231" w14:textId="6C14355B" w:rsidR="000448B2" w:rsidRPr="000448B2" w:rsidRDefault="000448B2" w:rsidP="000448B2">
      <w:pPr>
        <w:spacing w:line="360" w:lineRule="auto"/>
        <w:ind w:firstLineChars="200" w:firstLine="480"/>
        <w:rPr>
          <w:sz w:val="24"/>
        </w:rPr>
      </w:pPr>
      <w:r w:rsidRPr="000448B2">
        <w:rPr>
          <w:sz w:val="24"/>
        </w:rPr>
        <w:t>2.1</w:t>
      </w:r>
      <w:r w:rsidRPr="000448B2">
        <w:rPr>
          <w:rFonts w:hint="eastAsia"/>
          <w:sz w:val="24"/>
        </w:rPr>
        <w:t>、</w:t>
      </w:r>
      <w:r w:rsidRPr="000448B2">
        <w:rPr>
          <w:sz w:val="24"/>
        </w:rPr>
        <w:t>差动变压器的结构如图</w:t>
      </w:r>
      <w:r w:rsidRPr="000448B2">
        <w:rPr>
          <w:sz w:val="24"/>
        </w:rPr>
        <w:t>2</w:t>
      </w:r>
      <w:r w:rsidRPr="000448B2">
        <w:rPr>
          <w:rFonts w:hint="eastAsia"/>
          <w:sz w:val="24"/>
        </w:rPr>
        <w:t>-</w:t>
      </w:r>
      <w:r w:rsidRPr="000448B2">
        <w:rPr>
          <w:sz w:val="24"/>
        </w:rPr>
        <w:t>1</w:t>
      </w:r>
      <w:r w:rsidRPr="000448B2">
        <w:rPr>
          <w:sz w:val="24"/>
        </w:rPr>
        <w:t>所示，由一个一次绕组和</w:t>
      </w:r>
      <w:r w:rsidR="00DE4988">
        <w:rPr>
          <w:rFonts w:hint="eastAsia"/>
          <w:sz w:val="24"/>
        </w:rPr>
        <w:t>两</w:t>
      </w:r>
      <w:r w:rsidRPr="000448B2">
        <w:rPr>
          <w:sz w:val="24"/>
        </w:rPr>
        <w:t>个二次绕组及一个衔铁组成。差动变压器一、二次绕组间的耦合</w:t>
      </w:r>
      <w:r w:rsidR="005638F6">
        <w:rPr>
          <w:rFonts w:hint="eastAsia"/>
          <w:sz w:val="24"/>
        </w:rPr>
        <w:t>能够</w:t>
      </w:r>
      <w:r w:rsidRPr="000448B2">
        <w:rPr>
          <w:rFonts w:hint="eastAsia"/>
          <w:sz w:val="24"/>
        </w:rPr>
        <w:t>随衔铁的移动而变化，即绕组间的互感随被测位移改变而变化。由于把</w:t>
      </w:r>
      <w:r w:rsidR="005638F6">
        <w:rPr>
          <w:rFonts w:hint="eastAsia"/>
          <w:sz w:val="24"/>
        </w:rPr>
        <w:t>两</w:t>
      </w:r>
      <w:r w:rsidRPr="000448B2">
        <w:rPr>
          <w:rFonts w:hint="eastAsia"/>
          <w:sz w:val="24"/>
        </w:rPr>
        <w:t>个二次绕组反向串接（同名端相接），以差动电势输出，所以把这种传感器称为差动变压器式电感传感器，通常简称差动变压器。</w:t>
      </w:r>
    </w:p>
    <w:p w14:paraId="2FCAA9E2" w14:textId="77777777" w:rsidR="000448B2" w:rsidRPr="000448B2" w:rsidRDefault="003B4215" w:rsidP="000448B2">
      <w:pPr>
        <w:spacing w:line="360" w:lineRule="auto"/>
        <w:jc w:val="center"/>
        <w:rPr>
          <w:sz w:val="24"/>
        </w:rPr>
      </w:pPr>
      <w:r w:rsidRPr="000448B2">
        <w:rPr>
          <w:rFonts w:ascii="等线" w:eastAsia="等线" w:hAnsi="等线"/>
          <w:noProof/>
          <w:szCs w:val="22"/>
        </w:rPr>
        <w:drawing>
          <wp:inline distT="0" distB="0" distL="0" distR="0" wp14:anchorId="2B62280C" wp14:editId="6FA729ED">
            <wp:extent cx="1659467" cy="1467560"/>
            <wp:effectExtent l="0" t="0" r="0" b="0"/>
            <wp:docPr id="1" name="Picture 5" descr="3-2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3-2-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537" cy="1473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412E7" w14:textId="77777777" w:rsidR="000448B2" w:rsidRPr="00967309" w:rsidRDefault="000448B2" w:rsidP="000448B2">
      <w:pPr>
        <w:spacing w:line="360" w:lineRule="auto"/>
        <w:jc w:val="center"/>
      </w:pPr>
      <w:r w:rsidRPr="00967309">
        <w:t>图</w:t>
      </w:r>
      <w:r w:rsidRPr="00967309">
        <w:t xml:space="preserve">2-1 </w:t>
      </w:r>
      <w:r w:rsidRPr="00967309">
        <w:t>差动变压器的结构示意图。１</w:t>
      </w:r>
      <w:r w:rsidRPr="00967309">
        <w:t>-</w:t>
      </w:r>
      <w:r w:rsidRPr="00967309">
        <w:t>活动衔铁；２</w:t>
      </w:r>
      <w:r w:rsidRPr="00967309">
        <w:t>-</w:t>
      </w:r>
      <w:r w:rsidRPr="00967309">
        <w:t>导磁外壳；３</w:t>
      </w:r>
      <w:r w:rsidRPr="00967309">
        <w:t>-</w:t>
      </w:r>
      <w:r w:rsidRPr="00967309">
        <w:t>骨架；４</w:t>
      </w:r>
      <w:r w:rsidRPr="00967309">
        <w:t>-</w:t>
      </w:r>
      <w:r w:rsidRPr="00967309">
        <w:t>匝数为</w:t>
      </w:r>
      <w:r w:rsidRPr="00967309">
        <w:t>W1</w:t>
      </w:r>
      <w:r w:rsidRPr="00967309">
        <w:t>初级绕组；５</w:t>
      </w:r>
      <w:r w:rsidRPr="00967309">
        <w:t>-</w:t>
      </w:r>
      <w:r w:rsidRPr="00967309">
        <w:t>匝数为</w:t>
      </w:r>
      <w:r w:rsidRPr="00967309">
        <w:t>W2a</w:t>
      </w:r>
      <w:r w:rsidRPr="00967309">
        <w:t>的次级绕组；６</w:t>
      </w:r>
      <w:r w:rsidRPr="00967309">
        <w:t>-</w:t>
      </w:r>
      <w:r w:rsidRPr="00967309">
        <w:t>匝数为</w:t>
      </w:r>
      <w:r w:rsidRPr="00967309">
        <w:t>W2b</w:t>
      </w:r>
      <w:r w:rsidRPr="00967309">
        <w:t>的次级绕组。</w:t>
      </w:r>
    </w:p>
    <w:p w14:paraId="24B5EC8E" w14:textId="77777777" w:rsidR="000448B2" w:rsidRPr="000448B2" w:rsidRDefault="000448B2" w:rsidP="000448B2">
      <w:pPr>
        <w:spacing w:line="360" w:lineRule="auto"/>
        <w:ind w:firstLineChars="200" w:firstLine="480"/>
        <w:jc w:val="left"/>
        <w:textAlignment w:val="center"/>
        <w:rPr>
          <w:sz w:val="24"/>
        </w:rPr>
      </w:pPr>
      <w:r w:rsidRPr="000448B2">
        <w:rPr>
          <w:rFonts w:hint="eastAsia"/>
          <w:sz w:val="24"/>
        </w:rPr>
        <w:t>2</w:t>
      </w:r>
      <w:r w:rsidRPr="000448B2">
        <w:rPr>
          <w:sz w:val="24"/>
        </w:rPr>
        <w:t>.2</w:t>
      </w:r>
      <w:r w:rsidRPr="000448B2">
        <w:rPr>
          <w:rFonts w:hint="eastAsia"/>
          <w:sz w:val="24"/>
        </w:rPr>
        <w:t>、如图</w:t>
      </w:r>
      <w:r w:rsidRPr="000448B2">
        <w:rPr>
          <w:rFonts w:hint="eastAsia"/>
          <w:sz w:val="24"/>
        </w:rPr>
        <w:t>2</w:t>
      </w:r>
      <w:r w:rsidRPr="000448B2">
        <w:rPr>
          <w:sz w:val="24"/>
        </w:rPr>
        <w:t>-2</w:t>
      </w:r>
      <w:r w:rsidRPr="000448B2">
        <w:rPr>
          <w:rFonts w:hint="eastAsia"/>
          <w:sz w:val="24"/>
        </w:rPr>
        <w:t>所示，当次级开路时有，</w:t>
      </w:r>
      <w:r w:rsidRPr="000448B2">
        <w:rPr>
          <w:sz w:val="24"/>
        </w:rPr>
        <w:t>初级线圈激励电流</w:t>
      </w:r>
      <w:r w:rsidRPr="000448B2">
        <w:rPr>
          <w:rFonts w:hint="eastAsia"/>
          <w:sz w:val="24"/>
        </w:rPr>
        <w:t>为</w:t>
      </w:r>
      <w:r w:rsidR="00500C94">
        <w:rPr>
          <w:sz w:val="24"/>
        </w:rPr>
        <w:pict w14:anchorId="7B0053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45pt;height:27.45pt">
            <v:imagedata r:id="rId8" o:title=""/>
          </v:shape>
        </w:pict>
      </w:r>
      <w:r w:rsidRPr="000448B2">
        <w:rPr>
          <w:rFonts w:hint="eastAsia"/>
          <w:sz w:val="24"/>
        </w:rPr>
        <w:t>，根据电磁感应定律，次级绕组中感应电势的表达式为</w:t>
      </w:r>
      <w:r w:rsidR="00500C94">
        <w:rPr>
          <w:sz w:val="24"/>
        </w:rPr>
        <w:pict w14:anchorId="5692E639">
          <v:shape id="_x0000_i1026" type="#_x0000_t75" style="width:69.45pt;height:18.85pt">
            <v:imagedata r:id="rId9" o:title=""/>
          </v:shape>
        </w:pict>
      </w:r>
      <w:r w:rsidRPr="000448B2">
        <w:rPr>
          <w:rFonts w:hint="eastAsia"/>
          <w:sz w:val="24"/>
        </w:rPr>
        <w:t>和</w:t>
      </w:r>
      <w:r w:rsidR="00500C94">
        <w:rPr>
          <w:sz w:val="24"/>
        </w:rPr>
        <w:pict w14:anchorId="5C96FEFC">
          <v:shape id="_x0000_i1027" type="#_x0000_t75" style="width:66.85pt;height:18.85pt">
            <v:imagedata r:id="rId10" o:title=""/>
          </v:shape>
        </w:pict>
      </w:r>
      <w:r w:rsidRPr="000448B2">
        <w:rPr>
          <w:rFonts w:hint="eastAsia"/>
          <w:sz w:val="24"/>
        </w:rPr>
        <w:t>。次级两绕组反相串联，且考虑到次级开路，则</w:t>
      </w:r>
      <w:r w:rsidR="00500C94">
        <w:rPr>
          <w:sz w:val="24"/>
        </w:rPr>
        <w:pict w14:anchorId="27C0E111">
          <v:shape id="_x0000_i1028" type="#_x0000_t75" style="width:147.45pt;height:33.45pt">
            <v:imagedata r:id="rId11" o:title=""/>
          </v:shape>
        </w:pict>
      </w:r>
      <w:r w:rsidRPr="000448B2">
        <w:rPr>
          <w:rFonts w:hint="eastAsia"/>
          <w:sz w:val="24"/>
        </w:rPr>
        <w:t>，输出电压有效值为</w:t>
      </w:r>
      <w:r w:rsidR="00500C94">
        <w:rPr>
          <w:sz w:val="24"/>
        </w:rPr>
        <w:pict w14:anchorId="2D8702A6">
          <v:shape id="_x0000_i1029" type="#_x0000_t75" style="width:90pt;height:36pt">
            <v:imagedata r:id="rId12" o:title=""/>
          </v:shape>
        </w:pict>
      </w:r>
      <w:r w:rsidRPr="000448B2">
        <w:rPr>
          <w:rFonts w:hint="eastAsia"/>
          <w:sz w:val="24"/>
        </w:rPr>
        <w:t>。（</w:t>
      </w:r>
      <w:r w:rsidRPr="000448B2">
        <w:rPr>
          <w:sz w:val="24"/>
        </w:rPr>
        <w:t>1</w:t>
      </w:r>
      <w:r w:rsidRPr="000448B2">
        <w:rPr>
          <w:sz w:val="24"/>
        </w:rPr>
        <w:t>）当活动衔铁处于中间位置时</w:t>
      </w:r>
      <w:r w:rsidRPr="000448B2">
        <w:rPr>
          <w:rFonts w:hint="eastAsia"/>
          <w:sz w:val="24"/>
        </w:rPr>
        <w:t>，</w:t>
      </w:r>
      <w:r w:rsidRPr="000448B2">
        <w:rPr>
          <w:sz w:val="24"/>
        </w:rPr>
        <w:t>M1=M</w:t>
      </w:r>
      <w:r w:rsidRPr="000448B2">
        <w:rPr>
          <w:sz w:val="24"/>
          <w:vertAlign w:val="subscript"/>
        </w:rPr>
        <w:t>2</w:t>
      </w:r>
      <w:r w:rsidRPr="000448B2">
        <w:rPr>
          <w:sz w:val="24"/>
        </w:rPr>
        <w:t>=M</w:t>
      </w:r>
      <w:r w:rsidRPr="000448B2">
        <w:rPr>
          <w:rFonts w:hint="eastAsia"/>
          <w:sz w:val="24"/>
        </w:rPr>
        <w:t>，</w:t>
      </w:r>
      <w:r w:rsidRPr="000448B2">
        <w:rPr>
          <w:sz w:val="24"/>
        </w:rPr>
        <w:t>则</w:t>
      </w:r>
      <w:r w:rsidRPr="000448B2">
        <w:rPr>
          <w:sz w:val="24"/>
        </w:rPr>
        <w:t>U</w:t>
      </w:r>
      <w:r w:rsidRPr="000448B2">
        <w:rPr>
          <w:sz w:val="24"/>
          <w:vertAlign w:val="subscript"/>
        </w:rPr>
        <w:t>2</w:t>
      </w:r>
      <w:r w:rsidRPr="000448B2">
        <w:rPr>
          <w:sz w:val="24"/>
        </w:rPr>
        <w:t>=0</w:t>
      </w:r>
      <w:r w:rsidRPr="000448B2">
        <w:rPr>
          <w:rFonts w:hint="eastAsia"/>
          <w:sz w:val="24"/>
        </w:rPr>
        <w:t>；（</w:t>
      </w:r>
      <w:r w:rsidRPr="000448B2">
        <w:rPr>
          <w:rFonts w:hint="eastAsia"/>
          <w:sz w:val="24"/>
        </w:rPr>
        <w:t>2</w:t>
      </w:r>
      <w:r w:rsidRPr="000448B2">
        <w:rPr>
          <w:rFonts w:hint="eastAsia"/>
          <w:sz w:val="24"/>
        </w:rPr>
        <w:t>）当活动衔铁向</w:t>
      </w:r>
      <w:r w:rsidRPr="000448B2">
        <w:rPr>
          <w:sz w:val="24"/>
        </w:rPr>
        <w:t>W2a</w:t>
      </w:r>
      <w:r w:rsidRPr="000448B2">
        <w:rPr>
          <w:sz w:val="24"/>
        </w:rPr>
        <w:t>方向移动时</w:t>
      </w:r>
      <w:r w:rsidRPr="000448B2">
        <w:rPr>
          <w:rFonts w:hint="eastAsia"/>
          <w:sz w:val="24"/>
        </w:rPr>
        <w:t>，</w:t>
      </w:r>
      <w:r w:rsidRPr="000448B2">
        <w:rPr>
          <w:sz w:val="24"/>
        </w:rPr>
        <w:t>M1=M+ΔM</w:t>
      </w:r>
      <w:r w:rsidRPr="000448B2">
        <w:rPr>
          <w:rFonts w:hint="eastAsia"/>
          <w:sz w:val="24"/>
        </w:rPr>
        <w:t>，</w:t>
      </w:r>
      <w:r w:rsidRPr="000448B2">
        <w:rPr>
          <w:sz w:val="24"/>
        </w:rPr>
        <w:t>M2=M-ΔM</w:t>
      </w:r>
      <w:r w:rsidRPr="000448B2">
        <w:rPr>
          <w:rFonts w:hint="eastAsia"/>
          <w:sz w:val="24"/>
        </w:rPr>
        <w:t>，</w:t>
      </w:r>
      <w:r w:rsidRPr="000448B2">
        <w:rPr>
          <w:sz w:val="24"/>
        </w:rPr>
        <w:t>故</w:t>
      </w:r>
      <w:r w:rsidR="00500C94">
        <w:rPr>
          <w:sz w:val="24"/>
        </w:rPr>
        <w:pict w14:anchorId="2F7D59FF">
          <v:shape id="_x0000_i1030" type="#_x0000_t75" style="width:81.45pt;height:35.15pt">
            <v:imagedata r:id="rId13" o:title=""/>
          </v:shape>
        </w:pict>
      </w:r>
      <w:r w:rsidRPr="000448B2">
        <w:rPr>
          <w:rFonts w:hint="eastAsia"/>
          <w:sz w:val="24"/>
        </w:rPr>
        <w:t>；（</w:t>
      </w:r>
      <w:r w:rsidRPr="000448B2">
        <w:rPr>
          <w:rFonts w:hint="eastAsia"/>
          <w:sz w:val="24"/>
        </w:rPr>
        <w:t>3</w:t>
      </w:r>
      <w:r w:rsidRPr="000448B2">
        <w:rPr>
          <w:rFonts w:hint="eastAsia"/>
          <w:sz w:val="24"/>
        </w:rPr>
        <w:t>）当活</w:t>
      </w:r>
      <w:r w:rsidRPr="000448B2">
        <w:rPr>
          <w:rFonts w:hint="eastAsia"/>
          <w:sz w:val="24"/>
        </w:rPr>
        <w:lastRenderedPageBreak/>
        <w:t>动衔铁向</w:t>
      </w:r>
      <w:r w:rsidRPr="000448B2">
        <w:rPr>
          <w:sz w:val="24"/>
        </w:rPr>
        <w:t>W2b</w:t>
      </w:r>
      <w:r w:rsidRPr="000448B2">
        <w:rPr>
          <w:sz w:val="24"/>
        </w:rPr>
        <w:t>方向移动时</w:t>
      </w:r>
      <w:r w:rsidRPr="000448B2">
        <w:rPr>
          <w:sz w:val="24"/>
        </w:rPr>
        <w:t>M1=M-ΔM</w:t>
      </w:r>
      <w:r w:rsidRPr="000448B2">
        <w:rPr>
          <w:sz w:val="24"/>
        </w:rPr>
        <w:t>，</w:t>
      </w:r>
      <w:r w:rsidRPr="000448B2">
        <w:rPr>
          <w:sz w:val="24"/>
        </w:rPr>
        <w:t>M2=M+ΔM</w:t>
      </w:r>
      <w:r w:rsidRPr="000448B2">
        <w:rPr>
          <w:rFonts w:hint="eastAsia"/>
          <w:sz w:val="24"/>
        </w:rPr>
        <w:t>，</w:t>
      </w:r>
      <w:r w:rsidRPr="000448B2">
        <w:rPr>
          <w:sz w:val="24"/>
        </w:rPr>
        <w:t>故</w:t>
      </w:r>
      <w:r w:rsidR="00500C94">
        <w:rPr>
          <w:sz w:val="24"/>
        </w:rPr>
        <w:pict w14:anchorId="76F24E3F">
          <v:shape id="_x0000_i1031" type="#_x0000_t75" style="width:99.45pt;height:39.45pt">
            <v:imagedata r:id="rId14" o:title=""/>
          </v:shape>
        </w:pict>
      </w:r>
      <w:r w:rsidRPr="000448B2">
        <w:rPr>
          <w:rFonts w:hint="eastAsia"/>
          <w:sz w:val="24"/>
        </w:rPr>
        <w:t>。</w:t>
      </w:r>
    </w:p>
    <w:p w14:paraId="7240C5BF" w14:textId="77777777" w:rsidR="000448B2" w:rsidRPr="000448B2" w:rsidRDefault="003B4215" w:rsidP="000448B2">
      <w:pPr>
        <w:spacing w:line="360" w:lineRule="auto"/>
        <w:jc w:val="center"/>
        <w:textAlignment w:val="center"/>
        <w:rPr>
          <w:sz w:val="24"/>
        </w:rPr>
      </w:pPr>
      <w:r w:rsidRPr="000448B2">
        <w:rPr>
          <w:noProof/>
          <w:sz w:val="24"/>
        </w:rPr>
        <w:drawing>
          <wp:inline distT="0" distB="0" distL="0" distR="0" wp14:anchorId="48B0B315" wp14:editId="3DD3118F">
            <wp:extent cx="3124200" cy="1495481"/>
            <wp:effectExtent l="0" t="0" r="0" b="9525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639" cy="149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7F2A">
        <w:rPr>
          <w:noProof/>
        </w:rPr>
        <w:drawing>
          <wp:inline distT="0" distB="0" distL="0" distR="0" wp14:anchorId="65556820" wp14:editId="188870EA">
            <wp:extent cx="2489200" cy="1353776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8682" cy="136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1923" w14:textId="77777777" w:rsidR="000448B2" w:rsidRPr="000448B2" w:rsidRDefault="000448B2" w:rsidP="000448B2">
      <w:pPr>
        <w:spacing w:line="360" w:lineRule="auto"/>
        <w:ind w:firstLineChars="200" w:firstLine="420"/>
        <w:jc w:val="center"/>
        <w:textAlignment w:val="center"/>
        <w:rPr>
          <w:sz w:val="24"/>
        </w:rPr>
      </w:pPr>
      <w:r w:rsidRPr="000448B2">
        <w:t>图</w:t>
      </w:r>
      <w:r w:rsidRPr="000448B2">
        <w:t xml:space="preserve">2-2 </w:t>
      </w:r>
      <w:r w:rsidRPr="000448B2">
        <w:t>差动变压器的</w:t>
      </w:r>
      <w:r w:rsidRPr="000448B2">
        <w:rPr>
          <w:rFonts w:hint="eastAsia"/>
        </w:rPr>
        <w:t>等效电路</w:t>
      </w:r>
      <w:r w:rsidRPr="000448B2">
        <w:t>。</w:t>
      </w:r>
    </w:p>
    <w:p w14:paraId="24A42B28" w14:textId="2AC92C5C" w:rsidR="000448B2" w:rsidRDefault="000448B2" w:rsidP="00987F2A">
      <w:pPr>
        <w:spacing w:line="360" w:lineRule="auto"/>
        <w:ind w:firstLineChars="200" w:firstLine="480"/>
        <w:jc w:val="left"/>
        <w:textAlignment w:val="center"/>
        <w:rPr>
          <w:sz w:val="24"/>
        </w:rPr>
      </w:pPr>
      <w:r w:rsidRPr="000448B2">
        <w:rPr>
          <w:rFonts w:hint="eastAsia"/>
          <w:sz w:val="24"/>
        </w:rPr>
        <w:t>2</w:t>
      </w:r>
      <w:r w:rsidRPr="000448B2">
        <w:rPr>
          <w:sz w:val="24"/>
        </w:rPr>
        <w:t>.3</w:t>
      </w:r>
      <w:r w:rsidRPr="000448B2">
        <w:rPr>
          <w:rFonts w:hint="eastAsia"/>
          <w:sz w:val="24"/>
        </w:rPr>
        <w:t>、</w:t>
      </w:r>
      <w:r w:rsidR="00497671">
        <w:rPr>
          <w:rFonts w:hint="eastAsia"/>
          <w:sz w:val="24"/>
        </w:rPr>
        <w:t>对于</w:t>
      </w:r>
      <w:r w:rsidRPr="000448B2">
        <w:rPr>
          <w:rFonts w:hint="eastAsia"/>
          <w:sz w:val="24"/>
        </w:rPr>
        <w:t>差动变压器的输出特性曲线</w:t>
      </w:r>
      <w:r w:rsidR="00497671">
        <w:rPr>
          <w:rFonts w:hint="eastAsia"/>
          <w:sz w:val="24"/>
        </w:rPr>
        <w:t>而言，</w:t>
      </w:r>
      <w:r w:rsidRPr="000448B2">
        <w:rPr>
          <w:rFonts w:hint="eastAsia"/>
          <w:sz w:val="24"/>
        </w:rPr>
        <w:t>当衔铁处于中央位置时，</w:t>
      </w:r>
      <w:r w:rsidR="00987F2A" w:rsidRPr="000448B2">
        <w:rPr>
          <w:rFonts w:hint="eastAsia"/>
          <w:sz w:val="24"/>
        </w:rPr>
        <w:t>差动变压器</w:t>
      </w:r>
      <w:r w:rsidRPr="000448B2">
        <w:rPr>
          <w:rFonts w:hint="eastAsia"/>
          <w:sz w:val="24"/>
        </w:rPr>
        <w:t>输出电压理论上应为零。但是，在实际情况中，在所谓“零点”时，输出信号电压并不是零，而是一个很小的电压值，这个电压值一般称为“零点残余电压”。为了减小零点残余电动势可采取以下方法：</w:t>
      </w:r>
      <w:r w:rsidRPr="000448B2">
        <w:rPr>
          <w:sz w:val="24"/>
        </w:rPr>
        <w:t>1</w:t>
      </w:r>
      <w:r w:rsidRPr="000448B2">
        <w:rPr>
          <w:sz w:val="24"/>
        </w:rPr>
        <w:t>、尽可能保证传感器几何尺寸、线圈电气参数及磁路对称。磁性材料要经过处理</w:t>
      </w:r>
      <w:r w:rsidRPr="000448B2">
        <w:rPr>
          <w:rFonts w:hint="eastAsia"/>
          <w:sz w:val="24"/>
        </w:rPr>
        <w:t>。</w:t>
      </w:r>
      <w:r w:rsidRPr="000448B2">
        <w:rPr>
          <w:sz w:val="24"/>
        </w:rPr>
        <w:t>2</w:t>
      </w:r>
      <w:r w:rsidRPr="000448B2">
        <w:rPr>
          <w:sz w:val="24"/>
        </w:rPr>
        <w:t>、选用合适的测量电路</w:t>
      </w:r>
      <w:r w:rsidR="00AC3F31">
        <w:rPr>
          <w:rFonts w:hint="eastAsia"/>
          <w:sz w:val="24"/>
        </w:rPr>
        <w:t>或补偿电路</w:t>
      </w:r>
      <w:r w:rsidRPr="000448B2">
        <w:rPr>
          <w:sz w:val="24"/>
        </w:rPr>
        <w:t>，</w:t>
      </w:r>
      <w:r w:rsidR="00987F2A" w:rsidRPr="000448B2">
        <w:rPr>
          <w:rFonts w:hint="eastAsia"/>
          <w:sz w:val="24"/>
        </w:rPr>
        <w:t>如采用相敏检波电路，既可判别衔铁移动（位移）方向又可改善输出特性</w:t>
      </w:r>
      <w:r w:rsidR="00987F2A">
        <w:rPr>
          <w:rFonts w:hint="eastAsia"/>
          <w:sz w:val="24"/>
        </w:rPr>
        <w:t>，</w:t>
      </w:r>
      <w:r w:rsidRPr="000448B2">
        <w:rPr>
          <w:sz w:val="24"/>
        </w:rPr>
        <w:t>减小零点</w:t>
      </w:r>
      <w:r w:rsidRPr="000448B2">
        <w:rPr>
          <w:rFonts w:hint="eastAsia"/>
          <w:sz w:val="24"/>
        </w:rPr>
        <w:t>残余电动势。</w:t>
      </w:r>
    </w:p>
    <w:p w14:paraId="49187665" w14:textId="77777777" w:rsidR="00987F2A" w:rsidRPr="006C7E87" w:rsidRDefault="00987F2A" w:rsidP="00987F2A">
      <w:pPr>
        <w:spacing w:line="360" w:lineRule="auto"/>
        <w:ind w:firstLineChars="200" w:firstLine="480"/>
        <w:rPr>
          <w:sz w:val="24"/>
        </w:rPr>
      </w:pPr>
      <w:r w:rsidRPr="00B1019D">
        <w:rPr>
          <w:sz w:val="24"/>
        </w:rPr>
        <w:t>2.</w:t>
      </w:r>
      <w:r>
        <w:rPr>
          <w:sz w:val="24"/>
        </w:rPr>
        <w:t>4</w:t>
      </w:r>
      <w:r w:rsidRPr="00B1019D">
        <w:rPr>
          <w:sz w:val="24"/>
        </w:rPr>
        <w:t>、</w:t>
      </w:r>
      <w:r w:rsidRPr="004F523F">
        <w:rPr>
          <w:rFonts w:hint="eastAsia"/>
          <w:sz w:val="24"/>
        </w:rPr>
        <w:t>电涡流式传感器由传感器线圈和被测物体（导电体—金属涡流片）组成</w:t>
      </w:r>
      <w:r>
        <w:rPr>
          <w:rFonts w:hint="eastAsia"/>
          <w:sz w:val="24"/>
        </w:rPr>
        <w:t>。</w:t>
      </w:r>
      <w:r w:rsidRPr="006C7E87">
        <w:rPr>
          <w:rFonts w:hint="eastAsia"/>
          <w:sz w:val="24"/>
        </w:rPr>
        <w:t>根据电磁感应原理，当传感器线圈（一个扁平线圈）通以交变电流（频率较高，一般为</w:t>
      </w:r>
      <w:r w:rsidRPr="006C7E87">
        <w:rPr>
          <w:rFonts w:hint="eastAsia"/>
          <w:sz w:val="24"/>
        </w:rPr>
        <w:t>1MHz</w:t>
      </w:r>
      <w:r w:rsidRPr="006C7E87">
        <w:rPr>
          <w:rFonts w:hint="eastAsia"/>
          <w:sz w:val="24"/>
        </w:rPr>
        <w:t>～</w:t>
      </w:r>
      <w:r w:rsidRPr="006C7E87">
        <w:rPr>
          <w:rFonts w:hint="eastAsia"/>
          <w:sz w:val="24"/>
        </w:rPr>
        <w:t>2MHz</w:t>
      </w:r>
      <w:r w:rsidRPr="006C7E87">
        <w:rPr>
          <w:rFonts w:hint="eastAsia"/>
          <w:sz w:val="24"/>
        </w:rPr>
        <w:t>）</w:t>
      </w:r>
      <w:r>
        <w:rPr>
          <w:rFonts w:hint="eastAsia"/>
          <w:sz w:val="24"/>
        </w:rPr>
        <w:t>I</w:t>
      </w:r>
      <w:r w:rsidRPr="00BF5B53">
        <w:rPr>
          <w:rFonts w:hint="eastAsia"/>
          <w:sz w:val="24"/>
          <w:vertAlign w:val="subscript"/>
        </w:rPr>
        <w:t>1</w:t>
      </w:r>
      <w:r w:rsidRPr="006C7E87">
        <w:rPr>
          <w:rFonts w:hint="eastAsia"/>
          <w:sz w:val="24"/>
        </w:rPr>
        <w:t>时，线圈周围空间会产生交变磁场</w:t>
      </w:r>
      <w:r w:rsidRPr="006C7E87">
        <w:rPr>
          <w:rFonts w:hint="eastAsia"/>
          <w:sz w:val="24"/>
        </w:rPr>
        <w:t>H</w:t>
      </w:r>
      <w:r w:rsidRPr="00BF5B53">
        <w:rPr>
          <w:rFonts w:hint="eastAsia"/>
          <w:sz w:val="24"/>
          <w:vertAlign w:val="subscript"/>
        </w:rPr>
        <w:t>1</w:t>
      </w:r>
      <w:r w:rsidRPr="006C7E87">
        <w:rPr>
          <w:rFonts w:hint="eastAsia"/>
          <w:sz w:val="24"/>
        </w:rPr>
        <w:t>，当线圈平面靠近某一导体面时，由于线圈磁通链穿过导体，使导体的表面层感应出呈旋涡状自行闭合的电流</w:t>
      </w:r>
      <w:r w:rsidRPr="006C7E87">
        <w:rPr>
          <w:rFonts w:hint="eastAsia"/>
          <w:sz w:val="24"/>
        </w:rPr>
        <w:t>I</w:t>
      </w:r>
      <w:r w:rsidRPr="00BF5B53">
        <w:rPr>
          <w:rFonts w:hint="eastAsia"/>
          <w:sz w:val="24"/>
          <w:vertAlign w:val="subscript"/>
        </w:rPr>
        <w:t>2</w:t>
      </w:r>
      <w:r w:rsidRPr="006C7E87">
        <w:rPr>
          <w:rFonts w:hint="eastAsia"/>
          <w:sz w:val="24"/>
        </w:rPr>
        <w:t>，而</w:t>
      </w:r>
      <w:r>
        <w:rPr>
          <w:rFonts w:hint="eastAsia"/>
          <w:sz w:val="24"/>
        </w:rPr>
        <w:t>I</w:t>
      </w:r>
      <w:r w:rsidRPr="00BF5B53">
        <w:rPr>
          <w:rFonts w:hint="eastAsia"/>
          <w:sz w:val="24"/>
          <w:vertAlign w:val="subscript"/>
        </w:rPr>
        <w:t>2</w:t>
      </w:r>
      <w:r w:rsidRPr="006C7E87">
        <w:rPr>
          <w:rFonts w:hint="eastAsia"/>
          <w:sz w:val="24"/>
        </w:rPr>
        <w:t>所形成的磁通链又穿过传感器线圈，这样线圈与涡流“线圈”形成了有一定耦合的互感，最终原线圈反馈</w:t>
      </w:r>
      <w:proofErr w:type="gramStart"/>
      <w:r w:rsidRPr="006C7E87">
        <w:rPr>
          <w:rFonts w:hint="eastAsia"/>
          <w:sz w:val="24"/>
        </w:rPr>
        <w:t>一</w:t>
      </w:r>
      <w:proofErr w:type="gramEnd"/>
      <w:r w:rsidRPr="006C7E87">
        <w:rPr>
          <w:rFonts w:hint="eastAsia"/>
          <w:sz w:val="24"/>
        </w:rPr>
        <w:t>等效电感，从而导致传感器线圈的阻抗</w:t>
      </w:r>
      <w:r>
        <w:rPr>
          <w:rFonts w:hint="eastAsia"/>
          <w:sz w:val="24"/>
        </w:rPr>
        <w:t>Z</w:t>
      </w:r>
      <w:r w:rsidRPr="006C7E87">
        <w:rPr>
          <w:rFonts w:hint="eastAsia"/>
          <w:sz w:val="24"/>
        </w:rPr>
        <w:t>发生变化。</w:t>
      </w:r>
    </w:p>
    <w:p w14:paraId="4A82EADD" w14:textId="77777777" w:rsidR="00987F2A" w:rsidRDefault="00987F2A" w:rsidP="00987F2A">
      <w:pPr>
        <w:spacing w:line="360" w:lineRule="auto"/>
        <w:jc w:val="center"/>
        <w:rPr>
          <w:noProof/>
        </w:rPr>
      </w:pPr>
      <w:r w:rsidRPr="00EE74BA">
        <w:rPr>
          <w:noProof/>
        </w:rPr>
        <w:drawing>
          <wp:inline distT="0" distB="0" distL="0" distR="0" wp14:anchorId="456079F4" wp14:editId="21336148">
            <wp:extent cx="3386667" cy="1799881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101" cy="180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908E3" w14:textId="77777777" w:rsidR="00987F2A" w:rsidRPr="006C7E87" w:rsidRDefault="00987F2A" w:rsidP="00987F2A">
      <w:pPr>
        <w:spacing w:line="360" w:lineRule="auto"/>
        <w:jc w:val="center"/>
        <w:rPr>
          <w:sz w:val="24"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2</w:t>
      </w:r>
      <w:r>
        <w:rPr>
          <w:noProof/>
        </w:rPr>
        <w:t>-</w:t>
      </w:r>
      <w:r w:rsidR="00B84D92">
        <w:rPr>
          <w:noProof/>
        </w:rPr>
        <w:t>3</w:t>
      </w:r>
      <w:r>
        <w:rPr>
          <w:noProof/>
        </w:rPr>
        <w:t xml:space="preserve"> </w:t>
      </w:r>
      <w:r>
        <w:rPr>
          <w:rFonts w:hint="eastAsia"/>
          <w:noProof/>
        </w:rPr>
        <w:t>电涡流传感器基本原理。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）电涡流工作原理。</w:t>
      </w:r>
      <w:r>
        <w:rPr>
          <w:rFonts w:hint="eastAsia"/>
          <w:noProof/>
        </w:rPr>
        <w:t>b</w:t>
      </w:r>
      <w:r>
        <w:rPr>
          <w:rFonts w:hint="eastAsia"/>
          <w:noProof/>
        </w:rPr>
        <w:t>）等效电路。</w:t>
      </w:r>
    </w:p>
    <w:p w14:paraId="0D56B5D3" w14:textId="77777777" w:rsidR="00987F2A" w:rsidRPr="000448B2" w:rsidRDefault="00987F2A" w:rsidP="00E14008">
      <w:pPr>
        <w:spacing w:line="360" w:lineRule="auto"/>
        <w:ind w:firstLineChars="200" w:firstLine="480"/>
        <w:jc w:val="left"/>
        <w:rPr>
          <w:sz w:val="24"/>
        </w:rPr>
      </w:pPr>
      <w:r w:rsidRPr="00215327">
        <w:rPr>
          <w:rFonts w:hint="eastAsia"/>
          <w:sz w:val="24"/>
        </w:rPr>
        <w:t>根据电涡流传感器原理，将传感器与被测体间的距离变换为传感器的品质因数</w:t>
      </w:r>
      <w:r w:rsidRPr="00215327">
        <w:rPr>
          <w:rFonts w:hint="eastAsia"/>
          <w:sz w:val="24"/>
        </w:rPr>
        <w:t xml:space="preserve">Q </w:t>
      </w:r>
      <w:r w:rsidRPr="00215327">
        <w:rPr>
          <w:rFonts w:hint="eastAsia"/>
          <w:sz w:val="24"/>
        </w:rPr>
        <w:lastRenderedPageBreak/>
        <w:t>值、等效阻抗</w:t>
      </w:r>
      <w:r w:rsidRPr="00215327">
        <w:rPr>
          <w:rFonts w:hint="eastAsia"/>
          <w:sz w:val="24"/>
        </w:rPr>
        <w:t xml:space="preserve"> Z </w:t>
      </w:r>
      <w:r w:rsidRPr="00215327">
        <w:rPr>
          <w:rFonts w:hint="eastAsia"/>
          <w:sz w:val="24"/>
        </w:rPr>
        <w:t>和等效电感</w:t>
      </w:r>
      <w:r w:rsidRPr="00215327">
        <w:rPr>
          <w:rFonts w:hint="eastAsia"/>
          <w:sz w:val="24"/>
        </w:rPr>
        <w:t xml:space="preserve"> L </w:t>
      </w:r>
      <w:r w:rsidRPr="00215327">
        <w:rPr>
          <w:rFonts w:hint="eastAsia"/>
          <w:sz w:val="24"/>
        </w:rPr>
        <w:t>三个参数，用相应的测量电路（前置器）来测量。</w:t>
      </w:r>
    </w:p>
    <w:p w14:paraId="528A0C75" w14:textId="77777777" w:rsidR="000448B2" w:rsidRPr="000448B2" w:rsidRDefault="000448B2" w:rsidP="000448B2">
      <w:pPr>
        <w:spacing w:line="360" w:lineRule="auto"/>
        <w:jc w:val="left"/>
        <w:rPr>
          <w:b/>
          <w:sz w:val="28"/>
          <w:szCs w:val="28"/>
        </w:rPr>
      </w:pPr>
      <w:r w:rsidRPr="000448B2">
        <w:rPr>
          <w:rFonts w:hint="eastAsia"/>
          <w:b/>
          <w:sz w:val="28"/>
          <w:szCs w:val="28"/>
        </w:rPr>
        <w:t>三、实验所用单元</w:t>
      </w:r>
    </w:p>
    <w:p w14:paraId="150CD62C" w14:textId="77777777" w:rsidR="000448B2" w:rsidRPr="000448B2" w:rsidRDefault="000448B2" w:rsidP="000448B2">
      <w:pPr>
        <w:spacing w:line="360" w:lineRule="auto"/>
        <w:ind w:firstLineChars="200" w:firstLine="480"/>
        <w:jc w:val="left"/>
        <w:rPr>
          <w:rFonts w:ascii="宋体" w:hAnsi="宋体"/>
          <w:color w:val="000000"/>
          <w:sz w:val="24"/>
        </w:rPr>
      </w:pPr>
      <w:r w:rsidRPr="000448B2">
        <w:rPr>
          <w:rFonts w:ascii="宋体" w:hAnsi="宋体" w:hint="eastAsia"/>
          <w:color w:val="000000"/>
          <w:sz w:val="24"/>
        </w:rPr>
        <w:t>位移安装架、</w:t>
      </w:r>
      <w:r w:rsidRPr="000448B2">
        <w:rPr>
          <w:rFonts w:ascii="宋体" w:hAnsi="宋体"/>
          <w:color w:val="000000"/>
          <w:sz w:val="24"/>
        </w:rPr>
        <w:t>差动变压器、测微头</w:t>
      </w:r>
      <w:r w:rsidR="00461B15">
        <w:rPr>
          <w:rFonts w:ascii="宋体" w:hAnsi="宋体" w:hint="eastAsia"/>
          <w:color w:val="000000"/>
          <w:sz w:val="24"/>
        </w:rPr>
        <w:t>、</w:t>
      </w:r>
      <w:r w:rsidRPr="000448B2">
        <w:rPr>
          <w:rFonts w:ascii="宋体" w:hAnsi="宋体"/>
          <w:color w:val="000000"/>
          <w:sz w:val="24"/>
        </w:rPr>
        <w:t>F／V表、</w:t>
      </w:r>
      <w:r w:rsidRPr="000448B2">
        <w:rPr>
          <w:rFonts w:ascii="宋体" w:hAnsi="宋体" w:hint="eastAsia"/>
          <w:color w:val="000000"/>
          <w:sz w:val="24"/>
        </w:rPr>
        <w:t>音频振荡器、电桥、差动放大器、移相器、相敏检波器、低通滤波器</w:t>
      </w:r>
      <w:r w:rsidR="00842DD4">
        <w:rPr>
          <w:rFonts w:ascii="宋体" w:hAnsi="宋体" w:hint="eastAsia"/>
          <w:color w:val="000000"/>
          <w:sz w:val="24"/>
        </w:rPr>
        <w:t>、电涡流传感器</w:t>
      </w:r>
      <w:r w:rsidRPr="000448B2">
        <w:rPr>
          <w:rFonts w:ascii="宋体" w:hAnsi="宋体" w:hint="eastAsia"/>
          <w:color w:val="000000"/>
          <w:sz w:val="24"/>
        </w:rPr>
        <w:t>。</w:t>
      </w:r>
    </w:p>
    <w:p w14:paraId="28811E84" w14:textId="77777777" w:rsidR="000448B2" w:rsidRPr="000448B2" w:rsidRDefault="000448B2" w:rsidP="000448B2">
      <w:pPr>
        <w:spacing w:line="360" w:lineRule="auto"/>
        <w:jc w:val="left"/>
        <w:rPr>
          <w:b/>
          <w:sz w:val="28"/>
          <w:szCs w:val="28"/>
        </w:rPr>
      </w:pPr>
      <w:r w:rsidRPr="000448B2">
        <w:rPr>
          <w:rFonts w:hint="eastAsia"/>
          <w:b/>
          <w:sz w:val="28"/>
          <w:szCs w:val="28"/>
        </w:rPr>
        <w:t>四、实验步骤</w:t>
      </w:r>
    </w:p>
    <w:p w14:paraId="7C7C8132" w14:textId="77777777" w:rsidR="00842DD4" w:rsidRDefault="00842DD4" w:rsidP="000448B2">
      <w:pPr>
        <w:spacing w:line="360" w:lineRule="auto"/>
        <w:ind w:firstLineChars="200" w:firstLine="482"/>
        <w:jc w:val="left"/>
        <w:rPr>
          <w:sz w:val="24"/>
        </w:rPr>
      </w:pPr>
      <w:r w:rsidRPr="00842DD4">
        <w:rPr>
          <w:rFonts w:hint="eastAsia"/>
          <w:b/>
          <w:sz w:val="24"/>
        </w:rPr>
        <w:t>4</w:t>
      </w:r>
      <w:r w:rsidRPr="00842DD4">
        <w:rPr>
          <w:b/>
          <w:sz w:val="24"/>
        </w:rPr>
        <w:t>.1</w:t>
      </w:r>
      <w:r w:rsidRPr="00842DD4">
        <w:rPr>
          <w:rFonts w:hint="eastAsia"/>
          <w:b/>
          <w:sz w:val="24"/>
        </w:rPr>
        <w:t>、差动变压器特性实验操作步骤</w:t>
      </w:r>
    </w:p>
    <w:p w14:paraId="4F7553CC" w14:textId="77777777" w:rsidR="000448B2" w:rsidRPr="000448B2" w:rsidRDefault="000448B2" w:rsidP="000448B2">
      <w:pPr>
        <w:spacing w:line="360" w:lineRule="auto"/>
        <w:ind w:firstLineChars="200" w:firstLine="480"/>
        <w:jc w:val="left"/>
        <w:rPr>
          <w:sz w:val="24"/>
        </w:rPr>
      </w:pPr>
      <w:r w:rsidRPr="000448B2">
        <w:rPr>
          <w:rFonts w:hint="eastAsia"/>
          <w:sz w:val="24"/>
        </w:rPr>
        <w:t>4</w:t>
      </w:r>
      <w:r w:rsidRPr="000448B2">
        <w:rPr>
          <w:sz w:val="24"/>
        </w:rPr>
        <w:t>.1</w:t>
      </w:r>
      <w:r w:rsidR="00842DD4">
        <w:rPr>
          <w:sz w:val="24"/>
        </w:rPr>
        <w:t>.1</w:t>
      </w:r>
      <w:r w:rsidRPr="000448B2">
        <w:rPr>
          <w:rFonts w:hint="eastAsia"/>
          <w:sz w:val="24"/>
        </w:rPr>
        <w:t>、安装差动变压器和测微头</w:t>
      </w:r>
      <w:r w:rsidR="0042469B">
        <w:rPr>
          <w:rFonts w:hint="eastAsia"/>
          <w:sz w:val="24"/>
        </w:rPr>
        <w:t>，</w:t>
      </w:r>
      <w:r w:rsidRPr="000448B2">
        <w:rPr>
          <w:rFonts w:hint="eastAsia"/>
          <w:sz w:val="24"/>
        </w:rPr>
        <w:t>调节音频振荡器。</w:t>
      </w:r>
    </w:p>
    <w:p w14:paraId="631CA408" w14:textId="77777777" w:rsidR="000448B2" w:rsidRPr="000448B2" w:rsidRDefault="000448B2" w:rsidP="000448B2">
      <w:pPr>
        <w:spacing w:line="360" w:lineRule="auto"/>
        <w:ind w:firstLineChars="200" w:firstLine="480"/>
        <w:jc w:val="left"/>
        <w:rPr>
          <w:sz w:val="24"/>
        </w:rPr>
      </w:pPr>
      <w:r w:rsidRPr="000448B2">
        <w:rPr>
          <w:rFonts w:hint="eastAsia"/>
          <w:sz w:val="24"/>
        </w:rPr>
        <w:t>4</w:t>
      </w:r>
      <w:r w:rsidRPr="000448B2">
        <w:rPr>
          <w:sz w:val="24"/>
        </w:rPr>
        <w:t>.</w:t>
      </w:r>
      <w:r w:rsidR="00842DD4">
        <w:rPr>
          <w:sz w:val="24"/>
        </w:rPr>
        <w:t>1.</w:t>
      </w:r>
      <w:r w:rsidRPr="000448B2">
        <w:rPr>
          <w:sz w:val="24"/>
        </w:rPr>
        <w:t>2</w:t>
      </w:r>
      <w:r w:rsidRPr="000448B2">
        <w:rPr>
          <w:rFonts w:hint="eastAsia"/>
          <w:sz w:val="24"/>
        </w:rPr>
        <w:t>、调整差动放大器增益。</w:t>
      </w:r>
    </w:p>
    <w:p w14:paraId="5CCDA876" w14:textId="77777777" w:rsidR="000448B2" w:rsidRPr="000448B2" w:rsidRDefault="000448B2" w:rsidP="000448B2">
      <w:pPr>
        <w:spacing w:line="360" w:lineRule="auto"/>
        <w:ind w:firstLineChars="200" w:firstLine="480"/>
        <w:jc w:val="left"/>
        <w:rPr>
          <w:sz w:val="24"/>
        </w:rPr>
      </w:pPr>
      <w:r w:rsidRPr="000448B2">
        <w:rPr>
          <w:rFonts w:hint="eastAsia"/>
          <w:sz w:val="24"/>
        </w:rPr>
        <w:t>4</w:t>
      </w:r>
      <w:r w:rsidRPr="000448B2">
        <w:rPr>
          <w:sz w:val="24"/>
        </w:rPr>
        <w:t>.</w:t>
      </w:r>
      <w:r w:rsidR="00842DD4">
        <w:rPr>
          <w:sz w:val="24"/>
        </w:rPr>
        <w:t>1.</w:t>
      </w:r>
      <w:r w:rsidRPr="000448B2">
        <w:rPr>
          <w:sz w:val="24"/>
        </w:rPr>
        <w:t>3</w:t>
      </w:r>
      <w:r w:rsidRPr="000448B2">
        <w:rPr>
          <w:rFonts w:hint="eastAsia"/>
          <w:sz w:val="24"/>
        </w:rPr>
        <w:t>、顺着差动变压器衔铁的位移方向移动</w:t>
      </w:r>
      <w:proofErr w:type="gramStart"/>
      <w:r w:rsidRPr="000448B2">
        <w:rPr>
          <w:rFonts w:hint="eastAsia"/>
          <w:sz w:val="24"/>
        </w:rPr>
        <w:t>测微头的</w:t>
      </w:r>
      <w:proofErr w:type="gramEnd"/>
      <w:r w:rsidRPr="000448B2">
        <w:rPr>
          <w:rFonts w:hint="eastAsia"/>
          <w:sz w:val="24"/>
        </w:rPr>
        <w:t>安装套，尽量使衔铁处在初级线圈的中点位置并拧紧</w:t>
      </w:r>
      <w:proofErr w:type="gramStart"/>
      <w:r w:rsidRPr="000448B2">
        <w:rPr>
          <w:rFonts w:hint="eastAsia"/>
          <w:sz w:val="24"/>
        </w:rPr>
        <w:t>测微头安装</w:t>
      </w:r>
      <w:proofErr w:type="gramEnd"/>
      <w:r w:rsidRPr="000448B2">
        <w:rPr>
          <w:rFonts w:hint="eastAsia"/>
          <w:sz w:val="24"/>
        </w:rPr>
        <w:t>孔的紧固螺钉。</w:t>
      </w:r>
    </w:p>
    <w:p w14:paraId="58C4A3BD" w14:textId="77777777" w:rsidR="000448B2" w:rsidRPr="000448B2" w:rsidRDefault="000448B2" w:rsidP="000448B2">
      <w:pPr>
        <w:spacing w:line="360" w:lineRule="auto"/>
        <w:ind w:firstLineChars="200" w:firstLine="480"/>
        <w:jc w:val="left"/>
        <w:rPr>
          <w:sz w:val="24"/>
        </w:rPr>
      </w:pPr>
      <w:r w:rsidRPr="000448B2">
        <w:rPr>
          <w:rFonts w:hint="eastAsia"/>
          <w:sz w:val="24"/>
        </w:rPr>
        <w:t>4</w:t>
      </w:r>
      <w:r w:rsidRPr="000448B2">
        <w:rPr>
          <w:sz w:val="24"/>
        </w:rPr>
        <w:t>.</w:t>
      </w:r>
      <w:r w:rsidR="00842DD4">
        <w:rPr>
          <w:sz w:val="24"/>
        </w:rPr>
        <w:t>1.</w:t>
      </w:r>
      <w:r w:rsidRPr="000448B2">
        <w:rPr>
          <w:sz w:val="24"/>
        </w:rPr>
        <w:t>4</w:t>
      </w:r>
      <w:r w:rsidRPr="000448B2">
        <w:rPr>
          <w:rFonts w:hint="eastAsia"/>
          <w:sz w:val="24"/>
        </w:rPr>
        <w:t>、调节电桥单元中的</w:t>
      </w:r>
      <w:r w:rsidRPr="000448B2">
        <w:rPr>
          <w:sz w:val="24"/>
        </w:rPr>
        <w:t>W1</w:t>
      </w:r>
      <w:r w:rsidRPr="000448B2">
        <w:rPr>
          <w:sz w:val="24"/>
        </w:rPr>
        <w:t>、</w:t>
      </w:r>
      <w:r w:rsidRPr="000448B2">
        <w:rPr>
          <w:sz w:val="24"/>
        </w:rPr>
        <w:t>W2</w:t>
      </w:r>
      <w:r w:rsidRPr="000448B2">
        <w:rPr>
          <w:sz w:val="24"/>
        </w:rPr>
        <w:t>和差动放大器调零电位器使</w:t>
      </w:r>
      <w:r w:rsidRPr="000448B2">
        <w:rPr>
          <w:sz w:val="24"/>
        </w:rPr>
        <w:t>F</w:t>
      </w:r>
      <w:r w:rsidRPr="000448B2">
        <w:rPr>
          <w:sz w:val="24"/>
        </w:rPr>
        <w:t>／</w:t>
      </w:r>
      <w:r w:rsidRPr="000448B2">
        <w:rPr>
          <w:sz w:val="24"/>
        </w:rPr>
        <w:t>V</w:t>
      </w:r>
      <w:r w:rsidRPr="000448B2">
        <w:rPr>
          <w:sz w:val="24"/>
        </w:rPr>
        <w:t>表显示</w:t>
      </w:r>
      <w:r w:rsidRPr="000448B2">
        <w:rPr>
          <w:sz w:val="24"/>
        </w:rPr>
        <w:t>0</w:t>
      </w:r>
      <w:r w:rsidRPr="000448B2">
        <w:rPr>
          <w:sz w:val="24"/>
        </w:rPr>
        <w:t>。</w:t>
      </w:r>
    </w:p>
    <w:p w14:paraId="0ACA6095" w14:textId="77777777" w:rsidR="00842DD4" w:rsidRDefault="000448B2" w:rsidP="00773146">
      <w:pPr>
        <w:spacing w:line="360" w:lineRule="auto"/>
        <w:ind w:firstLineChars="200" w:firstLine="480"/>
        <w:jc w:val="left"/>
        <w:rPr>
          <w:sz w:val="24"/>
        </w:rPr>
      </w:pPr>
      <w:r w:rsidRPr="000448B2">
        <w:rPr>
          <w:sz w:val="24"/>
        </w:rPr>
        <w:t>4.</w:t>
      </w:r>
      <w:r w:rsidR="00842DD4">
        <w:rPr>
          <w:sz w:val="24"/>
        </w:rPr>
        <w:t>1.</w:t>
      </w:r>
      <w:r w:rsidRPr="000448B2">
        <w:rPr>
          <w:sz w:val="24"/>
        </w:rPr>
        <w:t>5</w:t>
      </w:r>
      <w:r w:rsidRPr="000448B2">
        <w:rPr>
          <w:rFonts w:hint="eastAsia"/>
          <w:sz w:val="24"/>
        </w:rPr>
        <w:t>、调节</w:t>
      </w:r>
      <w:proofErr w:type="gramStart"/>
      <w:r w:rsidRPr="000448B2">
        <w:rPr>
          <w:rFonts w:hint="eastAsia"/>
          <w:sz w:val="24"/>
        </w:rPr>
        <w:t>测微头的</w:t>
      </w:r>
      <w:proofErr w:type="gramEnd"/>
      <w:r w:rsidRPr="000448B2">
        <w:rPr>
          <w:rFonts w:hint="eastAsia"/>
          <w:sz w:val="24"/>
        </w:rPr>
        <w:t>微分筒，每隔△</w:t>
      </w:r>
      <w:r w:rsidRPr="000448B2">
        <w:rPr>
          <w:sz w:val="24"/>
        </w:rPr>
        <w:t>X=0.2mm</w:t>
      </w:r>
      <w:r w:rsidRPr="000448B2">
        <w:rPr>
          <w:sz w:val="24"/>
        </w:rPr>
        <w:t>从</w:t>
      </w:r>
      <w:r w:rsidRPr="000448B2">
        <w:rPr>
          <w:sz w:val="24"/>
        </w:rPr>
        <w:t>F</w:t>
      </w:r>
      <w:r w:rsidRPr="000448B2">
        <w:rPr>
          <w:sz w:val="24"/>
        </w:rPr>
        <w:t>／</w:t>
      </w:r>
      <w:r w:rsidRPr="000448B2">
        <w:rPr>
          <w:sz w:val="24"/>
        </w:rPr>
        <w:t>V</w:t>
      </w:r>
      <w:r w:rsidRPr="000448B2">
        <w:rPr>
          <w:sz w:val="24"/>
        </w:rPr>
        <w:t>表上读出输出电压</w:t>
      </w:r>
      <w:r w:rsidRPr="000448B2">
        <w:rPr>
          <w:sz w:val="24"/>
        </w:rPr>
        <w:t>V</w:t>
      </w:r>
      <w:r w:rsidRPr="000448B2">
        <w:rPr>
          <w:sz w:val="24"/>
        </w:rPr>
        <w:t>值，填入表</w:t>
      </w:r>
      <w:r w:rsidR="009632E7">
        <w:rPr>
          <w:rFonts w:hint="eastAsia"/>
          <w:sz w:val="24"/>
        </w:rPr>
        <w:t>5</w:t>
      </w:r>
      <w:r w:rsidR="009632E7">
        <w:rPr>
          <w:sz w:val="24"/>
        </w:rPr>
        <w:t>-1</w:t>
      </w:r>
      <w:r w:rsidR="009632E7">
        <w:rPr>
          <w:rFonts w:hint="eastAsia"/>
          <w:sz w:val="24"/>
        </w:rPr>
        <w:t>和表</w:t>
      </w:r>
      <w:r w:rsidR="009632E7">
        <w:rPr>
          <w:rFonts w:hint="eastAsia"/>
          <w:sz w:val="24"/>
        </w:rPr>
        <w:t>5</w:t>
      </w:r>
      <w:r w:rsidR="009632E7">
        <w:rPr>
          <w:sz w:val="24"/>
        </w:rPr>
        <w:t>-2</w:t>
      </w:r>
      <w:r w:rsidRPr="000448B2">
        <w:rPr>
          <w:sz w:val="24"/>
        </w:rPr>
        <w:t>。</w:t>
      </w:r>
    </w:p>
    <w:p w14:paraId="10E7DC38" w14:textId="77777777" w:rsidR="00842DD4" w:rsidRDefault="00842DD4" w:rsidP="000448B2">
      <w:pPr>
        <w:spacing w:line="360" w:lineRule="auto"/>
        <w:ind w:firstLineChars="200" w:firstLine="482"/>
        <w:jc w:val="left"/>
        <w:rPr>
          <w:b/>
          <w:sz w:val="24"/>
        </w:rPr>
      </w:pPr>
      <w:r w:rsidRPr="00842DD4">
        <w:rPr>
          <w:rFonts w:hint="eastAsia"/>
          <w:b/>
          <w:sz w:val="24"/>
        </w:rPr>
        <w:t>4</w:t>
      </w:r>
      <w:r w:rsidRPr="00842DD4">
        <w:rPr>
          <w:b/>
          <w:sz w:val="24"/>
        </w:rPr>
        <w:t>.</w:t>
      </w:r>
      <w:r>
        <w:rPr>
          <w:b/>
          <w:sz w:val="24"/>
        </w:rPr>
        <w:t>2</w:t>
      </w:r>
      <w:r w:rsidRPr="00842DD4">
        <w:rPr>
          <w:rFonts w:hint="eastAsia"/>
          <w:b/>
          <w:sz w:val="24"/>
        </w:rPr>
        <w:t>、</w:t>
      </w:r>
      <w:r>
        <w:rPr>
          <w:rFonts w:hint="eastAsia"/>
          <w:b/>
          <w:sz w:val="24"/>
        </w:rPr>
        <w:t>涡流传感器</w:t>
      </w:r>
      <w:r w:rsidRPr="00842DD4">
        <w:rPr>
          <w:rFonts w:hint="eastAsia"/>
          <w:b/>
          <w:sz w:val="24"/>
        </w:rPr>
        <w:t>特性实验操作步骤</w:t>
      </w:r>
    </w:p>
    <w:p w14:paraId="29F80AA4" w14:textId="77777777" w:rsidR="002D5D0B" w:rsidRDefault="002D5D0B" w:rsidP="002D5D0B">
      <w:pPr>
        <w:spacing w:line="360" w:lineRule="auto"/>
        <w:ind w:firstLineChars="200" w:firstLine="482"/>
        <w:jc w:val="left"/>
        <w:rPr>
          <w:rStyle w:val="fontstyle01"/>
        </w:rPr>
      </w:pPr>
      <w:r w:rsidRPr="00DB4F74">
        <w:rPr>
          <w:rFonts w:hint="eastAsia"/>
          <w:b/>
          <w:sz w:val="24"/>
        </w:rPr>
        <w:t>4</w:t>
      </w:r>
      <w:r w:rsidRPr="00DB4F74">
        <w:rPr>
          <w:b/>
          <w:sz w:val="24"/>
        </w:rPr>
        <w:t>.</w:t>
      </w:r>
      <w:r>
        <w:rPr>
          <w:b/>
          <w:sz w:val="24"/>
        </w:rPr>
        <w:t>2.</w:t>
      </w:r>
      <w:r w:rsidRPr="00DB4F74">
        <w:rPr>
          <w:b/>
          <w:sz w:val="24"/>
        </w:rPr>
        <w:t>1</w:t>
      </w:r>
      <w:r w:rsidRPr="00DB4F74">
        <w:rPr>
          <w:rFonts w:hint="eastAsia"/>
          <w:b/>
          <w:sz w:val="24"/>
        </w:rPr>
        <w:t>、</w:t>
      </w:r>
      <w:r w:rsidRPr="005325E6">
        <w:rPr>
          <w:rStyle w:val="fontstyle01"/>
          <w:rFonts w:hint="eastAsia"/>
        </w:rPr>
        <w:t>安装测微头、被测体</w:t>
      </w:r>
      <w:r>
        <w:rPr>
          <w:rStyle w:val="fontstyle01"/>
          <w:rFonts w:hint="eastAsia"/>
        </w:rPr>
        <w:t>（铁圆片）</w:t>
      </w:r>
      <w:r w:rsidRPr="005325E6">
        <w:rPr>
          <w:rStyle w:val="fontstyle01"/>
          <w:rFonts w:hint="eastAsia"/>
        </w:rPr>
        <w:t>、电涡流传感器</w:t>
      </w:r>
      <w:r>
        <w:rPr>
          <w:rStyle w:val="fontstyle01"/>
        </w:rPr>
        <w:t>并按</w:t>
      </w:r>
      <w:r>
        <w:rPr>
          <w:rStyle w:val="fontstyle01"/>
          <w:rFonts w:hint="eastAsia"/>
        </w:rPr>
        <w:t>实验指导书</w:t>
      </w:r>
      <w:r>
        <w:rPr>
          <w:rStyle w:val="fontstyle01"/>
        </w:rPr>
        <w:t>接线。</w:t>
      </w:r>
    </w:p>
    <w:p w14:paraId="2BBCF532" w14:textId="4B8A9111" w:rsidR="002D5D0B" w:rsidRPr="00375D79" w:rsidRDefault="002D5D0B" w:rsidP="002D5D0B">
      <w:pPr>
        <w:spacing w:line="360" w:lineRule="auto"/>
        <w:ind w:firstLineChars="200" w:firstLine="482"/>
        <w:jc w:val="left"/>
        <w:rPr>
          <w:rFonts w:ascii="宋体" w:hAnsi="宋体"/>
          <w:sz w:val="24"/>
        </w:rPr>
      </w:pPr>
      <w:r w:rsidRPr="008E16D9">
        <w:rPr>
          <w:b/>
          <w:sz w:val="24"/>
        </w:rPr>
        <w:t>4.2</w:t>
      </w:r>
      <w:r>
        <w:rPr>
          <w:b/>
          <w:sz w:val="24"/>
        </w:rPr>
        <w:t>.2</w:t>
      </w:r>
      <w:r w:rsidRPr="008E16D9">
        <w:rPr>
          <w:b/>
          <w:sz w:val="24"/>
        </w:rPr>
        <w:t>、</w:t>
      </w:r>
      <w:r w:rsidRPr="005325E6">
        <w:rPr>
          <w:rFonts w:ascii="宋体" w:hAnsi="宋体" w:hint="eastAsia"/>
          <w:sz w:val="24"/>
        </w:rPr>
        <w:t>将F／</w:t>
      </w:r>
      <w:r>
        <w:rPr>
          <w:rFonts w:ascii="宋体" w:hAnsi="宋体" w:hint="eastAsia"/>
          <w:sz w:val="24"/>
        </w:rPr>
        <w:t>V</w:t>
      </w:r>
      <w:r w:rsidRPr="005325E6">
        <w:rPr>
          <w:rFonts w:ascii="宋体" w:hAnsi="宋体" w:hint="eastAsia"/>
          <w:sz w:val="24"/>
        </w:rPr>
        <w:t>表量程切换开关切换到</w:t>
      </w:r>
      <w:r>
        <w:rPr>
          <w:rFonts w:ascii="宋体" w:hAnsi="宋体" w:hint="eastAsia"/>
          <w:sz w:val="24"/>
        </w:rPr>
        <w:t>20V</w:t>
      </w:r>
      <w:r w:rsidRPr="005325E6">
        <w:rPr>
          <w:rFonts w:ascii="宋体" w:hAnsi="宋体" w:hint="eastAsia"/>
          <w:sz w:val="24"/>
        </w:rPr>
        <w:t>档，检</w:t>
      </w:r>
      <w:r w:rsidRPr="005325E6">
        <w:rPr>
          <w:sz w:val="24"/>
        </w:rPr>
        <w:t>查接线无误后将涡流变换器的拨动开关拨到</w:t>
      </w:r>
      <w:r w:rsidRPr="005325E6">
        <w:rPr>
          <w:sz w:val="24"/>
        </w:rPr>
        <w:t>“</w:t>
      </w:r>
      <w:r w:rsidRPr="005325E6">
        <w:rPr>
          <w:sz w:val="24"/>
        </w:rPr>
        <w:t>开</w:t>
      </w:r>
      <w:r w:rsidRPr="005325E6">
        <w:rPr>
          <w:sz w:val="24"/>
        </w:rPr>
        <w:t>”</w:t>
      </w:r>
      <w:r w:rsidRPr="005325E6">
        <w:rPr>
          <w:sz w:val="24"/>
        </w:rPr>
        <w:t>位置，开启主电源开关，记下电压表读数，然后逆时针调节</w:t>
      </w:r>
      <w:proofErr w:type="gramStart"/>
      <w:r w:rsidRPr="005325E6">
        <w:rPr>
          <w:sz w:val="24"/>
        </w:rPr>
        <w:t>测微头微分</w:t>
      </w:r>
      <w:proofErr w:type="gramEnd"/>
      <w:r w:rsidRPr="005325E6">
        <w:rPr>
          <w:sz w:val="24"/>
        </w:rPr>
        <w:t>筒每隔</w:t>
      </w:r>
      <w:r>
        <w:rPr>
          <w:sz w:val="24"/>
        </w:rPr>
        <w:t>0.1mm</w:t>
      </w:r>
      <w:r w:rsidRPr="005325E6">
        <w:rPr>
          <w:sz w:val="24"/>
        </w:rPr>
        <w:t>读</w:t>
      </w:r>
      <w:proofErr w:type="gramStart"/>
      <w:r w:rsidRPr="005325E6">
        <w:rPr>
          <w:sz w:val="24"/>
        </w:rPr>
        <w:t>一</w:t>
      </w:r>
      <w:proofErr w:type="gramEnd"/>
      <w:r w:rsidRPr="005325E6">
        <w:rPr>
          <w:sz w:val="24"/>
        </w:rPr>
        <w:t>个数，直到输出</w:t>
      </w:r>
      <w:r w:rsidRPr="005325E6">
        <w:rPr>
          <w:sz w:val="24"/>
        </w:rPr>
        <w:t>Vo</w:t>
      </w:r>
      <w:r w:rsidR="005940FF" w:rsidRPr="005325E6">
        <w:rPr>
          <w:sz w:val="24"/>
        </w:rPr>
        <w:t>变化</w:t>
      </w:r>
      <w:r w:rsidR="005940FF">
        <w:rPr>
          <w:rFonts w:hint="eastAsia"/>
          <w:sz w:val="24"/>
        </w:rPr>
        <w:t>幅度</w:t>
      </w:r>
      <w:r w:rsidR="005940FF" w:rsidRPr="005325E6">
        <w:rPr>
          <w:sz w:val="24"/>
        </w:rPr>
        <w:t>很小</w:t>
      </w:r>
      <w:r w:rsidRPr="005325E6">
        <w:rPr>
          <w:sz w:val="24"/>
        </w:rPr>
        <w:t>为止并将数据列入表</w:t>
      </w:r>
      <w:r>
        <w:rPr>
          <w:sz w:val="24"/>
        </w:rPr>
        <w:t>5-3</w:t>
      </w:r>
      <w:r w:rsidRPr="005325E6">
        <w:rPr>
          <w:sz w:val="24"/>
        </w:rPr>
        <w:t>。</w:t>
      </w:r>
      <w:r w:rsidR="005940FF">
        <w:rPr>
          <w:rFonts w:hint="eastAsia"/>
          <w:sz w:val="24"/>
        </w:rPr>
        <w:t xml:space="preserve"> </w:t>
      </w:r>
    </w:p>
    <w:p w14:paraId="0B173ACF" w14:textId="77777777" w:rsidR="000448B2" w:rsidRPr="000448B2" w:rsidRDefault="000448B2" w:rsidP="000448B2">
      <w:pPr>
        <w:spacing w:line="360" w:lineRule="auto"/>
        <w:jc w:val="left"/>
        <w:rPr>
          <w:b/>
          <w:sz w:val="28"/>
          <w:szCs w:val="28"/>
        </w:rPr>
      </w:pPr>
      <w:r w:rsidRPr="000448B2">
        <w:rPr>
          <w:rFonts w:hint="eastAsia"/>
          <w:b/>
          <w:sz w:val="28"/>
          <w:szCs w:val="28"/>
        </w:rPr>
        <w:t>五、实验</w:t>
      </w:r>
      <w:r w:rsidR="00330D07">
        <w:rPr>
          <w:rFonts w:hint="eastAsia"/>
          <w:b/>
          <w:sz w:val="28"/>
          <w:szCs w:val="28"/>
        </w:rPr>
        <w:t>数据处理与思考</w:t>
      </w:r>
    </w:p>
    <w:p w14:paraId="1537E128" w14:textId="77777777" w:rsidR="000448B2" w:rsidRPr="007A4041" w:rsidRDefault="000448B2" w:rsidP="000448B2">
      <w:pPr>
        <w:spacing w:line="360" w:lineRule="auto"/>
        <w:ind w:firstLineChars="200" w:firstLine="480"/>
        <w:jc w:val="left"/>
        <w:rPr>
          <w:sz w:val="24"/>
        </w:rPr>
      </w:pPr>
      <w:r w:rsidRPr="000448B2">
        <w:rPr>
          <w:sz w:val="24"/>
        </w:rPr>
        <w:t>5.1</w:t>
      </w:r>
      <w:r w:rsidRPr="000448B2">
        <w:rPr>
          <w:sz w:val="24"/>
        </w:rPr>
        <w:t>、根据表</w:t>
      </w:r>
      <w:r w:rsidRPr="000448B2">
        <w:rPr>
          <w:sz w:val="24"/>
        </w:rPr>
        <w:t>5-1</w:t>
      </w:r>
      <w:r w:rsidR="003320F6">
        <w:rPr>
          <w:rFonts w:hint="eastAsia"/>
          <w:sz w:val="24"/>
        </w:rPr>
        <w:t>和</w:t>
      </w:r>
      <w:r w:rsidR="00A01DBD">
        <w:rPr>
          <w:rFonts w:hint="eastAsia"/>
          <w:sz w:val="24"/>
        </w:rPr>
        <w:t>5</w:t>
      </w:r>
      <w:r w:rsidR="00A01DBD">
        <w:rPr>
          <w:sz w:val="24"/>
        </w:rPr>
        <w:t>-2</w:t>
      </w:r>
      <w:r w:rsidRPr="000448B2">
        <w:rPr>
          <w:sz w:val="24"/>
        </w:rPr>
        <w:t>中的实验数据，画出</w:t>
      </w:r>
      <w:r w:rsidRPr="000448B2">
        <w:rPr>
          <w:rFonts w:hint="eastAsia"/>
          <w:sz w:val="24"/>
        </w:rPr>
        <w:t>差动变压</w:t>
      </w:r>
      <w:r w:rsidRPr="000448B2">
        <w:rPr>
          <w:sz w:val="24"/>
        </w:rPr>
        <w:t>器</w:t>
      </w:r>
      <w:r w:rsidRPr="000448B2">
        <w:rPr>
          <w:rFonts w:hint="eastAsia"/>
          <w:sz w:val="24"/>
        </w:rPr>
        <w:t>式传感器</w:t>
      </w:r>
      <w:r w:rsidRPr="000448B2">
        <w:rPr>
          <w:sz w:val="24"/>
        </w:rPr>
        <w:t>的输入</w:t>
      </w:r>
      <w:r w:rsidRPr="000448B2">
        <w:rPr>
          <w:rFonts w:hint="eastAsia"/>
          <w:sz w:val="24"/>
        </w:rPr>
        <w:t>-</w:t>
      </w:r>
      <w:r w:rsidRPr="000448B2">
        <w:rPr>
          <w:sz w:val="24"/>
        </w:rPr>
        <w:t>输出特性曲线</w:t>
      </w:r>
      <w:r w:rsidRPr="007A4041">
        <w:rPr>
          <w:sz w:val="24"/>
        </w:rPr>
        <w:t>U</w:t>
      </w:r>
      <w:r w:rsidRPr="007A4041">
        <w:rPr>
          <w:sz w:val="14"/>
          <w:szCs w:val="14"/>
        </w:rPr>
        <w:t>O</w:t>
      </w:r>
      <w:r w:rsidRPr="007A4041">
        <w:rPr>
          <w:sz w:val="24"/>
        </w:rPr>
        <w:sym w:font="Symbol" w:char="F03D"/>
      </w:r>
      <w:r w:rsidRPr="007A4041">
        <w:rPr>
          <w:sz w:val="24"/>
        </w:rPr>
        <w:t>f(X)</w:t>
      </w:r>
      <w:r w:rsidRPr="007A4041">
        <w:rPr>
          <w:sz w:val="24"/>
        </w:rPr>
        <w:t>。</w:t>
      </w:r>
    </w:p>
    <w:p w14:paraId="1BC579B9" w14:textId="77777777" w:rsidR="000448B2" w:rsidRPr="007A4041" w:rsidRDefault="000448B2" w:rsidP="000448B2">
      <w:pPr>
        <w:spacing w:line="360" w:lineRule="auto"/>
        <w:jc w:val="center"/>
      </w:pPr>
      <w:r w:rsidRPr="007A4041">
        <w:t>表</w:t>
      </w:r>
      <w:r w:rsidRPr="007A4041">
        <w:t xml:space="preserve">5-1 </w:t>
      </w:r>
      <w:r w:rsidRPr="007A4041">
        <w:t>差动变压器测位移实验数据（正行程）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6"/>
        <w:gridCol w:w="715"/>
        <w:gridCol w:w="772"/>
        <w:gridCol w:w="772"/>
        <w:gridCol w:w="772"/>
        <w:gridCol w:w="772"/>
        <w:gridCol w:w="772"/>
        <w:gridCol w:w="772"/>
        <w:gridCol w:w="772"/>
        <w:gridCol w:w="772"/>
        <w:gridCol w:w="773"/>
      </w:tblGrid>
      <w:tr w:rsidR="000448B2" w:rsidRPr="007A4041" w14:paraId="02E076E4" w14:textId="77777777" w:rsidTr="005D610B">
        <w:tc>
          <w:tcPr>
            <w:tcW w:w="1555" w:type="dxa"/>
            <w:shd w:val="clear" w:color="auto" w:fill="auto"/>
            <w:vAlign w:val="center"/>
          </w:tcPr>
          <w:p w14:paraId="01DB7EE9" w14:textId="77777777" w:rsidR="000448B2" w:rsidRPr="0090059B" w:rsidRDefault="000448B2" w:rsidP="005D610B">
            <w:pPr>
              <w:spacing w:line="360" w:lineRule="auto"/>
              <w:jc w:val="center"/>
              <w:rPr>
                <w:rFonts w:eastAsia="等线"/>
                <w:sz w:val="24"/>
              </w:rPr>
            </w:pPr>
            <w:r w:rsidRPr="0090059B">
              <w:rPr>
                <w:rFonts w:eastAsia="等线"/>
                <w:sz w:val="24"/>
              </w:rPr>
              <w:t>位移</w:t>
            </w:r>
            <w:r w:rsidRPr="0090059B">
              <w:rPr>
                <w:rFonts w:eastAsia="等线"/>
                <w:sz w:val="24"/>
              </w:rPr>
              <w:t>X(mm)</w:t>
            </w:r>
          </w:p>
        </w:tc>
        <w:tc>
          <w:tcPr>
            <w:tcW w:w="890" w:type="dxa"/>
            <w:shd w:val="clear" w:color="auto" w:fill="auto"/>
            <w:vAlign w:val="center"/>
          </w:tcPr>
          <w:p w14:paraId="5CA055CF" w14:textId="77777777" w:rsidR="000448B2" w:rsidRPr="0090059B" w:rsidRDefault="000448B2" w:rsidP="005D610B">
            <w:pPr>
              <w:spacing w:line="360" w:lineRule="auto"/>
              <w:jc w:val="center"/>
              <w:rPr>
                <w:rFonts w:eastAsia="等线"/>
                <w:sz w:val="24"/>
              </w:rPr>
            </w:pPr>
            <w:r w:rsidRPr="0090059B">
              <w:rPr>
                <w:rFonts w:eastAsia="等线"/>
                <w:sz w:val="24"/>
              </w:rPr>
              <w:t>0</w:t>
            </w:r>
          </w:p>
        </w:tc>
        <w:tc>
          <w:tcPr>
            <w:tcW w:w="890" w:type="dxa"/>
            <w:shd w:val="clear" w:color="auto" w:fill="auto"/>
            <w:vAlign w:val="center"/>
          </w:tcPr>
          <w:p w14:paraId="0E08C3A4" w14:textId="77777777" w:rsidR="000448B2" w:rsidRPr="0090059B" w:rsidRDefault="000448B2" w:rsidP="005D610B">
            <w:pPr>
              <w:spacing w:line="360" w:lineRule="auto"/>
              <w:jc w:val="center"/>
              <w:rPr>
                <w:rFonts w:eastAsia="等线"/>
                <w:sz w:val="24"/>
              </w:rPr>
            </w:pPr>
            <w:r w:rsidRPr="0090059B">
              <w:rPr>
                <w:rFonts w:eastAsia="等线"/>
                <w:sz w:val="24"/>
              </w:rPr>
              <w:t>0.2</w:t>
            </w:r>
          </w:p>
        </w:tc>
        <w:tc>
          <w:tcPr>
            <w:tcW w:w="890" w:type="dxa"/>
            <w:shd w:val="clear" w:color="auto" w:fill="auto"/>
            <w:vAlign w:val="center"/>
          </w:tcPr>
          <w:p w14:paraId="0146221B" w14:textId="77777777" w:rsidR="000448B2" w:rsidRPr="0090059B" w:rsidRDefault="000448B2" w:rsidP="005D610B">
            <w:pPr>
              <w:spacing w:line="360" w:lineRule="auto"/>
              <w:jc w:val="center"/>
              <w:rPr>
                <w:rFonts w:eastAsia="等线"/>
                <w:sz w:val="24"/>
              </w:rPr>
            </w:pPr>
            <w:r w:rsidRPr="0090059B">
              <w:rPr>
                <w:rFonts w:eastAsia="等线"/>
                <w:sz w:val="24"/>
              </w:rPr>
              <w:t>0.4</w:t>
            </w:r>
          </w:p>
        </w:tc>
        <w:tc>
          <w:tcPr>
            <w:tcW w:w="890" w:type="dxa"/>
            <w:shd w:val="clear" w:color="auto" w:fill="auto"/>
            <w:vAlign w:val="center"/>
          </w:tcPr>
          <w:p w14:paraId="7A9709C5" w14:textId="77777777" w:rsidR="000448B2" w:rsidRPr="0090059B" w:rsidRDefault="000448B2" w:rsidP="005D610B">
            <w:pPr>
              <w:spacing w:line="360" w:lineRule="auto"/>
              <w:jc w:val="center"/>
              <w:rPr>
                <w:rFonts w:eastAsia="等线"/>
                <w:sz w:val="24"/>
              </w:rPr>
            </w:pPr>
            <w:r w:rsidRPr="0090059B">
              <w:rPr>
                <w:rFonts w:eastAsia="等线"/>
                <w:sz w:val="24"/>
              </w:rPr>
              <w:t>0.6</w:t>
            </w:r>
          </w:p>
        </w:tc>
        <w:tc>
          <w:tcPr>
            <w:tcW w:w="890" w:type="dxa"/>
            <w:shd w:val="clear" w:color="auto" w:fill="auto"/>
            <w:vAlign w:val="center"/>
          </w:tcPr>
          <w:p w14:paraId="0F5ED1F7" w14:textId="77777777" w:rsidR="000448B2" w:rsidRPr="0090059B" w:rsidRDefault="000448B2" w:rsidP="005D610B">
            <w:pPr>
              <w:spacing w:line="360" w:lineRule="auto"/>
              <w:jc w:val="center"/>
              <w:rPr>
                <w:rFonts w:eastAsia="等线"/>
                <w:sz w:val="24"/>
              </w:rPr>
            </w:pPr>
            <w:r w:rsidRPr="0090059B">
              <w:rPr>
                <w:rFonts w:eastAsia="等线"/>
                <w:sz w:val="24"/>
              </w:rPr>
              <w:t>0.8</w:t>
            </w:r>
          </w:p>
        </w:tc>
        <w:tc>
          <w:tcPr>
            <w:tcW w:w="890" w:type="dxa"/>
            <w:shd w:val="clear" w:color="auto" w:fill="auto"/>
            <w:vAlign w:val="center"/>
          </w:tcPr>
          <w:p w14:paraId="43A9B870" w14:textId="77777777" w:rsidR="000448B2" w:rsidRPr="0090059B" w:rsidRDefault="000448B2" w:rsidP="005D610B">
            <w:pPr>
              <w:spacing w:line="360" w:lineRule="auto"/>
              <w:jc w:val="center"/>
              <w:rPr>
                <w:rFonts w:eastAsia="等线"/>
                <w:sz w:val="24"/>
              </w:rPr>
            </w:pPr>
            <w:r w:rsidRPr="0090059B">
              <w:rPr>
                <w:rFonts w:eastAsia="等线"/>
                <w:sz w:val="24"/>
              </w:rPr>
              <w:t>1.0</w:t>
            </w:r>
          </w:p>
        </w:tc>
        <w:tc>
          <w:tcPr>
            <w:tcW w:w="890" w:type="dxa"/>
            <w:shd w:val="clear" w:color="auto" w:fill="auto"/>
            <w:vAlign w:val="center"/>
          </w:tcPr>
          <w:p w14:paraId="61157402" w14:textId="77777777" w:rsidR="000448B2" w:rsidRPr="0090059B" w:rsidRDefault="000448B2" w:rsidP="005D610B">
            <w:pPr>
              <w:spacing w:line="360" w:lineRule="auto"/>
              <w:jc w:val="center"/>
              <w:rPr>
                <w:rFonts w:eastAsia="等线"/>
                <w:sz w:val="24"/>
              </w:rPr>
            </w:pPr>
            <w:r w:rsidRPr="0090059B">
              <w:rPr>
                <w:rFonts w:eastAsia="等线"/>
                <w:sz w:val="24"/>
              </w:rPr>
              <w:t>1.2</w:t>
            </w:r>
          </w:p>
        </w:tc>
        <w:tc>
          <w:tcPr>
            <w:tcW w:w="890" w:type="dxa"/>
            <w:shd w:val="clear" w:color="auto" w:fill="auto"/>
            <w:vAlign w:val="center"/>
          </w:tcPr>
          <w:p w14:paraId="0F1049F8" w14:textId="77777777" w:rsidR="000448B2" w:rsidRPr="0090059B" w:rsidRDefault="000448B2" w:rsidP="005D610B">
            <w:pPr>
              <w:spacing w:line="360" w:lineRule="auto"/>
              <w:jc w:val="center"/>
              <w:rPr>
                <w:rFonts w:eastAsia="等线"/>
                <w:sz w:val="24"/>
              </w:rPr>
            </w:pPr>
            <w:r w:rsidRPr="0090059B">
              <w:rPr>
                <w:rFonts w:eastAsia="等线"/>
                <w:sz w:val="24"/>
              </w:rPr>
              <w:t>1.4</w:t>
            </w:r>
          </w:p>
        </w:tc>
        <w:tc>
          <w:tcPr>
            <w:tcW w:w="890" w:type="dxa"/>
            <w:shd w:val="clear" w:color="auto" w:fill="auto"/>
            <w:vAlign w:val="center"/>
          </w:tcPr>
          <w:p w14:paraId="7EF26F61" w14:textId="77777777" w:rsidR="000448B2" w:rsidRPr="0090059B" w:rsidRDefault="000448B2" w:rsidP="005D610B">
            <w:pPr>
              <w:spacing w:line="360" w:lineRule="auto"/>
              <w:jc w:val="center"/>
              <w:rPr>
                <w:rFonts w:eastAsia="等线"/>
                <w:sz w:val="24"/>
              </w:rPr>
            </w:pPr>
            <w:r w:rsidRPr="0090059B">
              <w:rPr>
                <w:rFonts w:eastAsia="等线"/>
                <w:sz w:val="24"/>
              </w:rPr>
              <w:t>1.6</w:t>
            </w:r>
          </w:p>
        </w:tc>
        <w:tc>
          <w:tcPr>
            <w:tcW w:w="891" w:type="dxa"/>
            <w:shd w:val="clear" w:color="auto" w:fill="auto"/>
            <w:vAlign w:val="center"/>
          </w:tcPr>
          <w:p w14:paraId="35A7D699" w14:textId="77777777" w:rsidR="000448B2" w:rsidRPr="0090059B" w:rsidRDefault="000448B2" w:rsidP="005D610B">
            <w:pPr>
              <w:spacing w:line="360" w:lineRule="auto"/>
              <w:jc w:val="center"/>
              <w:rPr>
                <w:rFonts w:eastAsia="等线"/>
                <w:sz w:val="24"/>
              </w:rPr>
            </w:pPr>
            <w:r w:rsidRPr="0090059B">
              <w:rPr>
                <w:rFonts w:eastAsia="等线"/>
                <w:sz w:val="24"/>
              </w:rPr>
              <w:t>1.8</w:t>
            </w:r>
          </w:p>
        </w:tc>
      </w:tr>
      <w:tr w:rsidR="000448B2" w:rsidRPr="007A4041" w14:paraId="6C294049" w14:textId="77777777" w:rsidTr="005D610B">
        <w:tc>
          <w:tcPr>
            <w:tcW w:w="1555" w:type="dxa"/>
            <w:shd w:val="clear" w:color="auto" w:fill="auto"/>
            <w:vAlign w:val="center"/>
          </w:tcPr>
          <w:p w14:paraId="783DAAFE" w14:textId="77777777" w:rsidR="000448B2" w:rsidRPr="0090059B" w:rsidRDefault="000448B2" w:rsidP="005D610B">
            <w:pPr>
              <w:spacing w:line="360" w:lineRule="auto"/>
              <w:jc w:val="center"/>
              <w:rPr>
                <w:rFonts w:eastAsia="等线"/>
                <w:sz w:val="24"/>
              </w:rPr>
            </w:pPr>
            <w:r w:rsidRPr="0090059B">
              <w:rPr>
                <w:rFonts w:eastAsia="等线"/>
                <w:sz w:val="24"/>
              </w:rPr>
              <w:t>电压</w:t>
            </w:r>
            <w:r w:rsidRPr="0090059B">
              <w:rPr>
                <w:rFonts w:eastAsia="等线"/>
                <w:sz w:val="24"/>
              </w:rPr>
              <w:t>V</w:t>
            </w:r>
            <w:r w:rsidRPr="0090059B">
              <w:rPr>
                <w:rFonts w:eastAsia="等线"/>
                <w:sz w:val="24"/>
              </w:rPr>
              <w:t>（</w:t>
            </w:r>
            <w:r w:rsidRPr="0090059B">
              <w:rPr>
                <w:rFonts w:eastAsia="等线"/>
                <w:sz w:val="24"/>
              </w:rPr>
              <w:t>mV</w:t>
            </w:r>
            <w:r w:rsidRPr="0090059B">
              <w:rPr>
                <w:rFonts w:eastAsia="等线"/>
                <w:sz w:val="24"/>
              </w:rPr>
              <w:t>）</w:t>
            </w:r>
          </w:p>
        </w:tc>
        <w:tc>
          <w:tcPr>
            <w:tcW w:w="890" w:type="dxa"/>
            <w:shd w:val="clear" w:color="auto" w:fill="auto"/>
            <w:vAlign w:val="center"/>
          </w:tcPr>
          <w:p w14:paraId="70D5CBE2" w14:textId="77777777" w:rsidR="000448B2" w:rsidRPr="0090059B" w:rsidRDefault="000448B2" w:rsidP="005D610B">
            <w:pPr>
              <w:spacing w:line="360" w:lineRule="auto"/>
              <w:jc w:val="center"/>
              <w:rPr>
                <w:rFonts w:eastAsia="等线"/>
                <w:sz w:val="24"/>
              </w:rPr>
            </w:pPr>
          </w:p>
        </w:tc>
        <w:tc>
          <w:tcPr>
            <w:tcW w:w="890" w:type="dxa"/>
            <w:shd w:val="clear" w:color="auto" w:fill="auto"/>
            <w:vAlign w:val="center"/>
          </w:tcPr>
          <w:p w14:paraId="54FB8660" w14:textId="77777777" w:rsidR="000448B2" w:rsidRPr="0090059B" w:rsidRDefault="000448B2" w:rsidP="005D610B">
            <w:pPr>
              <w:spacing w:line="360" w:lineRule="auto"/>
              <w:jc w:val="center"/>
              <w:rPr>
                <w:rFonts w:eastAsia="等线"/>
                <w:sz w:val="24"/>
              </w:rPr>
            </w:pPr>
          </w:p>
        </w:tc>
        <w:tc>
          <w:tcPr>
            <w:tcW w:w="890" w:type="dxa"/>
            <w:shd w:val="clear" w:color="auto" w:fill="auto"/>
            <w:vAlign w:val="center"/>
          </w:tcPr>
          <w:p w14:paraId="505EF2A8" w14:textId="77777777" w:rsidR="000448B2" w:rsidRPr="0090059B" w:rsidRDefault="000448B2" w:rsidP="005D610B">
            <w:pPr>
              <w:spacing w:line="360" w:lineRule="auto"/>
              <w:jc w:val="center"/>
              <w:rPr>
                <w:rFonts w:eastAsia="等线"/>
                <w:sz w:val="24"/>
              </w:rPr>
            </w:pPr>
          </w:p>
        </w:tc>
        <w:tc>
          <w:tcPr>
            <w:tcW w:w="890" w:type="dxa"/>
            <w:shd w:val="clear" w:color="auto" w:fill="auto"/>
            <w:vAlign w:val="center"/>
          </w:tcPr>
          <w:p w14:paraId="658FF271" w14:textId="77777777" w:rsidR="000448B2" w:rsidRPr="0090059B" w:rsidRDefault="000448B2" w:rsidP="005D610B">
            <w:pPr>
              <w:spacing w:line="360" w:lineRule="auto"/>
              <w:jc w:val="center"/>
              <w:rPr>
                <w:rFonts w:eastAsia="等线"/>
                <w:sz w:val="24"/>
              </w:rPr>
            </w:pPr>
          </w:p>
        </w:tc>
        <w:tc>
          <w:tcPr>
            <w:tcW w:w="890" w:type="dxa"/>
            <w:shd w:val="clear" w:color="auto" w:fill="auto"/>
            <w:vAlign w:val="center"/>
          </w:tcPr>
          <w:p w14:paraId="5E54C9F7" w14:textId="77777777" w:rsidR="000448B2" w:rsidRPr="0090059B" w:rsidRDefault="000448B2" w:rsidP="005D610B">
            <w:pPr>
              <w:spacing w:line="360" w:lineRule="auto"/>
              <w:jc w:val="center"/>
              <w:rPr>
                <w:rFonts w:eastAsia="等线"/>
                <w:sz w:val="24"/>
              </w:rPr>
            </w:pPr>
          </w:p>
        </w:tc>
        <w:tc>
          <w:tcPr>
            <w:tcW w:w="890" w:type="dxa"/>
            <w:shd w:val="clear" w:color="auto" w:fill="auto"/>
            <w:vAlign w:val="center"/>
          </w:tcPr>
          <w:p w14:paraId="75D4FEAA" w14:textId="77777777" w:rsidR="000448B2" w:rsidRPr="0090059B" w:rsidRDefault="000448B2" w:rsidP="005D610B">
            <w:pPr>
              <w:spacing w:line="360" w:lineRule="auto"/>
              <w:jc w:val="center"/>
              <w:rPr>
                <w:rFonts w:eastAsia="等线"/>
                <w:sz w:val="24"/>
              </w:rPr>
            </w:pPr>
          </w:p>
        </w:tc>
        <w:tc>
          <w:tcPr>
            <w:tcW w:w="890" w:type="dxa"/>
            <w:shd w:val="clear" w:color="auto" w:fill="auto"/>
            <w:vAlign w:val="center"/>
          </w:tcPr>
          <w:p w14:paraId="073ABC38" w14:textId="77777777" w:rsidR="000448B2" w:rsidRPr="0090059B" w:rsidRDefault="000448B2" w:rsidP="005D610B">
            <w:pPr>
              <w:spacing w:line="360" w:lineRule="auto"/>
              <w:jc w:val="center"/>
              <w:rPr>
                <w:rFonts w:eastAsia="等线"/>
                <w:sz w:val="24"/>
              </w:rPr>
            </w:pPr>
          </w:p>
        </w:tc>
        <w:tc>
          <w:tcPr>
            <w:tcW w:w="890" w:type="dxa"/>
            <w:shd w:val="clear" w:color="auto" w:fill="auto"/>
            <w:vAlign w:val="center"/>
          </w:tcPr>
          <w:p w14:paraId="73535894" w14:textId="77777777" w:rsidR="000448B2" w:rsidRPr="0090059B" w:rsidRDefault="000448B2" w:rsidP="005D610B">
            <w:pPr>
              <w:spacing w:line="360" w:lineRule="auto"/>
              <w:jc w:val="center"/>
              <w:rPr>
                <w:rFonts w:eastAsia="等线"/>
                <w:sz w:val="24"/>
              </w:rPr>
            </w:pPr>
          </w:p>
        </w:tc>
        <w:tc>
          <w:tcPr>
            <w:tcW w:w="890" w:type="dxa"/>
            <w:shd w:val="clear" w:color="auto" w:fill="auto"/>
            <w:vAlign w:val="center"/>
          </w:tcPr>
          <w:p w14:paraId="5F7A145C" w14:textId="77777777" w:rsidR="000448B2" w:rsidRPr="0090059B" w:rsidRDefault="000448B2" w:rsidP="005D610B">
            <w:pPr>
              <w:spacing w:line="360" w:lineRule="auto"/>
              <w:jc w:val="center"/>
              <w:rPr>
                <w:rFonts w:eastAsia="等线"/>
                <w:sz w:val="24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696BEB28" w14:textId="77777777" w:rsidR="000448B2" w:rsidRPr="0090059B" w:rsidRDefault="000448B2" w:rsidP="005D610B">
            <w:pPr>
              <w:spacing w:line="360" w:lineRule="auto"/>
              <w:jc w:val="center"/>
              <w:rPr>
                <w:rFonts w:eastAsia="等线"/>
                <w:sz w:val="24"/>
              </w:rPr>
            </w:pPr>
          </w:p>
        </w:tc>
      </w:tr>
    </w:tbl>
    <w:p w14:paraId="059419CC" w14:textId="77777777" w:rsidR="000448B2" w:rsidRPr="007A4041" w:rsidRDefault="000448B2" w:rsidP="000448B2">
      <w:pPr>
        <w:spacing w:line="360" w:lineRule="auto"/>
        <w:jc w:val="center"/>
        <w:rPr>
          <w:sz w:val="24"/>
        </w:rPr>
      </w:pPr>
    </w:p>
    <w:p w14:paraId="1DAE6288" w14:textId="77777777" w:rsidR="000448B2" w:rsidRPr="007A4041" w:rsidRDefault="000448B2" w:rsidP="000448B2">
      <w:pPr>
        <w:spacing w:line="360" w:lineRule="auto"/>
        <w:jc w:val="center"/>
      </w:pPr>
      <w:r w:rsidRPr="007A4041">
        <w:lastRenderedPageBreak/>
        <w:t>表</w:t>
      </w:r>
      <w:r w:rsidRPr="007A4041">
        <w:t>5-</w:t>
      </w:r>
      <w:r w:rsidR="003320F6">
        <w:t>2</w:t>
      </w:r>
      <w:r w:rsidRPr="007A4041">
        <w:t xml:space="preserve"> </w:t>
      </w:r>
      <w:r w:rsidRPr="007A4041">
        <w:t>差动变压器测位移实验数据（反行程）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6"/>
        <w:gridCol w:w="715"/>
        <w:gridCol w:w="772"/>
        <w:gridCol w:w="772"/>
        <w:gridCol w:w="772"/>
        <w:gridCol w:w="772"/>
        <w:gridCol w:w="772"/>
        <w:gridCol w:w="772"/>
        <w:gridCol w:w="772"/>
        <w:gridCol w:w="772"/>
        <w:gridCol w:w="773"/>
      </w:tblGrid>
      <w:tr w:rsidR="000448B2" w:rsidRPr="007A4041" w14:paraId="676265C5" w14:textId="77777777" w:rsidTr="005D610B">
        <w:tc>
          <w:tcPr>
            <w:tcW w:w="1555" w:type="dxa"/>
            <w:shd w:val="clear" w:color="auto" w:fill="auto"/>
            <w:vAlign w:val="center"/>
          </w:tcPr>
          <w:p w14:paraId="4606B075" w14:textId="77777777" w:rsidR="000448B2" w:rsidRPr="0090059B" w:rsidRDefault="000448B2" w:rsidP="005D610B">
            <w:pPr>
              <w:spacing w:line="360" w:lineRule="auto"/>
              <w:jc w:val="center"/>
              <w:rPr>
                <w:rFonts w:eastAsia="等线"/>
                <w:sz w:val="24"/>
              </w:rPr>
            </w:pPr>
            <w:r w:rsidRPr="0090059B">
              <w:rPr>
                <w:rFonts w:eastAsia="等线"/>
                <w:sz w:val="24"/>
              </w:rPr>
              <w:t>位移</w:t>
            </w:r>
            <w:r w:rsidRPr="0090059B">
              <w:rPr>
                <w:rFonts w:eastAsia="等线"/>
                <w:sz w:val="24"/>
              </w:rPr>
              <w:t>X(mm)</w:t>
            </w:r>
          </w:p>
        </w:tc>
        <w:tc>
          <w:tcPr>
            <w:tcW w:w="890" w:type="dxa"/>
            <w:shd w:val="clear" w:color="auto" w:fill="auto"/>
            <w:vAlign w:val="center"/>
          </w:tcPr>
          <w:p w14:paraId="09AC4310" w14:textId="77777777" w:rsidR="000448B2" w:rsidRPr="0090059B" w:rsidRDefault="000448B2" w:rsidP="005D610B">
            <w:pPr>
              <w:spacing w:line="360" w:lineRule="auto"/>
              <w:jc w:val="center"/>
              <w:rPr>
                <w:rFonts w:eastAsia="等线"/>
                <w:sz w:val="24"/>
              </w:rPr>
            </w:pPr>
            <w:r w:rsidRPr="0090059B">
              <w:rPr>
                <w:rFonts w:eastAsia="等线"/>
                <w:sz w:val="24"/>
              </w:rPr>
              <w:t>0</w:t>
            </w:r>
          </w:p>
        </w:tc>
        <w:tc>
          <w:tcPr>
            <w:tcW w:w="890" w:type="dxa"/>
            <w:shd w:val="clear" w:color="auto" w:fill="auto"/>
            <w:vAlign w:val="center"/>
          </w:tcPr>
          <w:p w14:paraId="30956606" w14:textId="77777777" w:rsidR="000448B2" w:rsidRPr="0090059B" w:rsidRDefault="000448B2" w:rsidP="005D610B">
            <w:pPr>
              <w:spacing w:line="360" w:lineRule="auto"/>
              <w:jc w:val="center"/>
              <w:rPr>
                <w:rFonts w:eastAsia="等线"/>
                <w:sz w:val="24"/>
              </w:rPr>
            </w:pPr>
            <w:r w:rsidRPr="0090059B">
              <w:rPr>
                <w:rFonts w:eastAsia="等线"/>
                <w:sz w:val="24"/>
              </w:rPr>
              <w:t>-0.2</w:t>
            </w:r>
          </w:p>
        </w:tc>
        <w:tc>
          <w:tcPr>
            <w:tcW w:w="890" w:type="dxa"/>
            <w:shd w:val="clear" w:color="auto" w:fill="auto"/>
            <w:vAlign w:val="center"/>
          </w:tcPr>
          <w:p w14:paraId="6E77CA45" w14:textId="77777777" w:rsidR="000448B2" w:rsidRPr="0090059B" w:rsidRDefault="000448B2" w:rsidP="005D610B">
            <w:pPr>
              <w:spacing w:line="360" w:lineRule="auto"/>
              <w:jc w:val="center"/>
              <w:rPr>
                <w:rFonts w:eastAsia="等线"/>
                <w:sz w:val="24"/>
              </w:rPr>
            </w:pPr>
            <w:r w:rsidRPr="0090059B">
              <w:rPr>
                <w:rFonts w:eastAsia="等线"/>
                <w:sz w:val="24"/>
              </w:rPr>
              <w:t>-0.4</w:t>
            </w:r>
          </w:p>
        </w:tc>
        <w:tc>
          <w:tcPr>
            <w:tcW w:w="890" w:type="dxa"/>
            <w:shd w:val="clear" w:color="auto" w:fill="auto"/>
            <w:vAlign w:val="center"/>
          </w:tcPr>
          <w:p w14:paraId="0497ADF5" w14:textId="77777777" w:rsidR="000448B2" w:rsidRPr="0090059B" w:rsidRDefault="000448B2" w:rsidP="005D610B">
            <w:pPr>
              <w:spacing w:line="360" w:lineRule="auto"/>
              <w:jc w:val="center"/>
              <w:rPr>
                <w:rFonts w:eastAsia="等线"/>
                <w:sz w:val="24"/>
              </w:rPr>
            </w:pPr>
            <w:r w:rsidRPr="0090059B">
              <w:rPr>
                <w:rFonts w:eastAsia="等线"/>
                <w:sz w:val="24"/>
              </w:rPr>
              <w:t>-0.6</w:t>
            </w:r>
          </w:p>
        </w:tc>
        <w:tc>
          <w:tcPr>
            <w:tcW w:w="890" w:type="dxa"/>
            <w:shd w:val="clear" w:color="auto" w:fill="auto"/>
            <w:vAlign w:val="center"/>
          </w:tcPr>
          <w:p w14:paraId="49F95144" w14:textId="77777777" w:rsidR="000448B2" w:rsidRPr="0090059B" w:rsidRDefault="000448B2" w:rsidP="005D610B">
            <w:pPr>
              <w:spacing w:line="360" w:lineRule="auto"/>
              <w:jc w:val="center"/>
              <w:rPr>
                <w:rFonts w:eastAsia="等线"/>
                <w:sz w:val="24"/>
              </w:rPr>
            </w:pPr>
            <w:r w:rsidRPr="0090059B">
              <w:rPr>
                <w:rFonts w:eastAsia="等线"/>
                <w:sz w:val="24"/>
              </w:rPr>
              <w:t>-0.8</w:t>
            </w:r>
          </w:p>
        </w:tc>
        <w:tc>
          <w:tcPr>
            <w:tcW w:w="890" w:type="dxa"/>
            <w:shd w:val="clear" w:color="auto" w:fill="auto"/>
            <w:vAlign w:val="center"/>
          </w:tcPr>
          <w:p w14:paraId="7CAF7F8E" w14:textId="77777777" w:rsidR="000448B2" w:rsidRPr="0090059B" w:rsidRDefault="000448B2" w:rsidP="005D610B">
            <w:pPr>
              <w:spacing w:line="360" w:lineRule="auto"/>
              <w:jc w:val="center"/>
              <w:rPr>
                <w:rFonts w:eastAsia="等线"/>
                <w:sz w:val="24"/>
              </w:rPr>
            </w:pPr>
            <w:r w:rsidRPr="0090059B">
              <w:rPr>
                <w:rFonts w:eastAsia="等线"/>
                <w:sz w:val="24"/>
              </w:rPr>
              <w:t>-1.0</w:t>
            </w:r>
          </w:p>
        </w:tc>
        <w:tc>
          <w:tcPr>
            <w:tcW w:w="890" w:type="dxa"/>
            <w:shd w:val="clear" w:color="auto" w:fill="auto"/>
            <w:vAlign w:val="center"/>
          </w:tcPr>
          <w:p w14:paraId="73BD7354" w14:textId="77777777" w:rsidR="000448B2" w:rsidRPr="0090059B" w:rsidRDefault="000448B2" w:rsidP="005D610B">
            <w:pPr>
              <w:spacing w:line="360" w:lineRule="auto"/>
              <w:jc w:val="center"/>
              <w:rPr>
                <w:rFonts w:eastAsia="等线"/>
                <w:sz w:val="24"/>
              </w:rPr>
            </w:pPr>
            <w:r w:rsidRPr="0090059B">
              <w:rPr>
                <w:rFonts w:eastAsia="等线"/>
                <w:sz w:val="24"/>
              </w:rPr>
              <w:t>-1.2</w:t>
            </w:r>
          </w:p>
        </w:tc>
        <w:tc>
          <w:tcPr>
            <w:tcW w:w="890" w:type="dxa"/>
            <w:shd w:val="clear" w:color="auto" w:fill="auto"/>
            <w:vAlign w:val="center"/>
          </w:tcPr>
          <w:p w14:paraId="45FE4A63" w14:textId="77777777" w:rsidR="000448B2" w:rsidRPr="0090059B" w:rsidRDefault="000448B2" w:rsidP="005D610B">
            <w:pPr>
              <w:spacing w:line="360" w:lineRule="auto"/>
              <w:jc w:val="center"/>
              <w:rPr>
                <w:rFonts w:eastAsia="等线"/>
                <w:sz w:val="24"/>
              </w:rPr>
            </w:pPr>
            <w:r w:rsidRPr="0090059B">
              <w:rPr>
                <w:rFonts w:eastAsia="等线"/>
                <w:sz w:val="24"/>
              </w:rPr>
              <w:t>-1.4</w:t>
            </w:r>
          </w:p>
        </w:tc>
        <w:tc>
          <w:tcPr>
            <w:tcW w:w="890" w:type="dxa"/>
            <w:shd w:val="clear" w:color="auto" w:fill="auto"/>
            <w:vAlign w:val="center"/>
          </w:tcPr>
          <w:p w14:paraId="47788EF5" w14:textId="77777777" w:rsidR="000448B2" w:rsidRPr="0090059B" w:rsidRDefault="000448B2" w:rsidP="005D610B">
            <w:pPr>
              <w:spacing w:line="360" w:lineRule="auto"/>
              <w:jc w:val="center"/>
              <w:rPr>
                <w:rFonts w:eastAsia="等线"/>
                <w:sz w:val="24"/>
              </w:rPr>
            </w:pPr>
            <w:r w:rsidRPr="0090059B">
              <w:rPr>
                <w:rFonts w:eastAsia="等线"/>
                <w:sz w:val="24"/>
              </w:rPr>
              <w:t>-1.6</w:t>
            </w:r>
          </w:p>
        </w:tc>
        <w:tc>
          <w:tcPr>
            <w:tcW w:w="891" w:type="dxa"/>
            <w:shd w:val="clear" w:color="auto" w:fill="auto"/>
            <w:vAlign w:val="center"/>
          </w:tcPr>
          <w:p w14:paraId="7711226B" w14:textId="77777777" w:rsidR="000448B2" w:rsidRPr="0090059B" w:rsidRDefault="000448B2" w:rsidP="005D610B">
            <w:pPr>
              <w:spacing w:line="360" w:lineRule="auto"/>
              <w:jc w:val="center"/>
              <w:rPr>
                <w:rFonts w:eastAsia="等线"/>
                <w:sz w:val="24"/>
              </w:rPr>
            </w:pPr>
            <w:r w:rsidRPr="0090059B">
              <w:rPr>
                <w:rFonts w:eastAsia="等线"/>
                <w:sz w:val="24"/>
              </w:rPr>
              <w:t>-1.8</w:t>
            </w:r>
          </w:p>
        </w:tc>
      </w:tr>
      <w:tr w:rsidR="000448B2" w:rsidRPr="007A4041" w14:paraId="0C25AD7C" w14:textId="77777777" w:rsidTr="005D610B">
        <w:tc>
          <w:tcPr>
            <w:tcW w:w="1555" w:type="dxa"/>
            <w:shd w:val="clear" w:color="auto" w:fill="auto"/>
            <w:vAlign w:val="center"/>
          </w:tcPr>
          <w:p w14:paraId="44E71CFE" w14:textId="77777777" w:rsidR="000448B2" w:rsidRPr="0090059B" w:rsidRDefault="000448B2" w:rsidP="005D610B">
            <w:pPr>
              <w:spacing w:line="360" w:lineRule="auto"/>
              <w:jc w:val="center"/>
              <w:rPr>
                <w:rFonts w:eastAsia="等线"/>
                <w:sz w:val="24"/>
              </w:rPr>
            </w:pPr>
            <w:r w:rsidRPr="0090059B">
              <w:rPr>
                <w:rFonts w:eastAsia="等线"/>
                <w:sz w:val="24"/>
              </w:rPr>
              <w:t>电压</w:t>
            </w:r>
            <w:r w:rsidRPr="0090059B">
              <w:rPr>
                <w:rFonts w:eastAsia="等线"/>
                <w:sz w:val="24"/>
              </w:rPr>
              <w:t>V</w:t>
            </w:r>
            <w:r w:rsidRPr="0090059B">
              <w:rPr>
                <w:rFonts w:eastAsia="等线"/>
                <w:sz w:val="24"/>
              </w:rPr>
              <w:t>（</w:t>
            </w:r>
            <w:r w:rsidRPr="0090059B">
              <w:rPr>
                <w:rFonts w:eastAsia="等线"/>
                <w:sz w:val="24"/>
              </w:rPr>
              <w:t>mV</w:t>
            </w:r>
            <w:r w:rsidRPr="0090059B">
              <w:rPr>
                <w:rFonts w:eastAsia="等线"/>
                <w:sz w:val="24"/>
              </w:rPr>
              <w:t>）</w:t>
            </w:r>
          </w:p>
        </w:tc>
        <w:tc>
          <w:tcPr>
            <w:tcW w:w="890" w:type="dxa"/>
            <w:shd w:val="clear" w:color="auto" w:fill="auto"/>
            <w:vAlign w:val="center"/>
          </w:tcPr>
          <w:p w14:paraId="715021B9" w14:textId="77777777" w:rsidR="000448B2" w:rsidRPr="0090059B" w:rsidRDefault="000448B2" w:rsidP="005D610B">
            <w:pPr>
              <w:spacing w:line="360" w:lineRule="auto"/>
              <w:jc w:val="center"/>
              <w:rPr>
                <w:rFonts w:eastAsia="等线"/>
                <w:sz w:val="24"/>
              </w:rPr>
            </w:pPr>
          </w:p>
        </w:tc>
        <w:tc>
          <w:tcPr>
            <w:tcW w:w="890" w:type="dxa"/>
            <w:shd w:val="clear" w:color="auto" w:fill="auto"/>
            <w:vAlign w:val="center"/>
          </w:tcPr>
          <w:p w14:paraId="2A2AB42A" w14:textId="77777777" w:rsidR="000448B2" w:rsidRPr="0090059B" w:rsidRDefault="000448B2" w:rsidP="005D610B">
            <w:pPr>
              <w:spacing w:line="360" w:lineRule="auto"/>
              <w:jc w:val="center"/>
              <w:rPr>
                <w:rFonts w:eastAsia="等线"/>
                <w:sz w:val="24"/>
              </w:rPr>
            </w:pPr>
          </w:p>
        </w:tc>
        <w:tc>
          <w:tcPr>
            <w:tcW w:w="890" w:type="dxa"/>
            <w:shd w:val="clear" w:color="auto" w:fill="auto"/>
            <w:vAlign w:val="center"/>
          </w:tcPr>
          <w:p w14:paraId="434E6FC5" w14:textId="77777777" w:rsidR="000448B2" w:rsidRPr="0090059B" w:rsidRDefault="000448B2" w:rsidP="005D610B">
            <w:pPr>
              <w:spacing w:line="360" w:lineRule="auto"/>
              <w:jc w:val="center"/>
              <w:rPr>
                <w:rFonts w:eastAsia="等线"/>
                <w:sz w:val="24"/>
              </w:rPr>
            </w:pPr>
          </w:p>
        </w:tc>
        <w:tc>
          <w:tcPr>
            <w:tcW w:w="890" w:type="dxa"/>
            <w:shd w:val="clear" w:color="auto" w:fill="auto"/>
            <w:vAlign w:val="center"/>
          </w:tcPr>
          <w:p w14:paraId="3322C178" w14:textId="77777777" w:rsidR="000448B2" w:rsidRPr="0090059B" w:rsidRDefault="000448B2" w:rsidP="005D610B">
            <w:pPr>
              <w:spacing w:line="360" w:lineRule="auto"/>
              <w:jc w:val="center"/>
              <w:rPr>
                <w:rFonts w:eastAsia="等线"/>
                <w:sz w:val="24"/>
              </w:rPr>
            </w:pPr>
          </w:p>
        </w:tc>
        <w:tc>
          <w:tcPr>
            <w:tcW w:w="890" w:type="dxa"/>
            <w:shd w:val="clear" w:color="auto" w:fill="auto"/>
            <w:vAlign w:val="center"/>
          </w:tcPr>
          <w:p w14:paraId="5764D775" w14:textId="77777777" w:rsidR="000448B2" w:rsidRPr="0090059B" w:rsidRDefault="000448B2" w:rsidP="005D610B">
            <w:pPr>
              <w:spacing w:line="360" w:lineRule="auto"/>
              <w:jc w:val="center"/>
              <w:rPr>
                <w:rFonts w:eastAsia="等线"/>
                <w:sz w:val="24"/>
              </w:rPr>
            </w:pPr>
          </w:p>
        </w:tc>
        <w:tc>
          <w:tcPr>
            <w:tcW w:w="890" w:type="dxa"/>
            <w:shd w:val="clear" w:color="auto" w:fill="auto"/>
            <w:vAlign w:val="center"/>
          </w:tcPr>
          <w:p w14:paraId="52AA8C8D" w14:textId="77777777" w:rsidR="000448B2" w:rsidRPr="0090059B" w:rsidRDefault="000448B2" w:rsidP="005D610B">
            <w:pPr>
              <w:spacing w:line="360" w:lineRule="auto"/>
              <w:jc w:val="center"/>
              <w:rPr>
                <w:rFonts w:eastAsia="等线"/>
                <w:sz w:val="24"/>
              </w:rPr>
            </w:pPr>
          </w:p>
        </w:tc>
        <w:tc>
          <w:tcPr>
            <w:tcW w:w="890" w:type="dxa"/>
            <w:shd w:val="clear" w:color="auto" w:fill="auto"/>
            <w:vAlign w:val="center"/>
          </w:tcPr>
          <w:p w14:paraId="73DEF062" w14:textId="77777777" w:rsidR="000448B2" w:rsidRPr="0090059B" w:rsidRDefault="000448B2" w:rsidP="005D610B">
            <w:pPr>
              <w:spacing w:line="360" w:lineRule="auto"/>
              <w:jc w:val="center"/>
              <w:rPr>
                <w:rFonts w:eastAsia="等线"/>
                <w:sz w:val="24"/>
              </w:rPr>
            </w:pPr>
          </w:p>
        </w:tc>
        <w:tc>
          <w:tcPr>
            <w:tcW w:w="890" w:type="dxa"/>
            <w:shd w:val="clear" w:color="auto" w:fill="auto"/>
            <w:vAlign w:val="center"/>
          </w:tcPr>
          <w:p w14:paraId="4AB8E6C6" w14:textId="77777777" w:rsidR="000448B2" w:rsidRPr="0090059B" w:rsidRDefault="000448B2" w:rsidP="005D610B">
            <w:pPr>
              <w:spacing w:line="360" w:lineRule="auto"/>
              <w:jc w:val="center"/>
              <w:rPr>
                <w:rFonts w:eastAsia="等线"/>
                <w:sz w:val="24"/>
              </w:rPr>
            </w:pPr>
          </w:p>
        </w:tc>
        <w:tc>
          <w:tcPr>
            <w:tcW w:w="890" w:type="dxa"/>
            <w:shd w:val="clear" w:color="auto" w:fill="auto"/>
            <w:vAlign w:val="center"/>
          </w:tcPr>
          <w:p w14:paraId="327A077B" w14:textId="77777777" w:rsidR="000448B2" w:rsidRPr="0090059B" w:rsidRDefault="000448B2" w:rsidP="005D610B">
            <w:pPr>
              <w:spacing w:line="360" w:lineRule="auto"/>
              <w:jc w:val="center"/>
              <w:rPr>
                <w:rFonts w:eastAsia="等线"/>
                <w:sz w:val="24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0E7DD373" w14:textId="77777777" w:rsidR="000448B2" w:rsidRPr="0090059B" w:rsidRDefault="000448B2" w:rsidP="005D610B">
            <w:pPr>
              <w:spacing w:line="360" w:lineRule="auto"/>
              <w:jc w:val="center"/>
              <w:rPr>
                <w:rFonts w:eastAsia="等线"/>
                <w:sz w:val="24"/>
              </w:rPr>
            </w:pPr>
          </w:p>
        </w:tc>
      </w:tr>
    </w:tbl>
    <w:p w14:paraId="1C7D2532" w14:textId="77777777" w:rsidR="000448B2" w:rsidRDefault="000448B2" w:rsidP="000448B2">
      <w:pPr>
        <w:spacing w:line="360" w:lineRule="auto"/>
        <w:jc w:val="left"/>
        <w:rPr>
          <w:sz w:val="24"/>
        </w:rPr>
      </w:pPr>
    </w:p>
    <w:p w14:paraId="0808BD05" w14:textId="77777777" w:rsidR="00CA7D4B" w:rsidRPr="00003FC0" w:rsidRDefault="00CA7D4B" w:rsidP="00CA7D4B">
      <w:pPr>
        <w:spacing w:beforeLines="50" w:before="156" w:line="360" w:lineRule="auto"/>
        <w:jc w:val="center"/>
        <w:rPr>
          <w:color w:val="000000"/>
        </w:rPr>
      </w:pPr>
      <w:r w:rsidRPr="00003FC0">
        <w:rPr>
          <w:rFonts w:hint="eastAsia"/>
          <w:color w:val="000000"/>
        </w:rPr>
        <w:t>表</w:t>
      </w:r>
      <w:r w:rsidRPr="00003FC0">
        <w:rPr>
          <w:color w:val="000000"/>
        </w:rPr>
        <w:t xml:space="preserve">5-3 </w:t>
      </w:r>
      <w:r w:rsidRPr="00003FC0">
        <w:rPr>
          <w:rFonts w:hint="eastAsia"/>
          <w:color w:val="000000"/>
        </w:rPr>
        <w:t>对应铁圆片的涡流传感器的位移特性实验数据记录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3"/>
        <w:gridCol w:w="771"/>
        <w:gridCol w:w="771"/>
        <w:gridCol w:w="771"/>
        <w:gridCol w:w="770"/>
        <w:gridCol w:w="772"/>
        <w:gridCol w:w="770"/>
        <w:gridCol w:w="770"/>
        <w:gridCol w:w="770"/>
        <w:gridCol w:w="770"/>
        <w:gridCol w:w="772"/>
      </w:tblGrid>
      <w:tr w:rsidR="00CA7D4B" w:rsidRPr="00EA32C5" w14:paraId="27A511A9" w14:textId="77777777" w:rsidTr="00E208BB">
        <w:trPr>
          <w:jc w:val="center"/>
        </w:trPr>
        <w:tc>
          <w:tcPr>
            <w:tcW w:w="746" w:type="pct"/>
            <w:shd w:val="clear" w:color="auto" w:fill="auto"/>
          </w:tcPr>
          <w:p w14:paraId="524811BA" w14:textId="77777777" w:rsidR="00CA7D4B" w:rsidRPr="00EA32C5" w:rsidRDefault="00CA7D4B" w:rsidP="00E208BB">
            <w:pPr>
              <w:spacing w:line="360" w:lineRule="auto"/>
              <w:rPr>
                <w:b/>
                <w:bCs/>
                <w:color w:val="000000"/>
                <w:sz w:val="24"/>
              </w:rPr>
            </w:pPr>
            <w:r w:rsidRPr="00EA32C5">
              <w:rPr>
                <w:b/>
                <w:bCs/>
                <w:color w:val="000000"/>
                <w:sz w:val="24"/>
              </w:rPr>
              <w:t>X(mm)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31DCED27" w14:textId="77777777" w:rsidR="00CA7D4B" w:rsidRPr="00EA32C5" w:rsidRDefault="00CA7D4B" w:rsidP="00E208BB">
            <w:pPr>
              <w:spacing w:line="360" w:lineRule="auto"/>
              <w:jc w:val="center"/>
              <w:rPr>
                <w:color w:val="000000"/>
                <w:sz w:val="24"/>
              </w:rPr>
            </w:pPr>
            <w:r w:rsidRPr="00EA32C5">
              <w:rPr>
                <w:color w:val="000000"/>
                <w:sz w:val="24"/>
              </w:rPr>
              <w:t>0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0382D02E" w14:textId="77777777" w:rsidR="00CA7D4B" w:rsidRPr="00EA32C5" w:rsidRDefault="00CA7D4B" w:rsidP="00E208BB">
            <w:pPr>
              <w:spacing w:line="360" w:lineRule="auto"/>
              <w:jc w:val="center"/>
              <w:rPr>
                <w:color w:val="000000"/>
                <w:sz w:val="24"/>
              </w:rPr>
            </w:pPr>
            <w:r w:rsidRPr="00EA32C5">
              <w:rPr>
                <w:color w:val="000000"/>
                <w:sz w:val="24"/>
              </w:rPr>
              <w:t>0.1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4C793479" w14:textId="77777777" w:rsidR="00CA7D4B" w:rsidRPr="00EA32C5" w:rsidRDefault="00CA7D4B" w:rsidP="00E208BB">
            <w:pPr>
              <w:spacing w:line="360" w:lineRule="auto"/>
              <w:jc w:val="center"/>
              <w:rPr>
                <w:color w:val="000000"/>
                <w:sz w:val="24"/>
              </w:rPr>
            </w:pPr>
            <w:r w:rsidRPr="00EA32C5">
              <w:rPr>
                <w:color w:val="000000"/>
                <w:sz w:val="24"/>
              </w:rPr>
              <w:t>0.2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60DEF5E6" w14:textId="77777777" w:rsidR="00CA7D4B" w:rsidRPr="00EA32C5" w:rsidRDefault="00CA7D4B" w:rsidP="00E208BB">
            <w:pPr>
              <w:spacing w:line="360" w:lineRule="auto"/>
              <w:jc w:val="center"/>
              <w:rPr>
                <w:color w:val="000000"/>
                <w:sz w:val="24"/>
              </w:rPr>
            </w:pPr>
            <w:r w:rsidRPr="00EA32C5">
              <w:rPr>
                <w:color w:val="000000"/>
                <w:sz w:val="24"/>
              </w:rPr>
              <w:t>0.3</w:t>
            </w:r>
          </w:p>
        </w:tc>
        <w:tc>
          <w:tcPr>
            <w:tcW w:w="426" w:type="pct"/>
            <w:shd w:val="clear" w:color="auto" w:fill="auto"/>
            <w:vAlign w:val="center"/>
          </w:tcPr>
          <w:p w14:paraId="648C60A1" w14:textId="77777777" w:rsidR="00CA7D4B" w:rsidRPr="00EA32C5" w:rsidRDefault="00CA7D4B" w:rsidP="00E208BB">
            <w:pPr>
              <w:spacing w:line="360" w:lineRule="auto"/>
              <w:jc w:val="center"/>
              <w:rPr>
                <w:color w:val="000000"/>
                <w:sz w:val="24"/>
              </w:rPr>
            </w:pPr>
            <w:r w:rsidRPr="00EA32C5">
              <w:rPr>
                <w:color w:val="000000"/>
                <w:sz w:val="24"/>
              </w:rPr>
              <w:t>0.4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7863E5CA" w14:textId="77777777" w:rsidR="00CA7D4B" w:rsidRPr="00EA32C5" w:rsidRDefault="00CA7D4B" w:rsidP="00E208BB">
            <w:pPr>
              <w:spacing w:line="360" w:lineRule="auto"/>
              <w:jc w:val="center"/>
              <w:rPr>
                <w:color w:val="000000"/>
                <w:sz w:val="24"/>
              </w:rPr>
            </w:pPr>
            <w:r w:rsidRPr="00EA32C5">
              <w:rPr>
                <w:color w:val="000000"/>
                <w:sz w:val="24"/>
              </w:rPr>
              <w:t>0.5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2B736667" w14:textId="77777777" w:rsidR="00CA7D4B" w:rsidRPr="00EA32C5" w:rsidRDefault="00CA7D4B" w:rsidP="00E208BB">
            <w:pPr>
              <w:spacing w:line="360" w:lineRule="auto"/>
              <w:jc w:val="center"/>
              <w:rPr>
                <w:color w:val="000000"/>
                <w:sz w:val="24"/>
              </w:rPr>
            </w:pPr>
            <w:r w:rsidRPr="00EA32C5">
              <w:rPr>
                <w:color w:val="000000"/>
                <w:sz w:val="24"/>
              </w:rPr>
              <w:t>0.6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052C462D" w14:textId="77777777" w:rsidR="00CA7D4B" w:rsidRPr="00EA32C5" w:rsidRDefault="00CA7D4B" w:rsidP="00E208BB">
            <w:pPr>
              <w:spacing w:line="360" w:lineRule="auto"/>
              <w:jc w:val="center"/>
              <w:rPr>
                <w:color w:val="000000"/>
                <w:sz w:val="24"/>
              </w:rPr>
            </w:pPr>
            <w:r w:rsidRPr="00EA32C5">
              <w:rPr>
                <w:color w:val="000000"/>
                <w:sz w:val="24"/>
              </w:rPr>
              <w:t>0.7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0E8CEE23" w14:textId="77777777" w:rsidR="00CA7D4B" w:rsidRPr="00EA32C5" w:rsidRDefault="00CA7D4B" w:rsidP="00E208BB">
            <w:pPr>
              <w:spacing w:line="360" w:lineRule="auto"/>
              <w:jc w:val="center"/>
              <w:rPr>
                <w:color w:val="000000"/>
                <w:sz w:val="24"/>
              </w:rPr>
            </w:pPr>
            <w:r w:rsidRPr="00EA32C5">
              <w:rPr>
                <w:color w:val="000000"/>
                <w:sz w:val="24"/>
              </w:rPr>
              <w:t>0.8</w:t>
            </w:r>
          </w:p>
        </w:tc>
        <w:tc>
          <w:tcPr>
            <w:tcW w:w="426" w:type="pct"/>
            <w:vAlign w:val="center"/>
          </w:tcPr>
          <w:p w14:paraId="4F987A9F" w14:textId="77777777" w:rsidR="00CA7D4B" w:rsidRPr="00EA32C5" w:rsidRDefault="00CA7D4B" w:rsidP="00E208BB">
            <w:pPr>
              <w:spacing w:line="360" w:lineRule="auto"/>
              <w:jc w:val="center"/>
              <w:rPr>
                <w:color w:val="000000"/>
                <w:sz w:val="24"/>
              </w:rPr>
            </w:pPr>
            <w:r w:rsidRPr="00EA32C5">
              <w:rPr>
                <w:color w:val="000000"/>
                <w:sz w:val="24"/>
              </w:rPr>
              <w:t>0.9</w:t>
            </w:r>
          </w:p>
        </w:tc>
      </w:tr>
      <w:tr w:rsidR="00CA7D4B" w:rsidRPr="00EA32C5" w14:paraId="00486E4F" w14:textId="77777777" w:rsidTr="00E208BB">
        <w:trPr>
          <w:jc w:val="center"/>
        </w:trPr>
        <w:tc>
          <w:tcPr>
            <w:tcW w:w="746" w:type="pct"/>
            <w:shd w:val="clear" w:color="auto" w:fill="auto"/>
          </w:tcPr>
          <w:p w14:paraId="02A34974" w14:textId="77777777" w:rsidR="00CA7D4B" w:rsidRPr="00EA32C5" w:rsidRDefault="00CA7D4B" w:rsidP="00E208BB">
            <w:pPr>
              <w:spacing w:line="360" w:lineRule="auto"/>
              <w:rPr>
                <w:b/>
                <w:bCs/>
                <w:color w:val="000000"/>
                <w:sz w:val="24"/>
              </w:rPr>
            </w:pPr>
            <w:proofErr w:type="spellStart"/>
            <w:r w:rsidRPr="00EA32C5">
              <w:rPr>
                <w:b/>
                <w:bCs/>
                <w:color w:val="000000"/>
                <w:sz w:val="24"/>
              </w:rPr>
              <w:t>Uo</w:t>
            </w:r>
            <w:proofErr w:type="spellEnd"/>
            <w:r w:rsidRPr="00EA32C5">
              <w:rPr>
                <w:b/>
                <w:bCs/>
                <w:color w:val="000000"/>
                <w:sz w:val="24"/>
              </w:rPr>
              <w:t>(mV)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4D459E70" w14:textId="77777777" w:rsidR="00CA7D4B" w:rsidRPr="00EA32C5" w:rsidRDefault="00CA7D4B" w:rsidP="00E208BB">
            <w:pPr>
              <w:spacing w:line="360" w:lineRule="auto"/>
              <w:jc w:val="center"/>
              <w:rPr>
                <w:color w:val="000000"/>
                <w:sz w:val="24"/>
              </w:rPr>
            </w:pPr>
          </w:p>
        </w:tc>
        <w:tc>
          <w:tcPr>
            <w:tcW w:w="425" w:type="pct"/>
            <w:shd w:val="clear" w:color="auto" w:fill="auto"/>
            <w:vAlign w:val="center"/>
          </w:tcPr>
          <w:p w14:paraId="02DC0A7B" w14:textId="77777777" w:rsidR="00CA7D4B" w:rsidRPr="00EA32C5" w:rsidRDefault="00CA7D4B" w:rsidP="00E208BB">
            <w:pPr>
              <w:spacing w:line="360" w:lineRule="auto"/>
              <w:jc w:val="center"/>
              <w:rPr>
                <w:color w:val="000000"/>
                <w:sz w:val="24"/>
              </w:rPr>
            </w:pPr>
          </w:p>
        </w:tc>
        <w:tc>
          <w:tcPr>
            <w:tcW w:w="425" w:type="pct"/>
            <w:shd w:val="clear" w:color="auto" w:fill="auto"/>
            <w:vAlign w:val="center"/>
          </w:tcPr>
          <w:p w14:paraId="4E8AC85B" w14:textId="77777777" w:rsidR="00CA7D4B" w:rsidRPr="00EA32C5" w:rsidRDefault="00CA7D4B" w:rsidP="00E208BB">
            <w:pPr>
              <w:spacing w:line="360" w:lineRule="auto"/>
              <w:jc w:val="center"/>
              <w:rPr>
                <w:color w:val="000000"/>
                <w:sz w:val="24"/>
              </w:rPr>
            </w:pPr>
          </w:p>
        </w:tc>
        <w:tc>
          <w:tcPr>
            <w:tcW w:w="425" w:type="pct"/>
            <w:shd w:val="clear" w:color="auto" w:fill="auto"/>
            <w:vAlign w:val="center"/>
          </w:tcPr>
          <w:p w14:paraId="3D352354" w14:textId="77777777" w:rsidR="00CA7D4B" w:rsidRPr="00EA32C5" w:rsidRDefault="00CA7D4B" w:rsidP="00E208BB">
            <w:pPr>
              <w:spacing w:line="360" w:lineRule="auto"/>
              <w:jc w:val="center"/>
              <w:rPr>
                <w:color w:val="000000"/>
                <w:sz w:val="24"/>
              </w:rPr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3A9916F2" w14:textId="77777777" w:rsidR="00CA7D4B" w:rsidRPr="00EA32C5" w:rsidRDefault="00CA7D4B" w:rsidP="00E208BB">
            <w:pPr>
              <w:spacing w:line="360" w:lineRule="auto"/>
              <w:jc w:val="center"/>
              <w:rPr>
                <w:color w:val="000000"/>
                <w:sz w:val="24"/>
              </w:rPr>
            </w:pPr>
          </w:p>
        </w:tc>
        <w:tc>
          <w:tcPr>
            <w:tcW w:w="425" w:type="pct"/>
            <w:shd w:val="clear" w:color="auto" w:fill="auto"/>
            <w:vAlign w:val="center"/>
          </w:tcPr>
          <w:p w14:paraId="1E121C0E" w14:textId="77777777" w:rsidR="00CA7D4B" w:rsidRPr="00EA32C5" w:rsidRDefault="00CA7D4B" w:rsidP="00E208BB">
            <w:pPr>
              <w:spacing w:line="360" w:lineRule="auto"/>
              <w:jc w:val="center"/>
              <w:rPr>
                <w:color w:val="000000"/>
                <w:sz w:val="24"/>
              </w:rPr>
            </w:pPr>
          </w:p>
        </w:tc>
        <w:tc>
          <w:tcPr>
            <w:tcW w:w="425" w:type="pct"/>
            <w:shd w:val="clear" w:color="auto" w:fill="auto"/>
            <w:vAlign w:val="center"/>
          </w:tcPr>
          <w:p w14:paraId="37CB0C45" w14:textId="77777777" w:rsidR="00CA7D4B" w:rsidRPr="00EA32C5" w:rsidRDefault="00CA7D4B" w:rsidP="00E208BB">
            <w:pPr>
              <w:spacing w:line="360" w:lineRule="auto"/>
              <w:jc w:val="center"/>
              <w:rPr>
                <w:color w:val="000000"/>
                <w:sz w:val="24"/>
              </w:rPr>
            </w:pPr>
          </w:p>
        </w:tc>
        <w:tc>
          <w:tcPr>
            <w:tcW w:w="425" w:type="pct"/>
            <w:shd w:val="clear" w:color="auto" w:fill="auto"/>
            <w:vAlign w:val="center"/>
          </w:tcPr>
          <w:p w14:paraId="03A27BFA" w14:textId="77777777" w:rsidR="00CA7D4B" w:rsidRPr="00EA32C5" w:rsidRDefault="00CA7D4B" w:rsidP="00E208BB">
            <w:pPr>
              <w:spacing w:line="360" w:lineRule="auto"/>
              <w:jc w:val="center"/>
              <w:rPr>
                <w:color w:val="000000"/>
                <w:sz w:val="24"/>
              </w:rPr>
            </w:pPr>
          </w:p>
        </w:tc>
        <w:tc>
          <w:tcPr>
            <w:tcW w:w="425" w:type="pct"/>
            <w:shd w:val="clear" w:color="auto" w:fill="auto"/>
            <w:vAlign w:val="center"/>
          </w:tcPr>
          <w:p w14:paraId="0B7ACF2F" w14:textId="77777777" w:rsidR="00CA7D4B" w:rsidRPr="00EA32C5" w:rsidRDefault="00CA7D4B" w:rsidP="00E208BB">
            <w:pPr>
              <w:spacing w:line="360" w:lineRule="auto"/>
              <w:jc w:val="center"/>
              <w:rPr>
                <w:color w:val="000000"/>
                <w:sz w:val="24"/>
              </w:rPr>
            </w:pPr>
          </w:p>
        </w:tc>
        <w:tc>
          <w:tcPr>
            <w:tcW w:w="426" w:type="pct"/>
            <w:vAlign w:val="center"/>
          </w:tcPr>
          <w:p w14:paraId="016AFBBF" w14:textId="77777777" w:rsidR="00CA7D4B" w:rsidRPr="00EA32C5" w:rsidRDefault="00CA7D4B" w:rsidP="00E208BB">
            <w:pPr>
              <w:spacing w:line="360" w:lineRule="auto"/>
              <w:jc w:val="center"/>
              <w:rPr>
                <w:color w:val="000000"/>
                <w:sz w:val="24"/>
              </w:rPr>
            </w:pPr>
          </w:p>
        </w:tc>
      </w:tr>
    </w:tbl>
    <w:p w14:paraId="75BC8EB6" w14:textId="77777777" w:rsidR="00CA7D4B" w:rsidRPr="00EA32C5" w:rsidRDefault="00CA7D4B" w:rsidP="00CA7D4B">
      <w:pPr>
        <w:spacing w:line="360" w:lineRule="auto"/>
        <w:jc w:val="left"/>
        <w:rPr>
          <w:color w:val="000000"/>
          <w:sz w:val="2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3"/>
        <w:gridCol w:w="771"/>
        <w:gridCol w:w="771"/>
        <w:gridCol w:w="771"/>
        <w:gridCol w:w="770"/>
        <w:gridCol w:w="772"/>
        <w:gridCol w:w="770"/>
        <w:gridCol w:w="770"/>
        <w:gridCol w:w="770"/>
        <w:gridCol w:w="770"/>
        <w:gridCol w:w="772"/>
      </w:tblGrid>
      <w:tr w:rsidR="00CA7D4B" w:rsidRPr="00EA32C5" w14:paraId="78A8D221" w14:textId="77777777" w:rsidTr="00E208BB">
        <w:trPr>
          <w:jc w:val="center"/>
        </w:trPr>
        <w:tc>
          <w:tcPr>
            <w:tcW w:w="746" w:type="pct"/>
            <w:shd w:val="clear" w:color="auto" w:fill="auto"/>
          </w:tcPr>
          <w:p w14:paraId="5DBBC26E" w14:textId="77777777" w:rsidR="00CA7D4B" w:rsidRPr="00EA32C5" w:rsidRDefault="00CA7D4B" w:rsidP="00E208BB">
            <w:pPr>
              <w:spacing w:line="360" w:lineRule="auto"/>
              <w:rPr>
                <w:b/>
                <w:bCs/>
                <w:color w:val="000000"/>
                <w:sz w:val="24"/>
              </w:rPr>
            </w:pPr>
            <w:r w:rsidRPr="00EA32C5">
              <w:rPr>
                <w:b/>
                <w:bCs/>
                <w:color w:val="000000"/>
                <w:sz w:val="24"/>
              </w:rPr>
              <w:t>X(mm)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071ED01A" w14:textId="77777777" w:rsidR="00CA7D4B" w:rsidRPr="00EA32C5" w:rsidRDefault="00CA7D4B" w:rsidP="00E208BB">
            <w:pPr>
              <w:spacing w:line="360" w:lineRule="auto"/>
              <w:jc w:val="center"/>
              <w:rPr>
                <w:color w:val="000000"/>
                <w:sz w:val="24"/>
              </w:rPr>
            </w:pPr>
            <w:r w:rsidRPr="00EA32C5">
              <w:rPr>
                <w:color w:val="000000"/>
                <w:sz w:val="24"/>
              </w:rPr>
              <w:t>1.0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44223CA1" w14:textId="77777777" w:rsidR="00CA7D4B" w:rsidRPr="00EA32C5" w:rsidRDefault="00CA7D4B" w:rsidP="00E208BB">
            <w:pPr>
              <w:spacing w:line="360" w:lineRule="auto"/>
              <w:jc w:val="center"/>
              <w:rPr>
                <w:color w:val="000000"/>
                <w:sz w:val="24"/>
              </w:rPr>
            </w:pPr>
            <w:r w:rsidRPr="00EA32C5">
              <w:rPr>
                <w:color w:val="000000"/>
                <w:sz w:val="24"/>
              </w:rPr>
              <w:t>1.1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707CB564" w14:textId="77777777" w:rsidR="00CA7D4B" w:rsidRPr="00EA32C5" w:rsidRDefault="00CA7D4B" w:rsidP="00E208BB">
            <w:pPr>
              <w:spacing w:line="360" w:lineRule="auto"/>
              <w:jc w:val="center"/>
              <w:rPr>
                <w:color w:val="000000"/>
                <w:sz w:val="24"/>
              </w:rPr>
            </w:pPr>
            <w:r w:rsidRPr="00EA32C5">
              <w:rPr>
                <w:color w:val="000000"/>
                <w:sz w:val="24"/>
              </w:rPr>
              <w:t>1.2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7B47B369" w14:textId="77777777" w:rsidR="00CA7D4B" w:rsidRPr="00EA32C5" w:rsidRDefault="00CA7D4B" w:rsidP="00E208BB">
            <w:pPr>
              <w:spacing w:line="360" w:lineRule="auto"/>
              <w:jc w:val="center"/>
              <w:rPr>
                <w:color w:val="000000"/>
                <w:sz w:val="24"/>
              </w:rPr>
            </w:pPr>
            <w:r w:rsidRPr="00EA32C5">
              <w:rPr>
                <w:color w:val="000000"/>
                <w:sz w:val="24"/>
              </w:rPr>
              <w:t>1.3</w:t>
            </w:r>
          </w:p>
        </w:tc>
        <w:tc>
          <w:tcPr>
            <w:tcW w:w="426" w:type="pct"/>
            <w:shd w:val="clear" w:color="auto" w:fill="auto"/>
            <w:vAlign w:val="center"/>
          </w:tcPr>
          <w:p w14:paraId="08BACD8A" w14:textId="77777777" w:rsidR="00CA7D4B" w:rsidRPr="00EA32C5" w:rsidRDefault="00CA7D4B" w:rsidP="00E208BB">
            <w:pPr>
              <w:spacing w:line="360" w:lineRule="auto"/>
              <w:jc w:val="center"/>
              <w:rPr>
                <w:color w:val="000000"/>
                <w:sz w:val="24"/>
              </w:rPr>
            </w:pPr>
            <w:r w:rsidRPr="00EA32C5">
              <w:rPr>
                <w:color w:val="000000"/>
                <w:sz w:val="24"/>
              </w:rPr>
              <w:t>1.4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016BED7F" w14:textId="77777777" w:rsidR="00CA7D4B" w:rsidRPr="00EA32C5" w:rsidRDefault="00CA7D4B" w:rsidP="00E208BB">
            <w:pPr>
              <w:spacing w:line="360" w:lineRule="auto"/>
              <w:jc w:val="center"/>
              <w:rPr>
                <w:color w:val="000000"/>
                <w:sz w:val="24"/>
              </w:rPr>
            </w:pPr>
            <w:r w:rsidRPr="00EA32C5">
              <w:rPr>
                <w:color w:val="000000"/>
                <w:sz w:val="24"/>
              </w:rPr>
              <w:t>1.5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2482C3C1" w14:textId="77777777" w:rsidR="00CA7D4B" w:rsidRPr="00EA32C5" w:rsidRDefault="00CA7D4B" w:rsidP="00E208BB">
            <w:pPr>
              <w:spacing w:line="360" w:lineRule="auto"/>
              <w:jc w:val="center"/>
              <w:rPr>
                <w:color w:val="000000"/>
                <w:sz w:val="24"/>
              </w:rPr>
            </w:pPr>
            <w:r w:rsidRPr="00EA32C5">
              <w:rPr>
                <w:color w:val="000000"/>
                <w:sz w:val="24"/>
              </w:rPr>
              <w:t>1.6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479C99CE" w14:textId="77777777" w:rsidR="00CA7D4B" w:rsidRPr="00EA32C5" w:rsidRDefault="00CA7D4B" w:rsidP="00E208BB">
            <w:pPr>
              <w:spacing w:line="360" w:lineRule="auto"/>
              <w:jc w:val="center"/>
              <w:rPr>
                <w:color w:val="000000"/>
                <w:sz w:val="24"/>
              </w:rPr>
            </w:pPr>
            <w:r w:rsidRPr="00EA32C5">
              <w:rPr>
                <w:color w:val="000000"/>
                <w:sz w:val="24"/>
              </w:rPr>
              <w:t>1.7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5DC55F3F" w14:textId="77777777" w:rsidR="00CA7D4B" w:rsidRPr="00EA32C5" w:rsidRDefault="00CA7D4B" w:rsidP="00E208BB">
            <w:pPr>
              <w:spacing w:line="360" w:lineRule="auto"/>
              <w:jc w:val="center"/>
              <w:rPr>
                <w:color w:val="000000"/>
                <w:sz w:val="24"/>
              </w:rPr>
            </w:pPr>
            <w:r w:rsidRPr="00EA32C5">
              <w:rPr>
                <w:color w:val="000000"/>
                <w:sz w:val="24"/>
              </w:rPr>
              <w:t>1.8</w:t>
            </w:r>
          </w:p>
        </w:tc>
        <w:tc>
          <w:tcPr>
            <w:tcW w:w="426" w:type="pct"/>
            <w:vAlign w:val="center"/>
          </w:tcPr>
          <w:p w14:paraId="77E3C927" w14:textId="77777777" w:rsidR="00CA7D4B" w:rsidRPr="00EA32C5" w:rsidRDefault="00CA7D4B" w:rsidP="00E208BB">
            <w:pPr>
              <w:spacing w:line="360" w:lineRule="auto"/>
              <w:jc w:val="center"/>
              <w:rPr>
                <w:color w:val="000000"/>
                <w:sz w:val="24"/>
              </w:rPr>
            </w:pPr>
            <w:r w:rsidRPr="00EA32C5">
              <w:rPr>
                <w:color w:val="000000"/>
                <w:sz w:val="24"/>
              </w:rPr>
              <w:t>1.9</w:t>
            </w:r>
          </w:p>
        </w:tc>
      </w:tr>
      <w:tr w:rsidR="00CA7D4B" w:rsidRPr="00EA32C5" w14:paraId="6EEC6AAC" w14:textId="77777777" w:rsidTr="00E208BB">
        <w:trPr>
          <w:jc w:val="center"/>
        </w:trPr>
        <w:tc>
          <w:tcPr>
            <w:tcW w:w="746" w:type="pct"/>
            <w:shd w:val="clear" w:color="auto" w:fill="auto"/>
          </w:tcPr>
          <w:p w14:paraId="7F922AA7" w14:textId="77777777" w:rsidR="00CA7D4B" w:rsidRPr="00EA32C5" w:rsidRDefault="00CA7D4B" w:rsidP="00E208BB">
            <w:pPr>
              <w:spacing w:line="360" w:lineRule="auto"/>
              <w:rPr>
                <w:b/>
                <w:bCs/>
                <w:color w:val="000000"/>
                <w:sz w:val="24"/>
              </w:rPr>
            </w:pPr>
            <w:proofErr w:type="spellStart"/>
            <w:r w:rsidRPr="00EA32C5">
              <w:rPr>
                <w:b/>
                <w:bCs/>
                <w:color w:val="000000"/>
                <w:sz w:val="24"/>
              </w:rPr>
              <w:t>Uo</w:t>
            </w:r>
            <w:proofErr w:type="spellEnd"/>
            <w:r w:rsidRPr="00EA32C5">
              <w:rPr>
                <w:b/>
                <w:bCs/>
                <w:color w:val="000000"/>
                <w:sz w:val="24"/>
              </w:rPr>
              <w:t>(mV)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257B53D0" w14:textId="77777777" w:rsidR="00CA7D4B" w:rsidRPr="00EA32C5" w:rsidRDefault="00CA7D4B" w:rsidP="00E208BB">
            <w:pPr>
              <w:spacing w:line="360" w:lineRule="auto"/>
              <w:jc w:val="center"/>
              <w:rPr>
                <w:color w:val="000000"/>
                <w:sz w:val="24"/>
              </w:rPr>
            </w:pPr>
          </w:p>
        </w:tc>
        <w:tc>
          <w:tcPr>
            <w:tcW w:w="425" w:type="pct"/>
            <w:shd w:val="clear" w:color="auto" w:fill="auto"/>
            <w:vAlign w:val="center"/>
          </w:tcPr>
          <w:p w14:paraId="074B11E1" w14:textId="77777777" w:rsidR="00CA7D4B" w:rsidRPr="00EA32C5" w:rsidRDefault="00CA7D4B" w:rsidP="00E208BB">
            <w:pPr>
              <w:spacing w:line="360" w:lineRule="auto"/>
              <w:jc w:val="center"/>
              <w:rPr>
                <w:color w:val="000000"/>
                <w:sz w:val="24"/>
              </w:rPr>
            </w:pPr>
          </w:p>
        </w:tc>
        <w:tc>
          <w:tcPr>
            <w:tcW w:w="425" w:type="pct"/>
            <w:shd w:val="clear" w:color="auto" w:fill="auto"/>
            <w:vAlign w:val="center"/>
          </w:tcPr>
          <w:p w14:paraId="65F9AADF" w14:textId="77777777" w:rsidR="00CA7D4B" w:rsidRPr="00EA32C5" w:rsidRDefault="00CA7D4B" w:rsidP="00E208BB">
            <w:pPr>
              <w:spacing w:line="360" w:lineRule="auto"/>
              <w:jc w:val="center"/>
              <w:rPr>
                <w:color w:val="000000"/>
                <w:sz w:val="24"/>
              </w:rPr>
            </w:pPr>
          </w:p>
        </w:tc>
        <w:tc>
          <w:tcPr>
            <w:tcW w:w="425" w:type="pct"/>
            <w:shd w:val="clear" w:color="auto" w:fill="auto"/>
            <w:vAlign w:val="center"/>
          </w:tcPr>
          <w:p w14:paraId="361D0773" w14:textId="77777777" w:rsidR="00CA7D4B" w:rsidRPr="00EA32C5" w:rsidRDefault="00CA7D4B" w:rsidP="00E208BB">
            <w:pPr>
              <w:spacing w:line="360" w:lineRule="auto"/>
              <w:jc w:val="center"/>
              <w:rPr>
                <w:color w:val="000000"/>
                <w:sz w:val="24"/>
              </w:rPr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12B3A9D6" w14:textId="77777777" w:rsidR="00CA7D4B" w:rsidRPr="00EA32C5" w:rsidRDefault="00CA7D4B" w:rsidP="00E208BB">
            <w:pPr>
              <w:spacing w:line="360" w:lineRule="auto"/>
              <w:jc w:val="center"/>
              <w:rPr>
                <w:color w:val="000000"/>
                <w:sz w:val="24"/>
              </w:rPr>
            </w:pPr>
          </w:p>
        </w:tc>
        <w:tc>
          <w:tcPr>
            <w:tcW w:w="425" w:type="pct"/>
            <w:shd w:val="clear" w:color="auto" w:fill="auto"/>
            <w:vAlign w:val="center"/>
          </w:tcPr>
          <w:p w14:paraId="11872F2B" w14:textId="77777777" w:rsidR="00CA7D4B" w:rsidRPr="00EA32C5" w:rsidRDefault="00CA7D4B" w:rsidP="00E208BB">
            <w:pPr>
              <w:spacing w:line="360" w:lineRule="auto"/>
              <w:jc w:val="center"/>
              <w:rPr>
                <w:color w:val="000000"/>
                <w:sz w:val="24"/>
              </w:rPr>
            </w:pPr>
          </w:p>
        </w:tc>
        <w:tc>
          <w:tcPr>
            <w:tcW w:w="425" w:type="pct"/>
            <w:shd w:val="clear" w:color="auto" w:fill="auto"/>
            <w:vAlign w:val="center"/>
          </w:tcPr>
          <w:p w14:paraId="0A292F7C" w14:textId="77777777" w:rsidR="00CA7D4B" w:rsidRPr="00EA32C5" w:rsidRDefault="00CA7D4B" w:rsidP="00E208BB">
            <w:pPr>
              <w:spacing w:line="360" w:lineRule="auto"/>
              <w:jc w:val="center"/>
              <w:rPr>
                <w:color w:val="000000"/>
                <w:sz w:val="24"/>
              </w:rPr>
            </w:pPr>
          </w:p>
        </w:tc>
        <w:tc>
          <w:tcPr>
            <w:tcW w:w="425" w:type="pct"/>
            <w:shd w:val="clear" w:color="auto" w:fill="auto"/>
            <w:vAlign w:val="center"/>
          </w:tcPr>
          <w:p w14:paraId="690F57A0" w14:textId="77777777" w:rsidR="00CA7D4B" w:rsidRPr="00EA32C5" w:rsidRDefault="00CA7D4B" w:rsidP="00E208BB">
            <w:pPr>
              <w:spacing w:line="360" w:lineRule="auto"/>
              <w:jc w:val="center"/>
              <w:rPr>
                <w:color w:val="000000"/>
                <w:sz w:val="24"/>
              </w:rPr>
            </w:pPr>
          </w:p>
        </w:tc>
        <w:tc>
          <w:tcPr>
            <w:tcW w:w="425" w:type="pct"/>
            <w:shd w:val="clear" w:color="auto" w:fill="auto"/>
            <w:vAlign w:val="center"/>
          </w:tcPr>
          <w:p w14:paraId="0CA17C14" w14:textId="77777777" w:rsidR="00CA7D4B" w:rsidRPr="00EA32C5" w:rsidRDefault="00CA7D4B" w:rsidP="00E208BB">
            <w:pPr>
              <w:spacing w:line="360" w:lineRule="auto"/>
              <w:jc w:val="center"/>
              <w:rPr>
                <w:color w:val="000000"/>
                <w:sz w:val="24"/>
              </w:rPr>
            </w:pPr>
          </w:p>
        </w:tc>
        <w:tc>
          <w:tcPr>
            <w:tcW w:w="426" w:type="pct"/>
            <w:vAlign w:val="center"/>
          </w:tcPr>
          <w:p w14:paraId="2A21D4C6" w14:textId="77777777" w:rsidR="00CA7D4B" w:rsidRPr="00EA32C5" w:rsidRDefault="00CA7D4B" w:rsidP="00E208BB">
            <w:pPr>
              <w:spacing w:line="360" w:lineRule="auto"/>
              <w:jc w:val="center"/>
              <w:rPr>
                <w:color w:val="000000"/>
                <w:sz w:val="24"/>
              </w:rPr>
            </w:pPr>
          </w:p>
        </w:tc>
      </w:tr>
    </w:tbl>
    <w:p w14:paraId="7EC531E8" w14:textId="77777777" w:rsidR="00CA7D4B" w:rsidRPr="00EA32C5" w:rsidRDefault="00CA7D4B" w:rsidP="00CA7D4B">
      <w:pPr>
        <w:spacing w:line="360" w:lineRule="auto"/>
        <w:rPr>
          <w:sz w:val="2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3"/>
        <w:gridCol w:w="771"/>
        <w:gridCol w:w="771"/>
        <w:gridCol w:w="771"/>
        <w:gridCol w:w="770"/>
        <w:gridCol w:w="772"/>
        <w:gridCol w:w="770"/>
        <w:gridCol w:w="770"/>
        <w:gridCol w:w="770"/>
        <w:gridCol w:w="770"/>
        <w:gridCol w:w="772"/>
      </w:tblGrid>
      <w:tr w:rsidR="00CA7D4B" w:rsidRPr="00EA32C5" w14:paraId="0C4CBFFF" w14:textId="77777777" w:rsidTr="00E208BB">
        <w:trPr>
          <w:jc w:val="center"/>
        </w:trPr>
        <w:tc>
          <w:tcPr>
            <w:tcW w:w="746" w:type="pct"/>
            <w:shd w:val="clear" w:color="auto" w:fill="auto"/>
          </w:tcPr>
          <w:p w14:paraId="6E1880FF" w14:textId="77777777" w:rsidR="00CA7D4B" w:rsidRPr="00EA32C5" w:rsidRDefault="00CA7D4B" w:rsidP="00E208BB">
            <w:pPr>
              <w:spacing w:line="360" w:lineRule="auto"/>
              <w:rPr>
                <w:b/>
                <w:bCs/>
                <w:color w:val="000000"/>
                <w:sz w:val="24"/>
              </w:rPr>
            </w:pPr>
            <w:r w:rsidRPr="00EA32C5">
              <w:rPr>
                <w:b/>
                <w:bCs/>
                <w:color w:val="000000"/>
                <w:sz w:val="24"/>
              </w:rPr>
              <w:t>X(mm)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3D19B03F" w14:textId="77777777" w:rsidR="00CA7D4B" w:rsidRPr="00EA32C5" w:rsidRDefault="00CA7D4B" w:rsidP="00E208BB">
            <w:pPr>
              <w:spacing w:line="360" w:lineRule="auto"/>
              <w:jc w:val="center"/>
              <w:rPr>
                <w:color w:val="000000"/>
                <w:sz w:val="24"/>
              </w:rPr>
            </w:pPr>
            <w:r w:rsidRPr="00EA32C5">
              <w:rPr>
                <w:color w:val="000000"/>
                <w:sz w:val="24"/>
              </w:rPr>
              <w:t>2.0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1D8B333C" w14:textId="77777777" w:rsidR="00CA7D4B" w:rsidRPr="00EA32C5" w:rsidRDefault="00CA7D4B" w:rsidP="00E208BB">
            <w:pPr>
              <w:spacing w:line="360" w:lineRule="auto"/>
              <w:jc w:val="center"/>
              <w:rPr>
                <w:color w:val="000000"/>
                <w:sz w:val="24"/>
              </w:rPr>
            </w:pPr>
            <w:r w:rsidRPr="00EA32C5">
              <w:rPr>
                <w:color w:val="000000"/>
                <w:sz w:val="24"/>
              </w:rPr>
              <w:t>2.1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0039502E" w14:textId="77777777" w:rsidR="00CA7D4B" w:rsidRPr="00EA32C5" w:rsidRDefault="00CA7D4B" w:rsidP="00E208BB">
            <w:pPr>
              <w:spacing w:line="360" w:lineRule="auto"/>
              <w:jc w:val="center"/>
              <w:rPr>
                <w:color w:val="000000"/>
                <w:sz w:val="24"/>
              </w:rPr>
            </w:pPr>
            <w:r w:rsidRPr="00EA32C5">
              <w:rPr>
                <w:color w:val="000000"/>
                <w:sz w:val="24"/>
              </w:rPr>
              <w:t>2.2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31C59DD9" w14:textId="77777777" w:rsidR="00CA7D4B" w:rsidRPr="00EA32C5" w:rsidRDefault="00CA7D4B" w:rsidP="00E208BB">
            <w:pPr>
              <w:spacing w:line="360" w:lineRule="auto"/>
              <w:jc w:val="center"/>
              <w:rPr>
                <w:color w:val="000000"/>
                <w:sz w:val="24"/>
              </w:rPr>
            </w:pPr>
            <w:r w:rsidRPr="00EA32C5">
              <w:rPr>
                <w:color w:val="000000"/>
                <w:sz w:val="24"/>
              </w:rPr>
              <w:t>2.3</w:t>
            </w:r>
          </w:p>
        </w:tc>
        <w:tc>
          <w:tcPr>
            <w:tcW w:w="426" w:type="pct"/>
            <w:shd w:val="clear" w:color="auto" w:fill="auto"/>
            <w:vAlign w:val="center"/>
          </w:tcPr>
          <w:p w14:paraId="05455CF6" w14:textId="77777777" w:rsidR="00CA7D4B" w:rsidRPr="00EA32C5" w:rsidRDefault="00CA7D4B" w:rsidP="00E208BB">
            <w:pPr>
              <w:spacing w:line="360" w:lineRule="auto"/>
              <w:jc w:val="center"/>
              <w:rPr>
                <w:color w:val="000000"/>
                <w:sz w:val="24"/>
              </w:rPr>
            </w:pPr>
            <w:r w:rsidRPr="00EA32C5">
              <w:rPr>
                <w:color w:val="000000"/>
                <w:sz w:val="24"/>
              </w:rPr>
              <w:t>2.4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510C0409" w14:textId="77777777" w:rsidR="00CA7D4B" w:rsidRPr="00EA32C5" w:rsidRDefault="00CA7D4B" w:rsidP="00E208BB">
            <w:pPr>
              <w:spacing w:line="360" w:lineRule="auto"/>
              <w:jc w:val="center"/>
              <w:rPr>
                <w:color w:val="000000"/>
                <w:sz w:val="24"/>
              </w:rPr>
            </w:pPr>
            <w:r w:rsidRPr="00EA32C5">
              <w:rPr>
                <w:color w:val="000000"/>
                <w:sz w:val="24"/>
              </w:rPr>
              <w:t>2.5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5503AFB9" w14:textId="77777777" w:rsidR="00CA7D4B" w:rsidRPr="00EA32C5" w:rsidRDefault="00CA7D4B" w:rsidP="00E208BB">
            <w:pPr>
              <w:spacing w:line="360" w:lineRule="auto"/>
              <w:jc w:val="center"/>
              <w:rPr>
                <w:color w:val="000000"/>
                <w:sz w:val="24"/>
              </w:rPr>
            </w:pPr>
            <w:r w:rsidRPr="00EA32C5">
              <w:rPr>
                <w:color w:val="000000"/>
                <w:sz w:val="24"/>
              </w:rPr>
              <w:t>2.6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09793FFA" w14:textId="77777777" w:rsidR="00CA7D4B" w:rsidRPr="00EA32C5" w:rsidRDefault="00CA7D4B" w:rsidP="00E208BB">
            <w:pPr>
              <w:spacing w:line="360" w:lineRule="auto"/>
              <w:jc w:val="center"/>
              <w:rPr>
                <w:color w:val="000000"/>
                <w:sz w:val="24"/>
              </w:rPr>
            </w:pPr>
            <w:r w:rsidRPr="00EA32C5">
              <w:rPr>
                <w:color w:val="000000"/>
                <w:sz w:val="24"/>
              </w:rPr>
              <w:t>2.7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0B97FF4A" w14:textId="77777777" w:rsidR="00CA7D4B" w:rsidRPr="00EA32C5" w:rsidRDefault="00CA7D4B" w:rsidP="00E208BB">
            <w:pPr>
              <w:spacing w:line="360" w:lineRule="auto"/>
              <w:jc w:val="center"/>
              <w:rPr>
                <w:color w:val="000000"/>
                <w:sz w:val="24"/>
              </w:rPr>
            </w:pPr>
            <w:r w:rsidRPr="00EA32C5">
              <w:rPr>
                <w:color w:val="000000"/>
                <w:sz w:val="24"/>
              </w:rPr>
              <w:t>2.8</w:t>
            </w:r>
          </w:p>
        </w:tc>
        <w:tc>
          <w:tcPr>
            <w:tcW w:w="426" w:type="pct"/>
            <w:vAlign w:val="center"/>
          </w:tcPr>
          <w:p w14:paraId="61296677" w14:textId="77777777" w:rsidR="00CA7D4B" w:rsidRPr="00EA32C5" w:rsidRDefault="00CA7D4B" w:rsidP="00E208BB">
            <w:pPr>
              <w:spacing w:line="360" w:lineRule="auto"/>
              <w:jc w:val="center"/>
              <w:rPr>
                <w:color w:val="000000"/>
                <w:sz w:val="24"/>
              </w:rPr>
            </w:pPr>
            <w:r w:rsidRPr="00EA32C5">
              <w:rPr>
                <w:color w:val="000000"/>
                <w:sz w:val="24"/>
              </w:rPr>
              <w:t>2.9</w:t>
            </w:r>
          </w:p>
        </w:tc>
      </w:tr>
      <w:tr w:rsidR="00CA7D4B" w:rsidRPr="00EA32C5" w14:paraId="485DD89A" w14:textId="77777777" w:rsidTr="00E208BB">
        <w:trPr>
          <w:jc w:val="center"/>
        </w:trPr>
        <w:tc>
          <w:tcPr>
            <w:tcW w:w="746" w:type="pct"/>
            <w:shd w:val="clear" w:color="auto" w:fill="auto"/>
          </w:tcPr>
          <w:p w14:paraId="776E482A" w14:textId="77777777" w:rsidR="00CA7D4B" w:rsidRPr="00EA32C5" w:rsidRDefault="00CA7D4B" w:rsidP="00E208BB">
            <w:pPr>
              <w:spacing w:line="360" w:lineRule="auto"/>
              <w:rPr>
                <w:b/>
                <w:bCs/>
                <w:color w:val="000000"/>
                <w:sz w:val="24"/>
              </w:rPr>
            </w:pPr>
            <w:proofErr w:type="spellStart"/>
            <w:r w:rsidRPr="00EA32C5">
              <w:rPr>
                <w:b/>
                <w:bCs/>
                <w:color w:val="000000"/>
                <w:sz w:val="24"/>
              </w:rPr>
              <w:t>Uo</w:t>
            </w:r>
            <w:proofErr w:type="spellEnd"/>
            <w:r w:rsidRPr="00EA32C5">
              <w:rPr>
                <w:b/>
                <w:bCs/>
                <w:color w:val="000000"/>
                <w:sz w:val="24"/>
              </w:rPr>
              <w:t>(mV)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5CD36BBE" w14:textId="77777777" w:rsidR="00CA7D4B" w:rsidRPr="00EA32C5" w:rsidRDefault="00CA7D4B" w:rsidP="00E208BB">
            <w:pPr>
              <w:spacing w:line="360" w:lineRule="auto"/>
              <w:jc w:val="center"/>
              <w:rPr>
                <w:color w:val="000000"/>
                <w:sz w:val="24"/>
              </w:rPr>
            </w:pPr>
          </w:p>
        </w:tc>
        <w:tc>
          <w:tcPr>
            <w:tcW w:w="425" w:type="pct"/>
            <w:shd w:val="clear" w:color="auto" w:fill="auto"/>
            <w:vAlign w:val="center"/>
          </w:tcPr>
          <w:p w14:paraId="35D934DC" w14:textId="77777777" w:rsidR="00CA7D4B" w:rsidRPr="00EA32C5" w:rsidRDefault="00CA7D4B" w:rsidP="00E208BB">
            <w:pPr>
              <w:spacing w:line="360" w:lineRule="auto"/>
              <w:jc w:val="center"/>
              <w:rPr>
                <w:color w:val="000000"/>
                <w:sz w:val="24"/>
              </w:rPr>
            </w:pPr>
          </w:p>
        </w:tc>
        <w:tc>
          <w:tcPr>
            <w:tcW w:w="425" w:type="pct"/>
            <w:shd w:val="clear" w:color="auto" w:fill="auto"/>
            <w:vAlign w:val="center"/>
          </w:tcPr>
          <w:p w14:paraId="68CDB7C8" w14:textId="77777777" w:rsidR="00CA7D4B" w:rsidRPr="00EA32C5" w:rsidRDefault="00CA7D4B" w:rsidP="00E208BB">
            <w:pPr>
              <w:spacing w:line="360" w:lineRule="auto"/>
              <w:jc w:val="center"/>
              <w:rPr>
                <w:color w:val="000000"/>
                <w:sz w:val="24"/>
              </w:rPr>
            </w:pPr>
          </w:p>
        </w:tc>
        <w:tc>
          <w:tcPr>
            <w:tcW w:w="425" w:type="pct"/>
            <w:shd w:val="clear" w:color="auto" w:fill="auto"/>
            <w:vAlign w:val="center"/>
          </w:tcPr>
          <w:p w14:paraId="37106805" w14:textId="77777777" w:rsidR="00CA7D4B" w:rsidRPr="00EA32C5" w:rsidRDefault="00CA7D4B" w:rsidP="00E208BB">
            <w:pPr>
              <w:spacing w:line="360" w:lineRule="auto"/>
              <w:jc w:val="center"/>
              <w:rPr>
                <w:color w:val="000000"/>
                <w:sz w:val="24"/>
              </w:rPr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0B736508" w14:textId="77777777" w:rsidR="00CA7D4B" w:rsidRPr="00EA32C5" w:rsidRDefault="00CA7D4B" w:rsidP="00E208BB">
            <w:pPr>
              <w:spacing w:line="360" w:lineRule="auto"/>
              <w:jc w:val="center"/>
              <w:rPr>
                <w:color w:val="000000"/>
                <w:sz w:val="24"/>
              </w:rPr>
            </w:pPr>
          </w:p>
        </w:tc>
        <w:tc>
          <w:tcPr>
            <w:tcW w:w="425" w:type="pct"/>
            <w:shd w:val="clear" w:color="auto" w:fill="auto"/>
            <w:vAlign w:val="center"/>
          </w:tcPr>
          <w:p w14:paraId="64F795E2" w14:textId="77777777" w:rsidR="00CA7D4B" w:rsidRPr="00EA32C5" w:rsidRDefault="00CA7D4B" w:rsidP="00E208BB">
            <w:pPr>
              <w:spacing w:line="360" w:lineRule="auto"/>
              <w:jc w:val="center"/>
              <w:rPr>
                <w:color w:val="000000"/>
                <w:sz w:val="24"/>
              </w:rPr>
            </w:pPr>
          </w:p>
        </w:tc>
        <w:tc>
          <w:tcPr>
            <w:tcW w:w="425" w:type="pct"/>
            <w:shd w:val="clear" w:color="auto" w:fill="auto"/>
            <w:vAlign w:val="center"/>
          </w:tcPr>
          <w:p w14:paraId="093DDEDD" w14:textId="77777777" w:rsidR="00CA7D4B" w:rsidRPr="00EA32C5" w:rsidRDefault="00CA7D4B" w:rsidP="00E208BB">
            <w:pPr>
              <w:spacing w:line="360" w:lineRule="auto"/>
              <w:jc w:val="center"/>
              <w:rPr>
                <w:color w:val="000000"/>
                <w:sz w:val="24"/>
              </w:rPr>
            </w:pPr>
          </w:p>
        </w:tc>
        <w:tc>
          <w:tcPr>
            <w:tcW w:w="425" w:type="pct"/>
            <w:shd w:val="clear" w:color="auto" w:fill="auto"/>
            <w:vAlign w:val="center"/>
          </w:tcPr>
          <w:p w14:paraId="259B7D02" w14:textId="77777777" w:rsidR="00CA7D4B" w:rsidRPr="00EA32C5" w:rsidRDefault="00CA7D4B" w:rsidP="00E208BB">
            <w:pPr>
              <w:spacing w:line="360" w:lineRule="auto"/>
              <w:jc w:val="center"/>
              <w:rPr>
                <w:color w:val="000000"/>
                <w:sz w:val="24"/>
              </w:rPr>
            </w:pPr>
          </w:p>
        </w:tc>
        <w:tc>
          <w:tcPr>
            <w:tcW w:w="425" w:type="pct"/>
            <w:shd w:val="clear" w:color="auto" w:fill="auto"/>
            <w:vAlign w:val="center"/>
          </w:tcPr>
          <w:p w14:paraId="59177C75" w14:textId="77777777" w:rsidR="00CA7D4B" w:rsidRPr="00EA32C5" w:rsidRDefault="00CA7D4B" w:rsidP="00E208BB">
            <w:pPr>
              <w:spacing w:line="360" w:lineRule="auto"/>
              <w:jc w:val="center"/>
              <w:rPr>
                <w:color w:val="000000"/>
                <w:sz w:val="24"/>
              </w:rPr>
            </w:pPr>
          </w:p>
        </w:tc>
        <w:tc>
          <w:tcPr>
            <w:tcW w:w="426" w:type="pct"/>
            <w:vAlign w:val="center"/>
          </w:tcPr>
          <w:p w14:paraId="750E8053" w14:textId="77777777" w:rsidR="00CA7D4B" w:rsidRPr="00EA32C5" w:rsidRDefault="00CA7D4B" w:rsidP="00E208BB">
            <w:pPr>
              <w:spacing w:line="360" w:lineRule="auto"/>
              <w:jc w:val="center"/>
              <w:rPr>
                <w:color w:val="000000"/>
                <w:sz w:val="24"/>
              </w:rPr>
            </w:pPr>
          </w:p>
        </w:tc>
      </w:tr>
    </w:tbl>
    <w:p w14:paraId="534B6DE0" w14:textId="77777777" w:rsidR="00CA7D4B" w:rsidRPr="00EA32C5" w:rsidRDefault="00CA7D4B" w:rsidP="00CA7D4B">
      <w:pPr>
        <w:spacing w:line="360" w:lineRule="auto"/>
        <w:rPr>
          <w:sz w:val="2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3"/>
        <w:gridCol w:w="771"/>
        <w:gridCol w:w="771"/>
        <w:gridCol w:w="771"/>
        <w:gridCol w:w="770"/>
        <w:gridCol w:w="772"/>
        <w:gridCol w:w="770"/>
        <w:gridCol w:w="770"/>
        <w:gridCol w:w="770"/>
        <w:gridCol w:w="770"/>
        <w:gridCol w:w="772"/>
      </w:tblGrid>
      <w:tr w:rsidR="00CA7D4B" w:rsidRPr="00EA32C5" w14:paraId="5BAA68C1" w14:textId="77777777" w:rsidTr="00E208BB">
        <w:trPr>
          <w:jc w:val="center"/>
        </w:trPr>
        <w:tc>
          <w:tcPr>
            <w:tcW w:w="746" w:type="pct"/>
            <w:shd w:val="clear" w:color="auto" w:fill="auto"/>
          </w:tcPr>
          <w:p w14:paraId="0FC313BA" w14:textId="77777777" w:rsidR="00CA7D4B" w:rsidRPr="00EA32C5" w:rsidRDefault="00CA7D4B" w:rsidP="00E208BB">
            <w:pPr>
              <w:spacing w:line="360" w:lineRule="auto"/>
              <w:rPr>
                <w:b/>
                <w:bCs/>
                <w:color w:val="000000"/>
                <w:sz w:val="24"/>
              </w:rPr>
            </w:pPr>
            <w:r w:rsidRPr="00EA32C5">
              <w:rPr>
                <w:b/>
                <w:bCs/>
                <w:color w:val="000000"/>
                <w:sz w:val="24"/>
              </w:rPr>
              <w:t>X(mm)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49D888E2" w14:textId="77777777" w:rsidR="00CA7D4B" w:rsidRPr="00EA32C5" w:rsidRDefault="00CA7D4B" w:rsidP="00E208BB">
            <w:pPr>
              <w:spacing w:line="360" w:lineRule="auto"/>
              <w:jc w:val="center"/>
              <w:rPr>
                <w:color w:val="000000"/>
                <w:sz w:val="24"/>
              </w:rPr>
            </w:pPr>
            <w:r w:rsidRPr="00EA32C5">
              <w:rPr>
                <w:color w:val="000000"/>
                <w:sz w:val="24"/>
              </w:rPr>
              <w:t>3.0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1308166E" w14:textId="77777777" w:rsidR="00CA7D4B" w:rsidRPr="00EA32C5" w:rsidRDefault="00CA7D4B" w:rsidP="00E208BB">
            <w:pPr>
              <w:spacing w:line="360" w:lineRule="auto"/>
              <w:jc w:val="center"/>
              <w:rPr>
                <w:color w:val="000000"/>
                <w:sz w:val="24"/>
              </w:rPr>
            </w:pPr>
            <w:r w:rsidRPr="00EA32C5">
              <w:rPr>
                <w:color w:val="000000"/>
                <w:sz w:val="24"/>
              </w:rPr>
              <w:t>3.1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385122A6" w14:textId="77777777" w:rsidR="00CA7D4B" w:rsidRPr="00EA32C5" w:rsidRDefault="00CA7D4B" w:rsidP="00E208BB">
            <w:pPr>
              <w:spacing w:line="360" w:lineRule="auto"/>
              <w:jc w:val="center"/>
              <w:rPr>
                <w:color w:val="000000"/>
                <w:sz w:val="24"/>
              </w:rPr>
            </w:pPr>
            <w:r w:rsidRPr="00EA32C5">
              <w:rPr>
                <w:color w:val="000000"/>
                <w:sz w:val="24"/>
              </w:rPr>
              <w:t>3.2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1BAB05FC" w14:textId="77777777" w:rsidR="00CA7D4B" w:rsidRPr="00EA32C5" w:rsidRDefault="00CA7D4B" w:rsidP="00E208BB">
            <w:pPr>
              <w:spacing w:line="360" w:lineRule="auto"/>
              <w:jc w:val="center"/>
              <w:rPr>
                <w:color w:val="000000"/>
                <w:sz w:val="24"/>
              </w:rPr>
            </w:pPr>
            <w:r w:rsidRPr="00EA32C5">
              <w:rPr>
                <w:color w:val="000000"/>
                <w:sz w:val="24"/>
              </w:rPr>
              <w:t>3.3</w:t>
            </w:r>
          </w:p>
        </w:tc>
        <w:tc>
          <w:tcPr>
            <w:tcW w:w="426" w:type="pct"/>
            <w:shd w:val="clear" w:color="auto" w:fill="auto"/>
            <w:vAlign w:val="center"/>
          </w:tcPr>
          <w:p w14:paraId="0B11598F" w14:textId="77777777" w:rsidR="00CA7D4B" w:rsidRPr="00EA32C5" w:rsidRDefault="00CA7D4B" w:rsidP="00E208BB">
            <w:pPr>
              <w:spacing w:line="360" w:lineRule="auto"/>
              <w:jc w:val="center"/>
              <w:rPr>
                <w:color w:val="000000"/>
                <w:sz w:val="24"/>
              </w:rPr>
            </w:pPr>
            <w:r w:rsidRPr="00EA32C5">
              <w:rPr>
                <w:color w:val="000000"/>
                <w:sz w:val="24"/>
              </w:rPr>
              <w:t>3.4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33A58197" w14:textId="77777777" w:rsidR="00CA7D4B" w:rsidRPr="00EA32C5" w:rsidRDefault="00CA7D4B" w:rsidP="00E208BB">
            <w:pPr>
              <w:spacing w:line="360" w:lineRule="auto"/>
              <w:jc w:val="center"/>
              <w:rPr>
                <w:color w:val="000000"/>
                <w:sz w:val="24"/>
              </w:rPr>
            </w:pPr>
            <w:r w:rsidRPr="00EA32C5">
              <w:rPr>
                <w:color w:val="000000"/>
                <w:sz w:val="24"/>
              </w:rPr>
              <w:t>3.5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6F6951FF" w14:textId="77777777" w:rsidR="00CA7D4B" w:rsidRPr="00EA32C5" w:rsidRDefault="00CA7D4B" w:rsidP="00E208BB">
            <w:pPr>
              <w:spacing w:line="360" w:lineRule="auto"/>
              <w:jc w:val="center"/>
              <w:rPr>
                <w:color w:val="000000"/>
                <w:sz w:val="24"/>
              </w:rPr>
            </w:pPr>
            <w:r w:rsidRPr="00EA32C5">
              <w:rPr>
                <w:color w:val="000000"/>
                <w:sz w:val="24"/>
              </w:rPr>
              <w:t>3.6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367BA32A" w14:textId="77777777" w:rsidR="00CA7D4B" w:rsidRPr="00EA32C5" w:rsidRDefault="00CA7D4B" w:rsidP="00E208BB">
            <w:pPr>
              <w:spacing w:line="360" w:lineRule="auto"/>
              <w:jc w:val="center"/>
              <w:rPr>
                <w:color w:val="000000"/>
                <w:sz w:val="24"/>
              </w:rPr>
            </w:pPr>
            <w:r w:rsidRPr="00EA32C5">
              <w:rPr>
                <w:color w:val="000000"/>
                <w:sz w:val="24"/>
              </w:rPr>
              <w:t>3.7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402F6217" w14:textId="77777777" w:rsidR="00CA7D4B" w:rsidRPr="00EA32C5" w:rsidRDefault="00CA7D4B" w:rsidP="00E208BB">
            <w:pPr>
              <w:spacing w:line="360" w:lineRule="auto"/>
              <w:jc w:val="center"/>
              <w:rPr>
                <w:color w:val="000000"/>
                <w:sz w:val="24"/>
              </w:rPr>
            </w:pPr>
            <w:r w:rsidRPr="00EA32C5">
              <w:rPr>
                <w:color w:val="000000"/>
                <w:sz w:val="24"/>
              </w:rPr>
              <w:t>3.8</w:t>
            </w:r>
          </w:p>
        </w:tc>
        <w:tc>
          <w:tcPr>
            <w:tcW w:w="426" w:type="pct"/>
            <w:vAlign w:val="center"/>
          </w:tcPr>
          <w:p w14:paraId="74D2F268" w14:textId="77777777" w:rsidR="00CA7D4B" w:rsidRPr="00EA32C5" w:rsidRDefault="00CA7D4B" w:rsidP="00E208BB">
            <w:pPr>
              <w:spacing w:line="360" w:lineRule="auto"/>
              <w:jc w:val="center"/>
              <w:rPr>
                <w:color w:val="000000"/>
                <w:sz w:val="24"/>
              </w:rPr>
            </w:pPr>
            <w:r w:rsidRPr="00EA32C5">
              <w:rPr>
                <w:color w:val="000000"/>
                <w:sz w:val="24"/>
              </w:rPr>
              <w:t>3.9</w:t>
            </w:r>
          </w:p>
        </w:tc>
      </w:tr>
      <w:tr w:rsidR="00CA7D4B" w:rsidRPr="00EA32C5" w14:paraId="250E37D0" w14:textId="77777777" w:rsidTr="00E208BB">
        <w:trPr>
          <w:jc w:val="center"/>
        </w:trPr>
        <w:tc>
          <w:tcPr>
            <w:tcW w:w="746" w:type="pct"/>
            <w:shd w:val="clear" w:color="auto" w:fill="auto"/>
          </w:tcPr>
          <w:p w14:paraId="3381A063" w14:textId="77777777" w:rsidR="00CA7D4B" w:rsidRPr="00EA32C5" w:rsidRDefault="00CA7D4B" w:rsidP="00E208BB">
            <w:pPr>
              <w:spacing w:line="360" w:lineRule="auto"/>
              <w:rPr>
                <w:b/>
                <w:bCs/>
                <w:color w:val="000000"/>
                <w:sz w:val="24"/>
              </w:rPr>
            </w:pPr>
            <w:proofErr w:type="spellStart"/>
            <w:r w:rsidRPr="00EA32C5">
              <w:rPr>
                <w:b/>
                <w:bCs/>
                <w:color w:val="000000"/>
                <w:sz w:val="24"/>
              </w:rPr>
              <w:t>Uo</w:t>
            </w:r>
            <w:proofErr w:type="spellEnd"/>
            <w:r w:rsidRPr="00EA32C5">
              <w:rPr>
                <w:b/>
                <w:bCs/>
                <w:color w:val="000000"/>
                <w:sz w:val="24"/>
              </w:rPr>
              <w:t>(mV)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0EF2BB80" w14:textId="77777777" w:rsidR="00CA7D4B" w:rsidRPr="00EA32C5" w:rsidRDefault="00CA7D4B" w:rsidP="00E208BB">
            <w:pPr>
              <w:spacing w:line="360" w:lineRule="auto"/>
              <w:jc w:val="center"/>
              <w:rPr>
                <w:color w:val="000000"/>
                <w:sz w:val="24"/>
              </w:rPr>
            </w:pPr>
          </w:p>
        </w:tc>
        <w:tc>
          <w:tcPr>
            <w:tcW w:w="425" w:type="pct"/>
            <w:shd w:val="clear" w:color="auto" w:fill="auto"/>
            <w:vAlign w:val="center"/>
          </w:tcPr>
          <w:p w14:paraId="110FE68F" w14:textId="77777777" w:rsidR="00CA7D4B" w:rsidRPr="00EA32C5" w:rsidRDefault="00CA7D4B" w:rsidP="00E208BB">
            <w:pPr>
              <w:spacing w:line="360" w:lineRule="auto"/>
              <w:jc w:val="center"/>
              <w:rPr>
                <w:color w:val="000000"/>
                <w:sz w:val="24"/>
              </w:rPr>
            </w:pPr>
          </w:p>
        </w:tc>
        <w:tc>
          <w:tcPr>
            <w:tcW w:w="425" w:type="pct"/>
            <w:shd w:val="clear" w:color="auto" w:fill="auto"/>
            <w:vAlign w:val="center"/>
          </w:tcPr>
          <w:p w14:paraId="2A0CB33F" w14:textId="77777777" w:rsidR="00CA7D4B" w:rsidRPr="00EA32C5" w:rsidRDefault="00CA7D4B" w:rsidP="00E208BB">
            <w:pPr>
              <w:spacing w:line="360" w:lineRule="auto"/>
              <w:jc w:val="center"/>
              <w:rPr>
                <w:color w:val="000000"/>
                <w:sz w:val="24"/>
              </w:rPr>
            </w:pPr>
          </w:p>
        </w:tc>
        <w:tc>
          <w:tcPr>
            <w:tcW w:w="425" w:type="pct"/>
            <w:shd w:val="clear" w:color="auto" w:fill="auto"/>
            <w:vAlign w:val="center"/>
          </w:tcPr>
          <w:p w14:paraId="444553AD" w14:textId="77777777" w:rsidR="00CA7D4B" w:rsidRPr="00EA32C5" w:rsidRDefault="00CA7D4B" w:rsidP="00E208BB">
            <w:pPr>
              <w:spacing w:line="360" w:lineRule="auto"/>
              <w:jc w:val="center"/>
              <w:rPr>
                <w:color w:val="000000"/>
                <w:sz w:val="24"/>
              </w:rPr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32A7DAE1" w14:textId="77777777" w:rsidR="00CA7D4B" w:rsidRPr="00EA32C5" w:rsidRDefault="00CA7D4B" w:rsidP="00E208BB">
            <w:pPr>
              <w:spacing w:line="360" w:lineRule="auto"/>
              <w:jc w:val="center"/>
              <w:rPr>
                <w:color w:val="000000"/>
                <w:sz w:val="24"/>
              </w:rPr>
            </w:pPr>
          </w:p>
        </w:tc>
        <w:tc>
          <w:tcPr>
            <w:tcW w:w="425" w:type="pct"/>
            <w:shd w:val="clear" w:color="auto" w:fill="auto"/>
            <w:vAlign w:val="center"/>
          </w:tcPr>
          <w:p w14:paraId="6C84CB11" w14:textId="77777777" w:rsidR="00CA7D4B" w:rsidRPr="00EA32C5" w:rsidRDefault="00CA7D4B" w:rsidP="00E208BB">
            <w:pPr>
              <w:spacing w:line="360" w:lineRule="auto"/>
              <w:jc w:val="center"/>
              <w:rPr>
                <w:color w:val="000000"/>
                <w:sz w:val="24"/>
              </w:rPr>
            </w:pPr>
          </w:p>
        </w:tc>
        <w:tc>
          <w:tcPr>
            <w:tcW w:w="425" w:type="pct"/>
            <w:shd w:val="clear" w:color="auto" w:fill="auto"/>
            <w:vAlign w:val="center"/>
          </w:tcPr>
          <w:p w14:paraId="3D6F4981" w14:textId="77777777" w:rsidR="00CA7D4B" w:rsidRPr="00EA32C5" w:rsidRDefault="00CA7D4B" w:rsidP="00E208BB">
            <w:pPr>
              <w:spacing w:line="360" w:lineRule="auto"/>
              <w:jc w:val="center"/>
              <w:rPr>
                <w:color w:val="000000"/>
                <w:sz w:val="24"/>
              </w:rPr>
            </w:pPr>
          </w:p>
        </w:tc>
        <w:tc>
          <w:tcPr>
            <w:tcW w:w="425" w:type="pct"/>
            <w:shd w:val="clear" w:color="auto" w:fill="auto"/>
            <w:vAlign w:val="center"/>
          </w:tcPr>
          <w:p w14:paraId="7163BD4A" w14:textId="77777777" w:rsidR="00CA7D4B" w:rsidRPr="00EA32C5" w:rsidRDefault="00CA7D4B" w:rsidP="00E208BB">
            <w:pPr>
              <w:spacing w:line="360" w:lineRule="auto"/>
              <w:jc w:val="center"/>
              <w:rPr>
                <w:color w:val="000000"/>
                <w:sz w:val="24"/>
              </w:rPr>
            </w:pPr>
          </w:p>
        </w:tc>
        <w:tc>
          <w:tcPr>
            <w:tcW w:w="425" w:type="pct"/>
            <w:shd w:val="clear" w:color="auto" w:fill="auto"/>
            <w:vAlign w:val="center"/>
          </w:tcPr>
          <w:p w14:paraId="1A61C183" w14:textId="77777777" w:rsidR="00CA7D4B" w:rsidRPr="00EA32C5" w:rsidRDefault="00CA7D4B" w:rsidP="00E208BB">
            <w:pPr>
              <w:spacing w:line="360" w:lineRule="auto"/>
              <w:jc w:val="center"/>
              <w:rPr>
                <w:color w:val="000000"/>
                <w:sz w:val="24"/>
              </w:rPr>
            </w:pPr>
          </w:p>
        </w:tc>
        <w:tc>
          <w:tcPr>
            <w:tcW w:w="426" w:type="pct"/>
            <w:vAlign w:val="center"/>
          </w:tcPr>
          <w:p w14:paraId="33497B5C" w14:textId="77777777" w:rsidR="00CA7D4B" w:rsidRPr="00EA32C5" w:rsidRDefault="00CA7D4B" w:rsidP="00E208BB">
            <w:pPr>
              <w:spacing w:line="360" w:lineRule="auto"/>
              <w:jc w:val="center"/>
              <w:rPr>
                <w:color w:val="000000"/>
                <w:sz w:val="24"/>
              </w:rPr>
            </w:pPr>
          </w:p>
        </w:tc>
      </w:tr>
    </w:tbl>
    <w:p w14:paraId="2D7FF3AA" w14:textId="77777777" w:rsidR="00CA7D4B" w:rsidRPr="000448B2" w:rsidRDefault="00CA7D4B" w:rsidP="000448B2">
      <w:pPr>
        <w:spacing w:line="360" w:lineRule="auto"/>
        <w:jc w:val="left"/>
        <w:rPr>
          <w:sz w:val="24"/>
        </w:rPr>
      </w:pPr>
    </w:p>
    <w:p w14:paraId="20B39714" w14:textId="77777777" w:rsidR="000448B2" w:rsidRPr="000448B2" w:rsidRDefault="000448B2" w:rsidP="000448B2">
      <w:pPr>
        <w:spacing w:line="360" w:lineRule="auto"/>
        <w:ind w:firstLineChars="200" w:firstLine="480"/>
        <w:jc w:val="left"/>
        <w:rPr>
          <w:sz w:val="24"/>
        </w:rPr>
      </w:pPr>
      <w:r w:rsidRPr="000448B2">
        <w:rPr>
          <w:rFonts w:hint="eastAsia"/>
          <w:sz w:val="24"/>
        </w:rPr>
        <w:t>5</w:t>
      </w:r>
      <w:r w:rsidRPr="000448B2">
        <w:rPr>
          <w:sz w:val="24"/>
        </w:rPr>
        <w:t>.2</w:t>
      </w:r>
      <w:r w:rsidRPr="000448B2">
        <w:rPr>
          <w:rFonts w:hint="eastAsia"/>
          <w:sz w:val="24"/>
        </w:rPr>
        <w:t>、对于</w:t>
      </w:r>
      <w:r w:rsidR="00936BC6">
        <w:rPr>
          <w:rFonts w:hint="eastAsia"/>
          <w:sz w:val="24"/>
        </w:rPr>
        <w:t>差动变压器的</w:t>
      </w:r>
      <w:r w:rsidRPr="000448B2">
        <w:rPr>
          <w:rFonts w:hint="eastAsia"/>
          <w:sz w:val="24"/>
        </w:rPr>
        <w:t>正行程</w:t>
      </w:r>
      <w:r w:rsidR="006529FA">
        <w:rPr>
          <w:rFonts w:hint="eastAsia"/>
          <w:sz w:val="24"/>
        </w:rPr>
        <w:t>和</w:t>
      </w:r>
      <w:r w:rsidRPr="000448B2">
        <w:rPr>
          <w:rFonts w:hint="eastAsia"/>
          <w:sz w:val="24"/>
        </w:rPr>
        <w:t>者反行程，截取线性度好的区间，绘制输入</w:t>
      </w:r>
      <w:r w:rsidRPr="000448B2">
        <w:rPr>
          <w:rFonts w:hint="eastAsia"/>
          <w:sz w:val="24"/>
        </w:rPr>
        <w:t>-</w:t>
      </w:r>
      <w:r w:rsidRPr="000448B2">
        <w:rPr>
          <w:rFonts w:hint="eastAsia"/>
          <w:sz w:val="24"/>
        </w:rPr>
        <w:t>输出特性曲线，</w:t>
      </w:r>
      <w:r w:rsidRPr="000448B2">
        <w:rPr>
          <w:sz w:val="24"/>
        </w:rPr>
        <w:t>并且计算灵敏度和非线性误差。</w:t>
      </w:r>
    </w:p>
    <w:p w14:paraId="24B79756" w14:textId="77777777" w:rsidR="004F3AF7" w:rsidRDefault="000448B2" w:rsidP="00A31A54">
      <w:pPr>
        <w:spacing w:line="360" w:lineRule="auto"/>
        <w:ind w:firstLineChars="200" w:firstLine="480"/>
        <w:jc w:val="left"/>
        <w:rPr>
          <w:sz w:val="24"/>
        </w:rPr>
      </w:pPr>
      <w:r w:rsidRPr="000448B2">
        <w:rPr>
          <w:rFonts w:hint="eastAsia"/>
          <w:sz w:val="24"/>
        </w:rPr>
        <w:t>5</w:t>
      </w:r>
      <w:r w:rsidRPr="000448B2">
        <w:rPr>
          <w:sz w:val="24"/>
        </w:rPr>
        <w:t>.3</w:t>
      </w:r>
      <w:r w:rsidRPr="000448B2">
        <w:rPr>
          <w:rFonts w:hint="eastAsia"/>
          <w:sz w:val="24"/>
        </w:rPr>
        <w:t>、差动变压器式传感器的用途有哪些？</w:t>
      </w:r>
    </w:p>
    <w:p w14:paraId="32357325" w14:textId="77777777" w:rsidR="00DF4B7C" w:rsidRPr="00DF4B7C" w:rsidRDefault="00DF4B7C" w:rsidP="00DF4B7C">
      <w:pPr>
        <w:spacing w:line="360" w:lineRule="auto"/>
        <w:ind w:firstLineChars="200" w:firstLine="480"/>
        <w:jc w:val="left"/>
        <w:rPr>
          <w:sz w:val="24"/>
        </w:rPr>
      </w:pPr>
      <w:r w:rsidRPr="00280A0D">
        <w:rPr>
          <w:sz w:val="24"/>
        </w:rPr>
        <w:t>5.</w:t>
      </w:r>
      <w:r>
        <w:rPr>
          <w:sz w:val="24"/>
        </w:rPr>
        <w:t>4</w:t>
      </w:r>
      <w:r w:rsidRPr="00280A0D">
        <w:rPr>
          <w:sz w:val="24"/>
        </w:rPr>
        <w:t>、</w:t>
      </w:r>
      <w:r>
        <w:rPr>
          <w:rFonts w:hint="eastAsia"/>
          <w:sz w:val="24"/>
        </w:rPr>
        <w:t>绘制对应铁圆片的</w:t>
      </w:r>
      <w:r w:rsidRPr="00280A0D">
        <w:rPr>
          <w:sz w:val="24"/>
        </w:rPr>
        <w:t>涡流式传感器的输入</w:t>
      </w:r>
      <w:r w:rsidRPr="00280A0D">
        <w:rPr>
          <w:sz w:val="24"/>
        </w:rPr>
        <w:t>/</w:t>
      </w:r>
      <w:r w:rsidRPr="00280A0D">
        <w:rPr>
          <w:sz w:val="24"/>
        </w:rPr>
        <w:t>输出特性曲线</w:t>
      </w:r>
      <w:r w:rsidRPr="00280A0D">
        <w:rPr>
          <w:sz w:val="24"/>
        </w:rPr>
        <w:t>U</w:t>
      </w:r>
      <w:r w:rsidRPr="00280A0D">
        <w:rPr>
          <w:sz w:val="14"/>
          <w:szCs w:val="14"/>
        </w:rPr>
        <w:t xml:space="preserve">O </w:t>
      </w:r>
      <w:r w:rsidRPr="00280A0D">
        <w:rPr>
          <w:sz w:val="24"/>
        </w:rPr>
        <w:sym w:font="Symbol" w:char="F03D"/>
      </w:r>
      <w:r w:rsidRPr="00280A0D">
        <w:rPr>
          <w:sz w:val="24"/>
        </w:rPr>
        <w:t>f(X)</w:t>
      </w:r>
      <w:r w:rsidRPr="00280A0D">
        <w:rPr>
          <w:sz w:val="24"/>
        </w:rPr>
        <w:t>，</w:t>
      </w:r>
      <w:r>
        <w:rPr>
          <w:rStyle w:val="fontstyle01"/>
        </w:rPr>
        <w:t>根据曲线找出线性</w:t>
      </w:r>
      <w:r>
        <w:rPr>
          <w:rStyle w:val="fontstyle01"/>
          <w:rFonts w:hint="eastAsia"/>
        </w:rPr>
        <w:t>度好的区域，计算灵敏度和非线性误差。</w:t>
      </w:r>
    </w:p>
    <w:p w14:paraId="478F0F0F" w14:textId="77777777" w:rsidR="00CA7D4B" w:rsidRPr="007E73B9" w:rsidRDefault="00CA7D4B" w:rsidP="00CA7D4B">
      <w:pPr>
        <w:spacing w:line="360" w:lineRule="auto"/>
        <w:ind w:firstLineChars="200" w:firstLine="480"/>
        <w:jc w:val="left"/>
        <w:rPr>
          <w:sz w:val="24"/>
        </w:rPr>
      </w:pPr>
      <w:r w:rsidRPr="007E73B9">
        <w:rPr>
          <w:sz w:val="24"/>
        </w:rPr>
        <w:t>5.</w:t>
      </w:r>
      <w:r w:rsidR="00DF4B7C">
        <w:rPr>
          <w:sz w:val="24"/>
        </w:rPr>
        <w:t>5</w:t>
      </w:r>
      <w:r w:rsidRPr="007E73B9">
        <w:rPr>
          <w:sz w:val="24"/>
        </w:rPr>
        <w:t>、</w:t>
      </w:r>
      <w:r>
        <w:rPr>
          <w:rFonts w:hint="eastAsia"/>
          <w:sz w:val="24"/>
        </w:rPr>
        <w:t>简述涡流式传感器的特点及应用。</w:t>
      </w:r>
    </w:p>
    <w:p w14:paraId="56418A44" w14:textId="77777777" w:rsidR="00CA7D4B" w:rsidRPr="00CA7D4B" w:rsidRDefault="00CA7D4B" w:rsidP="00A31A54">
      <w:pPr>
        <w:spacing w:line="360" w:lineRule="auto"/>
        <w:ind w:firstLineChars="200" w:firstLine="480"/>
        <w:jc w:val="left"/>
        <w:rPr>
          <w:sz w:val="24"/>
        </w:rPr>
      </w:pPr>
    </w:p>
    <w:sectPr w:rsidR="00CA7D4B" w:rsidRPr="00CA7D4B">
      <w:footerReference w:type="default" r:id="rId18"/>
      <w:pgSz w:w="11906" w:h="16838"/>
      <w:pgMar w:top="1440" w:right="1418" w:bottom="1440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7B60E" w14:textId="77777777" w:rsidR="00500C94" w:rsidRDefault="00500C94">
      <w:r>
        <w:separator/>
      </w:r>
    </w:p>
  </w:endnote>
  <w:endnote w:type="continuationSeparator" w:id="0">
    <w:p w14:paraId="56C76952" w14:textId="77777777" w:rsidR="00500C94" w:rsidRDefault="00500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92725" w14:textId="77777777" w:rsidR="004830F5" w:rsidRDefault="004830F5">
    <w:pPr>
      <w:pStyle w:val="a7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6F351D">
      <w:rPr>
        <w:noProof/>
        <w:kern w:val="0"/>
        <w:szCs w:val="21"/>
      </w:rPr>
      <w:t>6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6F351D">
      <w:rPr>
        <w:noProof/>
        <w:kern w:val="0"/>
        <w:szCs w:val="21"/>
      </w:rPr>
      <w:t>6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5CCCF" w14:textId="77777777" w:rsidR="00500C94" w:rsidRDefault="00500C94">
      <w:r>
        <w:separator/>
      </w:r>
    </w:p>
  </w:footnote>
  <w:footnote w:type="continuationSeparator" w:id="0">
    <w:p w14:paraId="22429405" w14:textId="77777777" w:rsidR="00500C94" w:rsidRDefault="00500C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68E"/>
    <w:rsid w:val="000006BC"/>
    <w:rsid w:val="00001A2C"/>
    <w:rsid w:val="00001CE0"/>
    <w:rsid w:val="00002997"/>
    <w:rsid w:val="00002BDD"/>
    <w:rsid w:val="00003FC0"/>
    <w:rsid w:val="00004772"/>
    <w:rsid w:val="000119E3"/>
    <w:rsid w:val="00013D49"/>
    <w:rsid w:val="00014032"/>
    <w:rsid w:val="00014E1A"/>
    <w:rsid w:val="0002060F"/>
    <w:rsid w:val="00030872"/>
    <w:rsid w:val="00031C95"/>
    <w:rsid w:val="00032F71"/>
    <w:rsid w:val="00035423"/>
    <w:rsid w:val="0003603C"/>
    <w:rsid w:val="000371BC"/>
    <w:rsid w:val="0004009C"/>
    <w:rsid w:val="00041A6D"/>
    <w:rsid w:val="000435CD"/>
    <w:rsid w:val="00043FE4"/>
    <w:rsid w:val="000448B2"/>
    <w:rsid w:val="00046502"/>
    <w:rsid w:val="000563DF"/>
    <w:rsid w:val="000578EC"/>
    <w:rsid w:val="00057AEF"/>
    <w:rsid w:val="00057CE5"/>
    <w:rsid w:val="0006041B"/>
    <w:rsid w:val="00061BC6"/>
    <w:rsid w:val="00062A2C"/>
    <w:rsid w:val="00065A43"/>
    <w:rsid w:val="0006640F"/>
    <w:rsid w:val="00073441"/>
    <w:rsid w:val="00075073"/>
    <w:rsid w:val="00075220"/>
    <w:rsid w:val="00077840"/>
    <w:rsid w:val="0008770B"/>
    <w:rsid w:val="000900BC"/>
    <w:rsid w:val="00091E39"/>
    <w:rsid w:val="00091EEA"/>
    <w:rsid w:val="0009243B"/>
    <w:rsid w:val="000A1155"/>
    <w:rsid w:val="000A252F"/>
    <w:rsid w:val="000A288B"/>
    <w:rsid w:val="000A5B37"/>
    <w:rsid w:val="000A6D45"/>
    <w:rsid w:val="000A742F"/>
    <w:rsid w:val="000B010F"/>
    <w:rsid w:val="000B3366"/>
    <w:rsid w:val="000B50EB"/>
    <w:rsid w:val="000B75EA"/>
    <w:rsid w:val="000C04DD"/>
    <w:rsid w:val="000C2BD6"/>
    <w:rsid w:val="000C2DC2"/>
    <w:rsid w:val="000C304B"/>
    <w:rsid w:val="000C660E"/>
    <w:rsid w:val="000D0D7E"/>
    <w:rsid w:val="000D37F0"/>
    <w:rsid w:val="000D3D5C"/>
    <w:rsid w:val="000D5D53"/>
    <w:rsid w:val="000E039D"/>
    <w:rsid w:val="000E03D2"/>
    <w:rsid w:val="000E1272"/>
    <w:rsid w:val="000E2FB7"/>
    <w:rsid w:val="000E668E"/>
    <w:rsid w:val="000F023D"/>
    <w:rsid w:val="000F036A"/>
    <w:rsid w:val="000F0917"/>
    <w:rsid w:val="000F0E99"/>
    <w:rsid w:val="000F3BAE"/>
    <w:rsid w:val="000F5BD4"/>
    <w:rsid w:val="000F72D2"/>
    <w:rsid w:val="0010149F"/>
    <w:rsid w:val="00103299"/>
    <w:rsid w:val="00103FB3"/>
    <w:rsid w:val="00107059"/>
    <w:rsid w:val="001132AD"/>
    <w:rsid w:val="00113A5A"/>
    <w:rsid w:val="0011459A"/>
    <w:rsid w:val="001154D5"/>
    <w:rsid w:val="00134468"/>
    <w:rsid w:val="00135DE1"/>
    <w:rsid w:val="00140A86"/>
    <w:rsid w:val="001418C4"/>
    <w:rsid w:val="00141B0F"/>
    <w:rsid w:val="00143B8C"/>
    <w:rsid w:val="001454DD"/>
    <w:rsid w:val="00147805"/>
    <w:rsid w:val="001512A4"/>
    <w:rsid w:val="00154874"/>
    <w:rsid w:val="00156E52"/>
    <w:rsid w:val="001646C8"/>
    <w:rsid w:val="001725F1"/>
    <w:rsid w:val="00172A39"/>
    <w:rsid w:val="00176A05"/>
    <w:rsid w:val="00182306"/>
    <w:rsid w:val="001839D5"/>
    <w:rsid w:val="00183EA7"/>
    <w:rsid w:val="00184D42"/>
    <w:rsid w:val="001857CE"/>
    <w:rsid w:val="0018729F"/>
    <w:rsid w:val="001913FE"/>
    <w:rsid w:val="00192E83"/>
    <w:rsid w:val="00195BB8"/>
    <w:rsid w:val="001A0439"/>
    <w:rsid w:val="001A348B"/>
    <w:rsid w:val="001A3CC4"/>
    <w:rsid w:val="001A5ED7"/>
    <w:rsid w:val="001A6345"/>
    <w:rsid w:val="001B0738"/>
    <w:rsid w:val="001B1438"/>
    <w:rsid w:val="001B5A28"/>
    <w:rsid w:val="001B758A"/>
    <w:rsid w:val="001C69A1"/>
    <w:rsid w:val="001C6C90"/>
    <w:rsid w:val="001C7DC1"/>
    <w:rsid w:val="001D10F2"/>
    <w:rsid w:val="001D7D21"/>
    <w:rsid w:val="001D7E2C"/>
    <w:rsid w:val="001E238F"/>
    <w:rsid w:val="001E30E0"/>
    <w:rsid w:val="001E423E"/>
    <w:rsid w:val="001E45CF"/>
    <w:rsid w:val="001E5C02"/>
    <w:rsid w:val="001E7C46"/>
    <w:rsid w:val="001F0783"/>
    <w:rsid w:val="001F5323"/>
    <w:rsid w:val="00201DE8"/>
    <w:rsid w:val="0020226C"/>
    <w:rsid w:val="00204A26"/>
    <w:rsid w:val="002058AC"/>
    <w:rsid w:val="00206499"/>
    <w:rsid w:val="0021643C"/>
    <w:rsid w:val="002201C8"/>
    <w:rsid w:val="00226D95"/>
    <w:rsid w:val="00231DC7"/>
    <w:rsid w:val="002326FC"/>
    <w:rsid w:val="00232F1F"/>
    <w:rsid w:val="002339BE"/>
    <w:rsid w:val="00234307"/>
    <w:rsid w:val="00237080"/>
    <w:rsid w:val="00237814"/>
    <w:rsid w:val="00240EE4"/>
    <w:rsid w:val="00242371"/>
    <w:rsid w:val="0025115D"/>
    <w:rsid w:val="002525BE"/>
    <w:rsid w:val="0025744E"/>
    <w:rsid w:val="00262048"/>
    <w:rsid w:val="00262460"/>
    <w:rsid w:val="00263576"/>
    <w:rsid w:val="0027119A"/>
    <w:rsid w:val="0027235C"/>
    <w:rsid w:val="0027588D"/>
    <w:rsid w:val="0027627C"/>
    <w:rsid w:val="0027671D"/>
    <w:rsid w:val="00280A0D"/>
    <w:rsid w:val="0028406D"/>
    <w:rsid w:val="00284482"/>
    <w:rsid w:val="00286654"/>
    <w:rsid w:val="00287387"/>
    <w:rsid w:val="002900E5"/>
    <w:rsid w:val="002901C2"/>
    <w:rsid w:val="00290977"/>
    <w:rsid w:val="00291A84"/>
    <w:rsid w:val="00292C84"/>
    <w:rsid w:val="002A196A"/>
    <w:rsid w:val="002A1A41"/>
    <w:rsid w:val="002A398E"/>
    <w:rsid w:val="002A612B"/>
    <w:rsid w:val="002A6587"/>
    <w:rsid w:val="002A6A19"/>
    <w:rsid w:val="002B1213"/>
    <w:rsid w:val="002B49A2"/>
    <w:rsid w:val="002B4CC3"/>
    <w:rsid w:val="002B56F5"/>
    <w:rsid w:val="002B7D98"/>
    <w:rsid w:val="002C0A98"/>
    <w:rsid w:val="002C2728"/>
    <w:rsid w:val="002C5112"/>
    <w:rsid w:val="002C7E7E"/>
    <w:rsid w:val="002D0330"/>
    <w:rsid w:val="002D10EE"/>
    <w:rsid w:val="002D1B65"/>
    <w:rsid w:val="002D28E9"/>
    <w:rsid w:val="002D2F19"/>
    <w:rsid w:val="002D5D0B"/>
    <w:rsid w:val="002D7062"/>
    <w:rsid w:val="002D743B"/>
    <w:rsid w:val="002D785A"/>
    <w:rsid w:val="002E665B"/>
    <w:rsid w:val="002E70B1"/>
    <w:rsid w:val="002F1C79"/>
    <w:rsid w:val="002F437F"/>
    <w:rsid w:val="002F4ACD"/>
    <w:rsid w:val="003004F6"/>
    <w:rsid w:val="00303C30"/>
    <w:rsid w:val="00305F4C"/>
    <w:rsid w:val="003061C4"/>
    <w:rsid w:val="003100DE"/>
    <w:rsid w:val="0031091D"/>
    <w:rsid w:val="00311E01"/>
    <w:rsid w:val="00313A96"/>
    <w:rsid w:val="00314738"/>
    <w:rsid w:val="00320E91"/>
    <w:rsid w:val="003254AE"/>
    <w:rsid w:val="00330D07"/>
    <w:rsid w:val="00330E27"/>
    <w:rsid w:val="003320F6"/>
    <w:rsid w:val="003350F8"/>
    <w:rsid w:val="00340D12"/>
    <w:rsid w:val="00341397"/>
    <w:rsid w:val="00343D32"/>
    <w:rsid w:val="00347CDC"/>
    <w:rsid w:val="003520F5"/>
    <w:rsid w:val="00352DD4"/>
    <w:rsid w:val="00355FCF"/>
    <w:rsid w:val="003566B1"/>
    <w:rsid w:val="00357CF6"/>
    <w:rsid w:val="00360CD5"/>
    <w:rsid w:val="00362CB6"/>
    <w:rsid w:val="00362F5D"/>
    <w:rsid w:val="00363E71"/>
    <w:rsid w:val="00364BDA"/>
    <w:rsid w:val="00366C5F"/>
    <w:rsid w:val="00372008"/>
    <w:rsid w:val="00372C29"/>
    <w:rsid w:val="0037702C"/>
    <w:rsid w:val="00384F3A"/>
    <w:rsid w:val="00385D82"/>
    <w:rsid w:val="00392F7B"/>
    <w:rsid w:val="003948F9"/>
    <w:rsid w:val="003971A6"/>
    <w:rsid w:val="003A09F1"/>
    <w:rsid w:val="003A0A43"/>
    <w:rsid w:val="003A1CB7"/>
    <w:rsid w:val="003A6B56"/>
    <w:rsid w:val="003A6D48"/>
    <w:rsid w:val="003B0775"/>
    <w:rsid w:val="003B1B0B"/>
    <w:rsid w:val="003B20D4"/>
    <w:rsid w:val="003B2204"/>
    <w:rsid w:val="003B2A60"/>
    <w:rsid w:val="003B314C"/>
    <w:rsid w:val="003B4215"/>
    <w:rsid w:val="003B7EFE"/>
    <w:rsid w:val="003C0EF4"/>
    <w:rsid w:val="003C27D1"/>
    <w:rsid w:val="003C53B8"/>
    <w:rsid w:val="003C6B6E"/>
    <w:rsid w:val="003D08F2"/>
    <w:rsid w:val="003D43A9"/>
    <w:rsid w:val="003D48A7"/>
    <w:rsid w:val="003E0EEC"/>
    <w:rsid w:val="003E1E35"/>
    <w:rsid w:val="003E234F"/>
    <w:rsid w:val="003E30E5"/>
    <w:rsid w:val="003E31E2"/>
    <w:rsid w:val="003E33F9"/>
    <w:rsid w:val="003E62AB"/>
    <w:rsid w:val="003F1373"/>
    <w:rsid w:val="003F1404"/>
    <w:rsid w:val="003F1B1B"/>
    <w:rsid w:val="003F43FB"/>
    <w:rsid w:val="003F6762"/>
    <w:rsid w:val="00404EAF"/>
    <w:rsid w:val="00406752"/>
    <w:rsid w:val="00414237"/>
    <w:rsid w:val="0041491B"/>
    <w:rsid w:val="004168B3"/>
    <w:rsid w:val="0042469B"/>
    <w:rsid w:val="00424898"/>
    <w:rsid w:val="00425DCB"/>
    <w:rsid w:val="0043017D"/>
    <w:rsid w:val="00433D6E"/>
    <w:rsid w:val="00435AE0"/>
    <w:rsid w:val="0043757D"/>
    <w:rsid w:val="00442175"/>
    <w:rsid w:val="00445F62"/>
    <w:rsid w:val="00454D97"/>
    <w:rsid w:val="004550B5"/>
    <w:rsid w:val="004555BA"/>
    <w:rsid w:val="004570AC"/>
    <w:rsid w:val="00461B15"/>
    <w:rsid w:val="004625CF"/>
    <w:rsid w:val="00463796"/>
    <w:rsid w:val="00465922"/>
    <w:rsid w:val="00465AF3"/>
    <w:rsid w:val="00467054"/>
    <w:rsid w:val="00467D67"/>
    <w:rsid w:val="00470FBE"/>
    <w:rsid w:val="00481351"/>
    <w:rsid w:val="0048161A"/>
    <w:rsid w:val="004822BF"/>
    <w:rsid w:val="004830F5"/>
    <w:rsid w:val="00485105"/>
    <w:rsid w:val="0048730A"/>
    <w:rsid w:val="00494A82"/>
    <w:rsid w:val="00494A9D"/>
    <w:rsid w:val="0049571D"/>
    <w:rsid w:val="00497671"/>
    <w:rsid w:val="004A1EC2"/>
    <w:rsid w:val="004A4626"/>
    <w:rsid w:val="004B59C9"/>
    <w:rsid w:val="004B6F65"/>
    <w:rsid w:val="004B7C9E"/>
    <w:rsid w:val="004C1CE1"/>
    <w:rsid w:val="004C421C"/>
    <w:rsid w:val="004C6E08"/>
    <w:rsid w:val="004D0451"/>
    <w:rsid w:val="004D144C"/>
    <w:rsid w:val="004D3068"/>
    <w:rsid w:val="004D4B8E"/>
    <w:rsid w:val="004D5498"/>
    <w:rsid w:val="004D58C6"/>
    <w:rsid w:val="004E17FB"/>
    <w:rsid w:val="004F054C"/>
    <w:rsid w:val="004F0FC6"/>
    <w:rsid w:val="004F1A7D"/>
    <w:rsid w:val="004F2318"/>
    <w:rsid w:val="004F3AF7"/>
    <w:rsid w:val="004F63F2"/>
    <w:rsid w:val="004F6F1C"/>
    <w:rsid w:val="00500420"/>
    <w:rsid w:val="00500C94"/>
    <w:rsid w:val="00500E33"/>
    <w:rsid w:val="005039B4"/>
    <w:rsid w:val="00503F4C"/>
    <w:rsid w:val="0050488D"/>
    <w:rsid w:val="005062AC"/>
    <w:rsid w:val="005077A6"/>
    <w:rsid w:val="0051146A"/>
    <w:rsid w:val="00514037"/>
    <w:rsid w:val="005150D3"/>
    <w:rsid w:val="00517B40"/>
    <w:rsid w:val="005227EE"/>
    <w:rsid w:val="00523EFC"/>
    <w:rsid w:val="005255EF"/>
    <w:rsid w:val="00527FC4"/>
    <w:rsid w:val="00530B63"/>
    <w:rsid w:val="00531305"/>
    <w:rsid w:val="0053154B"/>
    <w:rsid w:val="005337D9"/>
    <w:rsid w:val="00533960"/>
    <w:rsid w:val="005339BC"/>
    <w:rsid w:val="005341EB"/>
    <w:rsid w:val="005401D0"/>
    <w:rsid w:val="005419CF"/>
    <w:rsid w:val="00541D41"/>
    <w:rsid w:val="00542034"/>
    <w:rsid w:val="00542E7B"/>
    <w:rsid w:val="0054599B"/>
    <w:rsid w:val="00551E4E"/>
    <w:rsid w:val="005531FC"/>
    <w:rsid w:val="005549AB"/>
    <w:rsid w:val="005551B8"/>
    <w:rsid w:val="00555E2F"/>
    <w:rsid w:val="005611E6"/>
    <w:rsid w:val="00562F5E"/>
    <w:rsid w:val="005638F6"/>
    <w:rsid w:val="0056511E"/>
    <w:rsid w:val="005660FC"/>
    <w:rsid w:val="00566239"/>
    <w:rsid w:val="00572646"/>
    <w:rsid w:val="0057357C"/>
    <w:rsid w:val="00573583"/>
    <w:rsid w:val="00574CDF"/>
    <w:rsid w:val="005754B1"/>
    <w:rsid w:val="00575BA2"/>
    <w:rsid w:val="00577F19"/>
    <w:rsid w:val="00584080"/>
    <w:rsid w:val="00584190"/>
    <w:rsid w:val="00586677"/>
    <w:rsid w:val="005940FF"/>
    <w:rsid w:val="005942B1"/>
    <w:rsid w:val="00594572"/>
    <w:rsid w:val="005946E1"/>
    <w:rsid w:val="00597FAC"/>
    <w:rsid w:val="005A2FB1"/>
    <w:rsid w:val="005A65E9"/>
    <w:rsid w:val="005A7905"/>
    <w:rsid w:val="005B0098"/>
    <w:rsid w:val="005B38DB"/>
    <w:rsid w:val="005B3DAA"/>
    <w:rsid w:val="005B47A7"/>
    <w:rsid w:val="005B694B"/>
    <w:rsid w:val="005B6B7A"/>
    <w:rsid w:val="005C0226"/>
    <w:rsid w:val="005C0CF6"/>
    <w:rsid w:val="005C2778"/>
    <w:rsid w:val="005C5179"/>
    <w:rsid w:val="005D1211"/>
    <w:rsid w:val="005D2B03"/>
    <w:rsid w:val="005D56EB"/>
    <w:rsid w:val="005D610B"/>
    <w:rsid w:val="005D7E6D"/>
    <w:rsid w:val="005E02D0"/>
    <w:rsid w:val="005E0DA5"/>
    <w:rsid w:val="005E1461"/>
    <w:rsid w:val="005E4260"/>
    <w:rsid w:val="005E79D8"/>
    <w:rsid w:val="005F2C2C"/>
    <w:rsid w:val="005F2E1C"/>
    <w:rsid w:val="005F4A5A"/>
    <w:rsid w:val="005F5B38"/>
    <w:rsid w:val="005F6654"/>
    <w:rsid w:val="0060582B"/>
    <w:rsid w:val="00607583"/>
    <w:rsid w:val="00613843"/>
    <w:rsid w:val="006138AB"/>
    <w:rsid w:val="0061671B"/>
    <w:rsid w:val="006173E0"/>
    <w:rsid w:val="00617A7C"/>
    <w:rsid w:val="006209F1"/>
    <w:rsid w:val="00620AEF"/>
    <w:rsid w:val="00626717"/>
    <w:rsid w:val="00627566"/>
    <w:rsid w:val="00636255"/>
    <w:rsid w:val="00637A96"/>
    <w:rsid w:val="00640404"/>
    <w:rsid w:val="00643CD0"/>
    <w:rsid w:val="00646747"/>
    <w:rsid w:val="00651D04"/>
    <w:rsid w:val="006521D7"/>
    <w:rsid w:val="006529FA"/>
    <w:rsid w:val="00653C92"/>
    <w:rsid w:val="00670C5A"/>
    <w:rsid w:val="00672A77"/>
    <w:rsid w:val="0067417E"/>
    <w:rsid w:val="006741F8"/>
    <w:rsid w:val="00683D6F"/>
    <w:rsid w:val="00691311"/>
    <w:rsid w:val="00693C15"/>
    <w:rsid w:val="00694585"/>
    <w:rsid w:val="00696496"/>
    <w:rsid w:val="006A3223"/>
    <w:rsid w:val="006A3B89"/>
    <w:rsid w:val="006A6805"/>
    <w:rsid w:val="006A705E"/>
    <w:rsid w:val="006B08F1"/>
    <w:rsid w:val="006B35ED"/>
    <w:rsid w:val="006C1531"/>
    <w:rsid w:val="006C1BAC"/>
    <w:rsid w:val="006C3F17"/>
    <w:rsid w:val="006D0F6A"/>
    <w:rsid w:val="006E06CC"/>
    <w:rsid w:val="006E0894"/>
    <w:rsid w:val="006E0EA2"/>
    <w:rsid w:val="006E18C4"/>
    <w:rsid w:val="006E25EE"/>
    <w:rsid w:val="006E2FEC"/>
    <w:rsid w:val="006E713C"/>
    <w:rsid w:val="006F16DA"/>
    <w:rsid w:val="006F2058"/>
    <w:rsid w:val="006F3052"/>
    <w:rsid w:val="006F351D"/>
    <w:rsid w:val="006F5195"/>
    <w:rsid w:val="006F5FB0"/>
    <w:rsid w:val="00700849"/>
    <w:rsid w:val="007009D5"/>
    <w:rsid w:val="00707469"/>
    <w:rsid w:val="00712153"/>
    <w:rsid w:val="00712ED0"/>
    <w:rsid w:val="0071303C"/>
    <w:rsid w:val="00714F3D"/>
    <w:rsid w:val="007235E2"/>
    <w:rsid w:val="0073005C"/>
    <w:rsid w:val="00731A09"/>
    <w:rsid w:val="00733E54"/>
    <w:rsid w:val="00734EA9"/>
    <w:rsid w:val="0073685C"/>
    <w:rsid w:val="00745728"/>
    <w:rsid w:val="00747799"/>
    <w:rsid w:val="007479A5"/>
    <w:rsid w:val="00747A56"/>
    <w:rsid w:val="0075775F"/>
    <w:rsid w:val="0076235F"/>
    <w:rsid w:val="00762F0F"/>
    <w:rsid w:val="00764543"/>
    <w:rsid w:val="00772D33"/>
    <w:rsid w:val="00773146"/>
    <w:rsid w:val="00774060"/>
    <w:rsid w:val="00775037"/>
    <w:rsid w:val="007751F2"/>
    <w:rsid w:val="00780604"/>
    <w:rsid w:val="00782971"/>
    <w:rsid w:val="0078380C"/>
    <w:rsid w:val="00787BCB"/>
    <w:rsid w:val="00793BA2"/>
    <w:rsid w:val="007A2CD7"/>
    <w:rsid w:val="007A4041"/>
    <w:rsid w:val="007A4952"/>
    <w:rsid w:val="007A5461"/>
    <w:rsid w:val="007A5E69"/>
    <w:rsid w:val="007A6D8D"/>
    <w:rsid w:val="007B0633"/>
    <w:rsid w:val="007B1CC6"/>
    <w:rsid w:val="007B227F"/>
    <w:rsid w:val="007B4094"/>
    <w:rsid w:val="007B449E"/>
    <w:rsid w:val="007B5BA3"/>
    <w:rsid w:val="007B60F5"/>
    <w:rsid w:val="007B6D2B"/>
    <w:rsid w:val="007C038D"/>
    <w:rsid w:val="007C1C40"/>
    <w:rsid w:val="007C21C0"/>
    <w:rsid w:val="007C29D2"/>
    <w:rsid w:val="007C2CF5"/>
    <w:rsid w:val="007C3E19"/>
    <w:rsid w:val="007C4449"/>
    <w:rsid w:val="007C5B8B"/>
    <w:rsid w:val="007D0417"/>
    <w:rsid w:val="007D315F"/>
    <w:rsid w:val="007D3840"/>
    <w:rsid w:val="007D5702"/>
    <w:rsid w:val="007D6A07"/>
    <w:rsid w:val="007D7904"/>
    <w:rsid w:val="007E0EBD"/>
    <w:rsid w:val="007E3652"/>
    <w:rsid w:val="007E492D"/>
    <w:rsid w:val="007E5A7C"/>
    <w:rsid w:val="007E70C8"/>
    <w:rsid w:val="007E7596"/>
    <w:rsid w:val="007F00F0"/>
    <w:rsid w:val="007F12AD"/>
    <w:rsid w:val="007F287C"/>
    <w:rsid w:val="00802160"/>
    <w:rsid w:val="0080329E"/>
    <w:rsid w:val="00804A79"/>
    <w:rsid w:val="00806000"/>
    <w:rsid w:val="008062BC"/>
    <w:rsid w:val="008218A9"/>
    <w:rsid w:val="00824497"/>
    <w:rsid w:val="008268D2"/>
    <w:rsid w:val="00827C71"/>
    <w:rsid w:val="00831155"/>
    <w:rsid w:val="00833829"/>
    <w:rsid w:val="00837198"/>
    <w:rsid w:val="00842BF5"/>
    <w:rsid w:val="00842DD4"/>
    <w:rsid w:val="00843F4F"/>
    <w:rsid w:val="008457A0"/>
    <w:rsid w:val="0084612F"/>
    <w:rsid w:val="00852E8A"/>
    <w:rsid w:val="00853721"/>
    <w:rsid w:val="008546A1"/>
    <w:rsid w:val="00856317"/>
    <w:rsid w:val="00856AA6"/>
    <w:rsid w:val="008650D6"/>
    <w:rsid w:val="0086552C"/>
    <w:rsid w:val="008671A1"/>
    <w:rsid w:val="00877F3B"/>
    <w:rsid w:val="00886EAB"/>
    <w:rsid w:val="00891AB4"/>
    <w:rsid w:val="008929A5"/>
    <w:rsid w:val="00892AD2"/>
    <w:rsid w:val="008963A1"/>
    <w:rsid w:val="00897B16"/>
    <w:rsid w:val="008A1CCC"/>
    <w:rsid w:val="008A2FDA"/>
    <w:rsid w:val="008A4BD9"/>
    <w:rsid w:val="008A5E65"/>
    <w:rsid w:val="008B20C1"/>
    <w:rsid w:val="008B249C"/>
    <w:rsid w:val="008B2576"/>
    <w:rsid w:val="008B6FBB"/>
    <w:rsid w:val="008B7E63"/>
    <w:rsid w:val="008C0E1B"/>
    <w:rsid w:val="008C260E"/>
    <w:rsid w:val="008C283F"/>
    <w:rsid w:val="008C39C7"/>
    <w:rsid w:val="008C413B"/>
    <w:rsid w:val="008C4869"/>
    <w:rsid w:val="008D309C"/>
    <w:rsid w:val="008D5993"/>
    <w:rsid w:val="008D71C2"/>
    <w:rsid w:val="008E16D9"/>
    <w:rsid w:val="008E67CB"/>
    <w:rsid w:val="008E6B8B"/>
    <w:rsid w:val="008F0CD1"/>
    <w:rsid w:val="008F1B3F"/>
    <w:rsid w:val="008F1B86"/>
    <w:rsid w:val="008F3C8D"/>
    <w:rsid w:val="008F4846"/>
    <w:rsid w:val="008F62AB"/>
    <w:rsid w:val="008F6B57"/>
    <w:rsid w:val="0090059B"/>
    <w:rsid w:val="00901343"/>
    <w:rsid w:val="009022B4"/>
    <w:rsid w:val="00912EBB"/>
    <w:rsid w:val="00915BEF"/>
    <w:rsid w:val="00917555"/>
    <w:rsid w:val="009206ED"/>
    <w:rsid w:val="0092169C"/>
    <w:rsid w:val="009235B7"/>
    <w:rsid w:val="00923E41"/>
    <w:rsid w:val="009270C5"/>
    <w:rsid w:val="0092731A"/>
    <w:rsid w:val="00927536"/>
    <w:rsid w:val="00927A57"/>
    <w:rsid w:val="00935D80"/>
    <w:rsid w:val="00936534"/>
    <w:rsid w:val="00936BC6"/>
    <w:rsid w:val="0094093D"/>
    <w:rsid w:val="00942006"/>
    <w:rsid w:val="00944AFA"/>
    <w:rsid w:val="00950072"/>
    <w:rsid w:val="00950DBA"/>
    <w:rsid w:val="00954AEA"/>
    <w:rsid w:val="00954EA8"/>
    <w:rsid w:val="009556C4"/>
    <w:rsid w:val="00956455"/>
    <w:rsid w:val="00961499"/>
    <w:rsid w:val="009632E7"/>
    <w:rsid w:val="0096369A"/>
    <w:rsid w:val="009647FD"/>
    <w:rsid w:val="00964A87"/>
    <w:rsid w:val="00966E63"/>
    <w:rsid w:val="00967309"/>
    <w:rsid w:val="009677A7"/>
    <w:rsid w:val="009752ED"/>
    <w:rsid w:val="0098069A"/>
    <w:rsid w:val="00982D1F"/>
    <w:rsid w:val="00983221"/>
    <w:rsid w:val="00986960"/>
    <w:rsid w:val="00987F2A"/>
    <w:rsid w:val="00990A09"/>
    <w:rsid w:val="00991FDA"/>
    <w:rsid w:val="00992EB0"/>
    <w:rsid w:val="00994229"/>
    <w:rsid w:val="00994EAA"/>
    <w:rsid w:val="00994EC2"/>
    <w:rsid w:val="009952EB"/>
    <w:rsid w:val="009A313B"/>
    <w:rsid w:val="009A4D50"/>
    <w:rsid w:val="009A7F21"/>
    <w:rsid w:val="009B028E"/>
    <w:rsid w:val="009B088B"/>
    <w:rsid w:val="009B2E0D"/>
    <w:rsid w:val="009B3A40"/>
    <w:rsid w:val="009B3DC7"/>
    <w:rsid w:val="009B5609"/>
    <w:rsid w:val="009B6FC5"/>
    <w:rsid w:val="009C4547"/>
    <w:rsid w:val="009C5D82"/>
    <w:rsid w:val="009D0566"/>
    <w:rsid w:val="009D4F70"/>
    <w:rsid w:val="009E08F5"/>
    <w:rsid w:val="009E1C9B"/>
    <w:rsid w:val="009E2C55"/>
    <w:rsid w:val="009F26C1"/>
    <w:rsid w:val="009F63D4"/>
    <w:rsid w:val="00A01959"/>
    <w:rsid w:val="00A01DBD"/>
    <w:rsid w:val="00A0220E"/>
    <w:rsid w:val="00A03EC5"/>
    <w:rsid w:val="00A10476"/>
    <w:rsid w:val="00A11D6D"/>
    <w:rsid w:val="00A233C3"/>
    <w:rsid w:val="00A24E27"/>
    <w:rsid w:val="00A27BAB"/>
    <w:rsid w:val="00A27F86"/>
    <w:rsid w:val="00A31A54"/>
    <w:rsid w:val="00A320B2"/>
    <w:rsid w:val="00A3257C"/>
    <w:rsid w:val="00A37313"/>
    <w:rsid w:val="00A374C0"/>
    <w:rsid w:val="00A403DA"/>
    <w:rsid w:val="00A4160C"/>
    <w:rsid w:val="00A46215"/>
    <w:rsid w:val="00A51796"/>
    <w:rsid w:val="00A53AA5"/>
    <w:rsid w:val="00A607EC"/>
    <w:rsid w:val="00A60800"/>
    <w:rsid w:val="00A67BAD"/>
    <w:rsid w:val="00A7046E"/>
    <w:rsid w:val="00A74B9D"/>
    <w:rsid w:val="00A759C7"/>
    <w:rsid w:val="00A82065"/>
    <w:rsid w:val="00A82F5D"/>
    <w:rsid w:val="00A838FD"/>
    <w:rsid w:val="00A83935"/>
    <w:rsid w:val="00A84589"/>
    <w:rsid w:val="00A85A39"/>
    <w:rsid w:val="00A92BE8"/>
    <w:rsid w:val="00A9487C"/>
    <w:rsid w:val="00A952B0"/>
    <w:rsid w:val="00A96212"/>
    <w:rsid w:val="00AA3805"/>
    <w:rsid w:val="00AB026A"/>
    <w:rsid w:val="00AB09FE"/>
    <w:rsid w:val="00AC3F31"/>
    <w:rsid w:val="00AC44B6"/>
    <w:rsid w:val="00AD0A2F"/>
    <w:rsid w:val="00AD2460"/>
    <w:rsid w:val="00AD409D"/>
    <w:rsid w:val="00AD4124"/>
    <w:rsid w:val="00AE03FD"/>
    <w:rsid w:val="00AE057C"/>
    <w:rsid w:val="00AF2318"/>
    <w:rsid w:val="00AF34A4"/>
    <w:rsid w:val="00B00512"/>
    <w:rsid w:val="00B034BF"/>
    <w:rsid w:val="00B0430C"/>
    <w:rsid w:val="00B1019D"/>
    <w:rsid w:val="00B1331E"/>
    <w:rsid w:val="00B1360C"/>
    <w:rsid w:val="00B201D3"/>
    <w:rsid w:val="00B205F6"/>
    <w:rsid w:val="00B22BA3"/>
    <w:rsid w:val="00B22D5F"/>
    <w:rsid w:val="00B3225F"/>
    <w:rsid w:val="00B32F5D"/>
    <w:rsid w:val="00B348A7"/>
    <w:rsid w:val="00B417EA"/>
    <w:rsid w:val="00B459F9"/>
    <w:rsid w:val="00B472EA"/>
    <w:rsid w:val="00B500F3"/>
    <w:rsid w:val="00B61BF2"/>
    <w:rsid w:val="00B6225C"/>
    <w:rsid w:val="00B64C3D"/>
    <w:rsid w:val="00B64D62"/>
    <w:rsid w:val="00B66C46"/>
    <w:rsid w:val="00B66EF5"/>
    <w:rsid w:val="00B67FD9"/>
    <w:rsid w:val="00B704E0"/>
    <w:rsid w:val="00B70D60"/>
    <w:rsid w:val="00B71FE9"/>
    <w:rsid w:val="00B84D92"/>
    <w:rsid w:val="00B872B7"/>
    <w:rsid w:val="00B925E4"/>
    <w:rsid w:val="00B92618"/>
    <w:rsid w:val="00B92F64"/>
    <w:rsid w:val="00B93052"/>
    <w:rsid w:val="00B97876"/>
    <w:rsid w:val="00B979A3"/>
    <w:rsid w:val="00BA0946"/>
    <w:rsid w:val="00BA2086"/>
    <w:rsid w:val="00BA35B6"/>
    <w:rsid w:val="00BA75CD"/>
    <w:rsid w:val="00BB242F"/>
    <w:rsid w:val="00BB2FF4"/>
    <w:rsid w:val="00BB36D4"/>
    <w:rsid w:val="00BB7D3B"/>
    <w:rsid w:val="00BC128F"/>
    <w:rsid w:val="00BC3D93"/>
    <w:rsid w:val="00BC6F31"/>
    <w:rsid w:val="00BD1948"/>
    <w:rsid w:val="00BD2C4C"/>
    <w:rsid w:val="00BD2F2B"/>
    <w:rsid w:val="00BD5215"/>
    <w:rsid w:val="00BD683B"/>
    <w:rsid w:val="00BD7AF9"/>
    <w:rsid w:val="00BE414A"/>
    <w:rsid w:val="00BE7F43"/>
    <w:rsid w:val="00BF0BBD"/>
    <w:rsid w:val="00BF30D6"/>
    <w:rsid w:val="00BF337F"/>
    <w:rsid w:val="00BF5C07"/>
    <w:rsid w:val="00BF684C"/>
    <w:rsid w:val="00C010A5"/>
    <w:rsid w:val="00C0265B"/>
    <w:rsid w:val="00C03CA6"/>
    <w:rsid w:val="00C05817"/>
    <w:rsid w:val="00C11318"/>
    <w:rsid w:val="00C13C15"/>
    <w:rsid w:val="00C15FF2"/>
    <w:rsid w:val="00C20C47"/>
    <w:rsid w:val="00C21394"/>
    <w:rsid w:val="00C224A0"/>
    <w:rsid w:val="00C22F91"/>
    <w:rsid w:val="00C332E9"/>
    <w:rsid w:val="00C337F9"/>
    <w:rsid w:val="00C37F52"/>
    <w:rsid w:val="00C40683"/>
    <w:rsid w:val="00C42D37"/>
    <w:rsid w:val="00C43928"/>
    <w:rsid w:val="00C45460"/>
    <w:rsid w:val="00C4771C"/>
    <w:rsid w:val="00C50702"/>
    <w:rsid w:val="00C513DB"/>
    <w:rsid w:val="00C535EE"/>
    <w:rsid w:val="00C60766"/>
    <w:rsid w:val="00C63732"/>
    <w:rsid w:val="00C6723B"/>
    <w:rsid w:val="00C766D9"/>
    <w:rsid w:val="00C80BC1"/>
    <w:rsid w:val="00C814BD"/>
    <w:rsid w:val="00C82626"/>
    <w:rsid w:val="00C85738"/>
    <w:rsid w:val="00C8653D"/>
    <w:rsid w:val="00C86FDD"/>
    <w:rsid w:val="00C87726"/>
    <w:rsid w:val="00C924B6"/>
    <w:rsid w:val="00CA1CC7"/>
    <w:rsid w:val="00CA35DD"/>
    <w:rsid w:val="00CA43A8"/>
    <w:rsid w:val="00CA6C51"/>
    <w:rsid w:val="00CA7A0C"/>
    <w:rsid w:val="00CA7D4B"/>
    <w:rsid w:val="00CB0CF8"/>
    <w:rsid w:val="00CB468E"/>
    <w:rsid w:val="00CB6191"/>
    <w:rsid w:val="00CB6B7F"/>
    <w:rsid w:val="00CB6E83"/>
    <w:rsid w:val="00CB730C"/>
    <w:rsid w:val="00CB7ECA"/>
    <w:rsid w:val="00CC0F95"/>
    <w:rsid w:val="00CC50D9"/>
    <w:rsid w:val="00CC59FE"/>
    <w:rsid w:val="00CD7C9E"/>
    <w:rsid w:val="00CD7F74"/>
    <w:rsid w:val="00CE4C87"/>
    <w:rsid w:val="00CE6D80"/>
    <w:rsid w:val="00CE782D"/>
    <w:rsid w:val="00D00661"/>
    <w:rsid w:val="00D00853"/>
    <w:rsid w:val="00D01464"/>
    <w:rsid w:val="00D01C58"/>
    <w:rsid w:val="00D02C88"/>
    <w:rsid w:val="00D02E03"/>
    <w:rsid w:val="00D055C7"/>
    <w:rsid w:val="00D1443A"/>
    <w:rsid w:val="00D153D7"/>
    <w:rsid w:val="00D162F8"/>
    <w:rsid w:val="00D163C4"/>
    <w:rsid w:val="00D33F17"/>
    <w:rsid w:val="00D35B26"/>
    <w:rsid w:val="00D3764B"/>
    <w:rsid w:val="00D37E9B"/>
    <w:rsid w:val="00D41CA6"/>
    <w:rsid w:val="00D42270"/>
    <w:rsid w:val="00D450DC"/>
    <w:rsid w:val="00D4690B"/>
    <w:rsid w:val="00D516DF"/>
    <w:rsid w:val="00D52027"/>
    <w:rsid w:val="00D53407"/>
    <w:rsid w:val="00D53BD9"/>
    <w:rsid w:val="00D541E5"/>
    <w:rsid w:val="00D56262"/>
    <w:rsid w:val="00D63A4A"/>
    <w:rsid w:val="00D67F6D"/>
    <w:rsid w:val="00D7138E"/>
    <w:rsid w:val="00D72BBF"/>
    <w:rsid w:val="00D77305"/>
    <w:rsid w:val="00D8197E"/>
    <w:rsid w:val="00D8322E"/>
    <w:rsid w:val="00D84F40"/>
    <w:rsid w:val="00D8525A"/>
    <w:rsid w:val="00D866E5"/>
    <w:rsid w:val="00D92AD7"/>
    <w:rsid w:val="00D9478B"/>
    <w:rsid w:val="00D969BD"/>
    <w:rsid w:val="00D96D4D"/>
    <w:rsid w:val="00DA19D5"/>
    <w:rsid w:val="00DA2BD9"/>
    <w:rsid w:val="00DA5681"/>
    <w:rsid w:val="00DA7D3F"/>
    <w:rsid w:val="00DB41B1"/>
    <w:rsid w:val="00DB4F74"/>
    <w:rsid w:val="00DB6C91"/>
    <w:rsid w:val="00DB77BF"/>
    <w:rsid w:val="00DB7AB1"/>
    <w:rsid w:val="00DB7FB3"/>
    <w:rsid w:val="00DC2D2B"/>
    <w:rsid w:val="00DC2D9B"/>
    <w:rsid w:val="00DC49DD"/>
    <w:rsid w:val="00DD0D6D"/>
    <w:rsid w:val="00DD2176"/>
    <w:rsid w:val="00DD3C36"/>
    <w:rsid w:val="00DD5593"/>
    <w:rsid w:val="00DD572A"/>
    <w:rsid w:val="00DD5B1F"/>
    <w:rsid w:val="00DD76B2"/>
    <w:rsid w:val="00DE4988"/>
    <w:rsid w:val="00DF05A3"/>
    <w:rsid w:val="00DF1ABC"/>
    <w:rsid w:val="00DF2C90"/>
    <w:rsid w:val="00DF4B7C"/>
    <w:rsid w:val="00DF4CB0"/>
    <w:rsid w:val="00DF7B3A"/>
    <w:rsid w:val="00E00219"/>
    <w:rsid w:val="00E00C3A"/>
    <w:rsid w:val="00E017AB"/>
    <w:rsid w:val="00E02181"/>
    <w:rsid w:val="00E03358"/>
    <w:rsid w:val="00E07143"/>
    <w:rsid w:val="00E07899"/>
    <w:rsid w:val="00E112F5"/>
    <w:rsid w:val="00E12066"/>
    <w:rsid w:val="00E14008"/>
    <w:rsid w:val="00E207B5"/>
    <w:rsid w:val="00E22E50"/>
    <w:rsid w:val="00E2444E"/>
    <w:rsid w:val="00E32EB2"/>
    <w:rsid w:val="00E3309D"/>
    <w:rsid w:val="00E33DCB"/>
    <w:rsid w:val="00E3477F"/>
    <w:rsid w:val="00E41C89"/>
    <w:rsid w:val="00E47AD9"/>
    <w:rsid w:val="00E5532F"/>
    <w:rsid w:val="00E5795F"/>
    <w:rsid w:val="00E609DE"/>
    <w:rsid w:val="00E60BB1"/>
    <w:rsid w:val="00E618DB"/>
    <w:rsid w:val="00E62123"/>
    <w:rsid w:val="00E65294"/>
    <w:rsid w:val="00E657D1"/>
    <w:rsid w:val="00E67BEF"/>
    <w:rsid w:val="00E7466A"/>
    <w:rsid w:val="00E750FC"/>
    <w:rsid w:val="00E77A04"/>
    <w:rsid w:val="00E818A5"/>
    <w:rsid w:val="00E82618"/>
    <w:rsid w:val="00E831AD"/>
    <w:rsid w:val="00E84232"/>
    <w:rsid w:val="00E906F3"/>
    <w:rsid w:val="00E90ED4"/>
    <w:rsid w:val="00E9110B"/>
    <w:rsid w:val="00E91419"/>
    <w:rsid w:val="00E92587"/>
    <w:rsid w:val="00E9397E"/>
    <w:rsid w:val="00E94E9B"/>
    <w:rsid w:val="00E96263"/>
    <w:rsid w:val="00E962C0"/>
    <w:rsid w:val="00E96753"/>
    <w:rsid w:val="00E97213"/>
    <w:rsid w:val="00EA031C"/>
    <w:rsid w:val="00EA0747"/>
    <w:rsid w:val="00EA32C5"/>
    <w:rsid w:val="00EA3E59"/>
    <w:rsid w:val="00EA426B"/>
    <w:rsid w:val="00EA570C"/>
    <w:rsid w:val="00EB3375"/>
    <w:rsid w:val="00EB503E"/>
    <w:rsid w:val="00EB5529"/>
    <w:rsid w:val="00EC2C88"/>
    <w:rsid w:val="00EC5799"/>
    <w:rsid w:val="00EC72C0"/>
    <w:rsid w:val="00ED20E5"/>
    <w:rsid w:val="00ED5C8F"/>
    <w:rsid w:val="00EE33AF"/>
    <w:rsid w:val="00EE47D0"/>
    <w:rsid w:val="00EE6022"/>
    <w:rsid w:val="00F035D4"/>
    <w:rsid w:val="00F10044"/>
    <w:rsid w:val="00F11108"/>
    <w:rsid w:val="00F13FD3"/>
    <w:rsid w:val="00F168A2"/>
    <w:rsid w:val="00F2573B"/>
    <w:rsid w:val="00F3307C"/>
    <w:rsid w:val="00F40D59"/>
    <w:rsid w:val="00F40D7B"/>
    <w:rsid w:val="00F41974"/>
    <w:rsid w:val="00F441F9"/>
    <w:rsid w:val="00F4464D"/>
    <w:rsid w:val="00F44D06"/>
    <w:rsid w:val="00F46EE4"/>
    <w:rsid w:val="00F5497F"/>
    <w:rsid w:val="00F615E3"/>
    <w:rsid w:val="00F616C8"/>
    <w:rsid w:val="00F649EC"/>
    <w:rsid w:val="00F652E0"/>
    <w:rsid w:val="00F654F5"/>
    <w:rsid w:val="00F74C37"/>
    <w:rsid w:val="00F76BCE"/>
    <w:rsid w:val="00F83F74"/>
    <w:rsid w:val="00F84C3F"/>
    <w:rsid w:val="00F8597E"/>
    <w:rsid w:val="00F874CD"/>
    <w:rsid w:val="00F9104D"/>
    <w:rsid w:val="00F91BCF"/>
    <w:rsid w:val="00F96281"/>
    <w:rsid w:val="00FA223D"/>
    <w:rsid w:val="00FA31CB"/>
    <w:rsid w:val="00FA32F5"/>
    <w:rsid w:val="00FA5281"/>
    <w:rsid w:val="00FA75D3"/>
    <w:rsid w:val="00FB22A1"/>
    <w:rsid w:val="00FB4E51"/>
    <w:rsid w:val="00FC4841"/>
    <w:rsid w:val="00FC77B2"/>
    <w:rsid w:val="00FC78DF"/>
    <w:rsid w:val="00FD0B09"/>
    <w:rsid w:val="00FD1FD7"/>
    <w:rsid w:val="00FD3AAA"/>
    <w:rsid w:val="00FE0629"/>
    <w:rsid w:val="00FE0686"/>
    <w:rsid w:val="00FE5314"/>
    <w:rsid w:val="00FE5E1D"/>
    <w:rsid w:val="00FE7836"/>
    <w:rsid w:val="00FE7B9B"/>
    <w:rsid w:val="00FF2B57"/>
    <w:rsid w:val="00FF2D64"/>
    <w:rsid w:val="00FF4A62"/>
    <w:rsid w:val="00FF54FE"/>
    <w:rsid w:val="1CAC437B"/>
    <w:rsid w:val="32EA7FF3"/>
    <w:rsid w:val="3D161D8F"/>
    <w:rsid w:val="4FA324B7"/>
    <w:rsid w:val="7F30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D7654D"/>
  <w15:chartTrackingRefBased/>
  <w15:docId w15:val="{97887AF9-9BD6-49FF-8461-1813FCD7A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235E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rFonts w:ascii="Verdana" w:hAnsi="Verdana" w:hint="default"/>
      <w:strike w:val="0"/>
      <w:dstrike w:val="0"/>
      <w:color w:val="FF0000"/>
      <w:sz w:val="18"/>
      <w:szCs w:val="18"/>
      <w:u w:val="none"/>
    </w:rPr>
  </w:style>
  <w:style w:type="character" w:customStyle="1" w:styleId="style15">
    <w:name w:val="style15"/>
    <w:basedOn w:val="a0"/>
  </w:style>
  <w:style w:type="character" w:customStyle="1" w:styleId="style41">
    <w:name w:val="style41"/>
    <w:rPr>
      <w:color w:val="FF0000"/>
    </w:rPr>
  </w:style>
  <w:style w:type="paragraph" w:styleId="a4">
    <w:name w:val="Plain Text"/>
    <w:basedOn w:val="a"/>
    <w:rPr>
      <w:rFonts w:ascii="宋体" w:hAnsi="Courier New" w:cs="Courier New"/>
      <w:szCs w:val="21"/>
    </w:rPr>
  </w:style>
  <w:style w:type="paragraph" w:customStyle="1" w:styleId="style1">
    <w:name w:val="style1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color w:val="000066"/>
      <w:kern w:val="0"/>
      <w:sz w:val="18"/>
      <w:szCs w:val="18"/>
    </w:rPr>
  </w:style>
  <w:style w:type="paragraph" w:styleId="a5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ntstyle01">
    <w:name w:val="fontstyle01"/>
    <w:rsid w:val="009A313B"/>
    <w:rPr>
      <w:rFonts w:ascii="Tahoma" w:hAnsi="Tahoma" w:cs="Tahoma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rsid w:val="009A313B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rsid w:val="007C5B8B"/>
    <w:rPr>
      <w:rFonts w:ascii="Tahoma" w:hAnsi="Tahoma" w:cs="Tahoma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rsid w:val="00091EEA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table" w:styleId="a8">
    <w:name w:val="Table Grid"/>
    <w:basedOn w:val="a1"/>
    <w:uiPriority w:val="39"/>
    <w:rsid w:val="000578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8"/>
    <w:uiPriority w:val="39"/>
    <w:rsid w:val="000448B2"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wmf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wmf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w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EFA46-70BB-423A-84B6-118317D53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342</Words>
  <Characters>1955</Characters>
  <Application>Microsoft Office Word</Application>
  <DocSecurity>0</DocSecurity>
  <Lines>16</Lines>
  <Paragraphs>4</Paragraphs>
  <ScaleCrop>false</ScaleCrop>
  <Company>Microsoft</Company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</dc:title>
  <dc:subject/>
  <dc:creator>FoX</dc:creator>
  <cp:keywords/>
  <cp:lastModifiedBy>Administrator</cp:lastModifiedBy>
  <cp:revision>60</cp:revision>
  <cp:lastPrinted>2022-05-23T10:03:00Z</cp:lastPrinted>
  <dcterms:created xsi:type="dcterms:W3CDTF">2023-10-17T11:20:00Z</dcterms:created>
  <dcterms:modified xsi:type="dcterms:W3CDTF">2024-11-13T01:14:00Z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