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035" w:rsidRDefault="004E6DBF" w:rsidP="00474035">
      <w:pPr>
        <w:spacing w:after="0" w:line="240" w:lineRule="auto"/>
        <w:jc w:val="center"/>
        <w:rPr>
          <w:b/>
        </w:rPr>
      </w:pPr>
      <w:r>
        <w:rPr>
          <w:b/>
        </w:rPr>
        <w:t>PA 5032 Spring 2021</w:t>
      </w:r>
      <w:r w:rsidR="00772E51">
        <w:rPr>
          <w:b/>
        </w:rPr>
        <w:t xml:space="preserve"> (2</w:t>
      </w:r>
      <w:r w:rsidR="00474035">
        <w:rPr>
          <w:b/>
        </w:rPr>
        <w:t xml:space="preserve"> credits)</w:t>
      </w:r>
    </w:p>
    <w:p w:rsidR="00474035" w:rsidRPr="00474035" w:rsidRDefault="00772E51" w:rsidP="00474035">
      <w:pPr>
        <w:spacing w:after="0" w:line="240" w:lineRule="auto"/>
        <w:jc w:val="center"/>
        <w:rPr>
          <w:b/>
        </w:rPr>
      </w:pPr>
      <w:r>
        <w:rPr>
          <w:b/>
        </w:rPr>
        <w:t>APPLIED REGRESSION</w:t>
      </w:r>
    </w:p>
    <w:p w:rsidR="004E6DBF" w:rsidRDefault="004E6DBF" w:rsidP="004E6DBF">
      <w:pPr>
        <w:spacing w:after="0" w:line="240" w:lineRule="auto"/>
        <w:ind w:right="54"/>
        <w:rPr>
          <w:rFonts w:cstheme="minorHAnsi"/>
          <w:b/>
          <w:szCs w:val="24"/>
        </w:rPr>
      </w:pPr>
    </w:p>
    <w:p w:rsidR="004E6DBF" w:rsidRDefault="004E6DBF" w:rsidP="004E6DBF">
      <w:pPr>
        <w:spacing w:after="0" w:line="240" w:lineRule="auto"/>
        <w:ind w:right="54"/>
        <w:rPr>
          <w:rFonts w:cstheme="minorHAnsi"/>
          <w:szCs w:val="24"/>
        </w:rPr>
      </w:pPr>
      <w:r>
        <w:rPr>
          <w:rFonts w:cstheme="minorHAnsi"/>
          <w:b/>
          <w:szCs w:val="24"/>
        </w:rPr>
        <w:t>Welcome to PA 5032</w:t>
      </w:r>
      <w:r w:rsidRPr="00ED5FEC">
        <w:rPr>
          <w:rFonts w:cstheme="minorHAnsi"/>
          <w:b/>
          <w:szCs w:val="24"/>
        </w:rPr>
        <w:t xml:space="preserve">: </w:t>
      </w:r>
      <w:r>
        <w:rPr>
          <w:rFonts w:cstheme="minorHAnsi"/>
          <w:b/>
          <w:szCs w:val="24"/>
        </w:rPr>
        <w:t>Applied Regression</w:t>
      </w:r>
      <w:r>
        <w:rPr>
          <w:rFonts w:cstheme="minorHAnsi"/>
          <w:szCs w:val="24"/>
        </w:rPr>
        <w:t>!</w:t>
      </w:r>
    </w:p>
    <w:p w:rsidR="004E6DBF" w:rsidRDefault="004E6DBF" w:rsidP="004E6DBF">
      <w:pPr>
        <w:spacing w:after="0" w:line="240" w:lineRule="auto"/>
        <w:ind w:right="54"/>
        <w:rPr>
          <w:rFonts w:cstheme="minorHAnsi"/>
          <w:szCs w:val="24"/>
        </w:rPr>
      </w:pPr>
    </w:p>
    <w:p w:rsidR="004E6DBF" w:rsidRDefault="004E6DBF" w:rsidP="004E6DBF">
      <w:pPr>
        <w:spacing w:after="0" w:line="240" w:lineRule="auto"/>
        <w:ind w:right="54"/>
        <w:rPr>
          <w:rFonts w:cstheme="minorHAnsi"/>
          <w:szCs w:val="24"/>
        </w:rPr>
      </w:pPr>
      <w:r w:rsidRPr="00F06ED7">
        <w:rPr>
          <w:rFonts w:cstheme="minorHAnsi"/>
          <w:szCs w:val="24"/>
          <w:u w:val="single"/>
        </w:rPr>
        <w:t>How the</w:t>
      </w:r>
      <w:r w:rsidRPr="00610F9E">
        <w:rPr>
          <w:rFonts w:cstheme="minorHAnsi"/>
          <w:szCs w:val="24"/>
          <w:u w:val="single"/>
        </w:rPr>
        <w:t xml:space="preserve"> global pandemic</w:t>
      </w:r>
      <w:r>
        <w:rPr>
          <w:rFonts w:cstheme="minorHAnsi"/>
          <w:szCs w:val="24"/>
          <w:u w:val="single"/>
        </w:rPr>
        <w:t xml:space="preserve"> affects this course</w:t>
      </w:r>
      <w:r w:rsidRPr="00610F9E">
        <w:rPr>
          <w:rFonts w:cstheme="minorHAnsi"/>
          <w:szCs w:val="24"/>
        </w:rPr>
        <w:t>.</w:t>
      </w:r>
      <w:r>
        <w:rPr>
          <w:rFonts w:cstheme="minorHAnsi"/>
          <w:szCs w:val="24"/>
        </w:rPr>
        <w:t xml:space="preserve"> The reason this course is being offered via remote instruction is because there is no way to safely offer a course of this size (or even half this size) in-person during a global pandemic.  We have re-designed the course to involve more interaction during the synchronous class and lab sessions and in the assignments.  We have also made adjustments to the course to help you keep up or catch up if you have to miss sessions because of sickness or other problems. If someone on the teaching team gets sick, we will cover each other to keep the class on track to the best of our ability, but will ask for some grace as we work through redistributing our workload and supporting our sick colleague.</w:t>
      </w:r>
    </w:p>
    <w:p w:rsidR="004E6DBF" w:rsidRDefault="004E6DBF" w:rsidP="004E6DBF">
      <w:pPr>
        <w:spacing w:after="0" w:line="240" w:lineRule="auto"/>
        <w:ind w:right="54"/>
        <w:rPr>
          <w:rFonts w:cstheme="minorHAnsi"/>
          <w:szCs w:val="24"/>
        </w:rPr>
      </w:pPr>
    </w:p>
    <w:p w:rsidR="004E6DBF" w:rsidRDefault="004E6DBF" w:rsidP="004E6DBF">
      <w:pPr>
        <w:spacing w:after="0" w:line="240" w:lineRule="auto"/>
        <w:ind w:right="54"/>
        <w:rPr>
          <w:rFonts w:cstheme="minorHAnsi"/>
          <w:szCs w:val="24"/>
        </w:rPr>
      </w:pPr>
      <w:r w:rsidRPr="00177A51">
        <w:rPr>
          <w:rFonts w:cstheme="minorHAnsi"/>
          <w:b/>
          <w:szCs w:val="24"/>
        </w:rPr>
        <w:t>If you get</w:t>
      </w:r>
      <w:r>
        <w:rPr>
          <w:rFonts w:cstheme="minorHAnsi"/>
          <w:b/>
          <w:szCs w:val="24"/>
        </w:rPr>
        <w:t>/feel</w:t>
      </w:r>
      <w:r w:rsidRPr="00177A51">
        <w:rPr>
          <w:rFonts w:cstheme="minorHAnsi"/>
          <w:b/>
          <w:szCs w:val="24"/>
        </w:rPr>
        <w:t xml:space="preserve"> sick</w:t>
      </w:r>
      <w:r>
        <w:rPr>
          <w:rFonts w:cstheme="minorHAnsi"/>
          <w:szCs w:val="24"/>
        </w:rPr>
        <w:t xml:space="preserve">, </w:t>
      </w:r>
      <w:r w:rsidRPr="00177A51">
        <w:rPr>
          <w:rFonts w:cstheme="minorHAnsi"/>
          <w:b/>
          <w:szCs w:val="24"/>
        </w:rPr>
        <w:t xml:space="preserve">please contact the Boynton Nurse Line at 612-625-3222 (answered 24/7). </w:t>
      </w:r>
      <w:r>
        <w:rPr>
          <w:rFonts w:cstheme="minorHAnsi"/>
          <w:szCs w:val="24"/>
        </w:rPr>
        <w:t xml:space="preserve"> Let your group know so that they can carry on in your absence.  You will be given the opportunity to make up any group work you miss.  Email the instructor if you want to arrange any accommodations for class participation while you are feeling ill.  We will not share your health status with anyone to protect the confidentiality of your personal health information, as required by federal and state law.  We will do everything we can to help you participate in the class and catch up when you feel better. </w:t>
      </w:r>
    </w:p>
    <w:p w:rsidR="004E6DBF" w:rsidRDefault="004E6DBF" w:rsidP="004E6DBF">
      <w:pPr>
        <w:spacing w:after="0" w:line="240" w:lineRule="auto"/>
        <w:ind w:right="54"/>
        <w:rPr>
          <w:rFonts w:cstheme="minorHAnsi"/>
          <w:szCs w:val="24"/>
        </w:rPr>
      </w:pPr>
    </w:p>
    <w:p w:rsidR="004E6DBF" w:rsidRDefault="004E6DBF" w:rsidP="004E6DBF">
      <w:pPr>
        <w:spacing w:after="0" w:line="240" w:lineRule="auto"/>
        <w:ind w:right="54"/>
        <w:rPr>
          <w:rFonts w:cstheme="minorHAnsi"/>
          <w:szCs w:val="24"/>
        </w:rPr>
      </w:pPr>
      <w:r w:rsidRPr="001A564F">
        <w:rPr>
          <w:rFonts w:cstheme="minorHAnsi"/>
          <w:szCs w:val="24"/>
          <w:u w:val="single"/>
        </w:rPr>
        <w:t>Inclusion Statement</w:t>
      </w:r>
      <w:r>
        <w:rPr>
          <w:rFonts w:cstheme="minorHAnsi"/>
          <w:szCs w:val="24"/>
          <w:u w:val="single"/>
        </w:rPr>
        <w:t>.</w:t>
      </w:r>
      <w:r>
        <w:rPr>
          <w:rFonts w:cstheme="minorHAnsi"/>
          <w:szCs w:val="24"/>
        </w:rPr>
        <w:t xml:space="preserve"> Statistics is not as objective as it seems.  The field has been dominated by a small subset of privileged voices.  Statistics has also been used as a tool to oppress. Two groups that have been particularly harmed with statistical weapons in the US,</w:t>
      </w:r>
      <w:r w:rsidRPr="001A564F">
        <w:rPr>
          <w:rFonts w:cstheme="minorHAnsi"/>
          <w:szCs w:val="24"/>
        </w:rPr>
        <w:t xml:space="preserve"> </w:t>
      </w:r>
      <w:r>
        <w:rPr>
          <w:rFonts w:cstheme="minorHAnsi"/>
          <w:szCs w:val="24"/>
        </w:rPr>
        <w:t xml:space="preserve">although there are many more, are African-Americans, by biased statistical comparisons that do not account for historical and structural racism, and Native Americans, by not being represented in most statistical analyses. To begin to rectify these past wrongs, we will explicitly put these groups at the </w:t>
      </w:r>
      <w:proofErr w:type="spellStart"/>
      <w:r>
        <w:rPr>
          <w:rFonts w:cstheme="minorHAnsi"/>
          <w:szCs w:val="24"/>
        </w:rPr>
        <w:t>for</w:t>
      </w:r>
      <w:r w:rsidR="0085615C">
        <w:rPr>
          <w:rFonts w:cstheme="minorHAnsi"/>
          <w:szCs w:val="24"/>
        </w:rPr>
        <w:t>Feb</w:t>
      </w:r>
      <w:proofErr w:type="spellEnd"/>
      <w:r w:rsidR="0085615C">
        <w:rPr>
          <w:rFonts w:cstheme="minorHAnsi"/>
          <w:szCs w:val="24"/>
        </w:rPr>
        <w:t xml:space="preserve"> </w:t>
      </w:r>
      <w:proofErr w:type="spellStart"/>
      <w:r>
        <w:rPr>
          <w:rFonts w:cstheme="minorHAnsi"/>
          <w:szCs w:val="24"/>
        </w:rPr>
        <w:t>efront</w:t>
      </w:r>
      <w:proofErr w:type="spellEnd"/>
      <w:r>
        <w:rPr>
          <w:rFonts w:cstheme="minorHAnsi"/>
          <w:szCs w:val="24"/>
        </w:rPr>
        <w:t xml:space="preserve"> of our minds and I provide here brief acknowledgements that ensure that everyone in the course has a basic understanding of the history of these groups.</w:t>
      </w:r>
    </w:p>
    <w:p w:rsidR="004E6DBF" w:rsidRDefault="004E6DBF" w:rsidP="004E6DBF">
      <w:pPr>
        <w:spacing w:after="0" w:line="240" w:lineRule="auto"/>
        <w:ind w:right="54"/>
        <w:rPr>
          <w:rFonts w:cstheme="minorHAnsi"/>
          <w:szCs w:val="24"/>
        </w:rPr>
      </w:pPr>
    </w:p>
    <w:p w:rsidR="004E6DBF" w:rsidRPr="00FF2CBD" w:rsidRDefault="004E6DBF" w:rsidP="004E6DBF">
      <w:pPr>
        <w:widowControl w:val="0"/>
        <w:spacing w:after="0" w:line="240" w:lineRule="auto"/>
        <w:ind w:left="360" w:right="288"/>
        <w:rPr>
          <w:rFonts w:cstheme="minorHAnsi"/>
          <w:i/>
          <w:szCs w:val="24"/>
        </w:rPr>
      </w:pPr>
      <w:r w:rsidRPr="00C35B11">
        <w:rPr>
          <w:rFonts w:cstheme="minorHAnsi"/>
          <w:i/>
          <w:szCs w:val="24"/>
        </w:rPr>
        <w:t xml:space="preserve">The University of Minnesota-Twin Cities respectfully acknowledges that the land we are on today is the traditional and ancestral homeland of the Daḳota people. The University of Minnesota is founded as a land-grant institution and we recognize that our founding came at a dire cost to the Daḳota people. The Daḳota were forced to cede their lands in return for goods and services, but the government did not uphold the terms of these treaties leading to widespread devastation. We recognize this painful past, and we honor Daḳota peoples’ history on this land, their sovereignty, and their continued contributions to our region.  Minnesota comes from the Daḳota name for this region, </w:t>
      </w:r>
      <w:proofErr w:type="spellStart"/>
      <w:r w:rsidRPr="00C35B11">
        <w:rPr>
          <w:rFonts w:cstheme="minorHAnsi"/>
          <w:i/>
          <w:szCs w:val="24"/>
        </w:rPr>
        <w:t>Mni</w:t>
      </w:r>
      <w:proofErr w:type="spellEnd"/>
      <w:r w:rsidRPr="00C35B11">
        <w:rPr>
          <w:rFonts w:cstheme="minorHAnsi"/>
          <w:i/>
          <w:szCs w:val="24"/>
        </w:rPr>
        <w:t xml:space="preserve"> </w:t>
      </w:r>
      <w:proofErr w:type="spellStart"/>
      <w:r w:rsidRPr="00C35B11">
        <w:rPr>
          <w:rFonts w:cstheme="minorHAnsi"/>
          <w:i/>
          <w:szCs w:val="24"/>
        </w:rPr>
        <w:t>Sota</w:t>
      </w:r>
      <w:proofErr w:type="spellEnd"/>
      <w:r w:rsidRPr="00C35B11">
        <w:rPr>
          <w:rFonts w:cstheme="minorHAnsi"/>
          <w:i/>
          <w:szCs w:val="24"/>
        </w:rPr>
        <w:t xml:space="preserve"> </w:t>
      </w:r>
      <w:proofErr w:type="spellStart"/>
      <w:r w:rsidRPr="00C35B11">
        <w:rPr>
          <w:rFonts w:cstheme="minorHAnsi"/>
          <w:i/>
          <w:szCs w:val="24"/>
        </w:rPr>
        <w:t>Maḳoce</w:t>
      </w:r>
      <w:proofErr w:type="spellEnd"/>
      <w:r w:rsidRPr="00C35B11">
        <w:rPr>
          <w:rFonts w:cstheme="minorHAnsi"/>
          <w:i/>
          <w:szCs w:val="24"/>
        </w:rPr>
        <w:t xml:space="preserve"> — "the land where the waters reflect the skies." The Daḳota and numerous other Indigenous peoples, whose cultural, spiritual, and economic practices are intrinsically woven to this landscape, hold this land sacred. We recognize them as original stewards of this land and all the relatives within it, who had thriving and vibrant communities prior to disruption by settlers. Today, the State of </w:t>
      </w:r>
      <w:r w:rsidRPr="00C35B11">
        <w:rPr>
          <w:rFonts w:cstheme="minorHAnsi"/>
          <w:i/>
          <w:szCs w:val="24"/>
          <w:highlight w:val="white"/>
        </w:rPr>
        <w:t xml:space="preserve">Minnesota shares geography with eleven Tribal Nations. </w:t>
      </w:r>
      <w:r w:rsidRPr="00C35B11">
        <w:rPr>
          <w:rFonts w:cstheme="minorHAnsi"/>
          <w:i/>
          <w:szCs w:val="24"/>
        </w:rPr>
        <w:t xml:space="preserve">By offering this land acknowledgement, </w:t>
      </w:r>
      <w:r w:rsidRPr="00C35B11">
        <w:rPr>
          <w:rFonts w:cstheme="minorHAnsi"/>
          <w:b/>
          <w:i/>
          <w:szCs w:val="24"/>
        </w:rPr>
        <w:t>we affirm tribal sovereignty and hold the University of Minnesota accountable to recognize and counter the historical and contemporary injustices that continue to impact Indigenous people, through mutually beneficial partnerships, research, policies, and practices that respect Indigeneity.</w:t>
      </w:r>
      <w:r>
        <w:rPr>
          <w:rFonts w:cstheme="minorHAnsi"/>
          <w:b/>
          <w:i/>
          <w:szCs w:val="24"/>
        </w:rPr>
        <w:t xml:space="preserve"> </w:t>
      </w:r>
      <w:r w:rsidRPr="00FF2CBD">
        <w:rPr>
          <w:rFonts w:cstheme="minorHAnsi"/>
          <w:i/>
          <w:szCs w:val="24"/>
        </w:rPr>
        <w:t>(T</w:t>
      </w:r>
      <w:r w:rsidRPr="00FF2CBD">
        <w:rPr>
          <w:rFonts w:cstheme="minorHAnsi"/>
          <w:i/>
          <w:color w:val="222222"/>
          <w:shd w:val="clear" w:color="auto" w:fill="FFFFFF"/>
        </w:rPr>
        <w:t>ribal Nation Relations in the Office of Equity and Diversity, approved by 9 out of 11 tribal nations)</w:t>
      </w:r>
    </w:p>
    <w:p w:rsidR="004E6DBF" w:rsidRDefault="004E6DBF" w:rsidP="005137B5">
      <w:pPr>
        <w:ind w:right="288"/>
        <w:rPr>
          <w:rFonts w:eastAsiaTheme="minorEastAsia" w:cstheme="minorHAnsi"/>
          <w:i/>
        </w:rPr>
      </w:pPr>
    </w:p>
    <w:p w:rsidR="004E6DBF" w:rsidRPr="00FF2CBD" w:rsidRDefault="004E6DBF" w:rsidP="004E6DBF">
      <w:pPr>
        <w:ind w:left="360" w:right="288"/>
        <w:rPr>
          <w:rFonts w:cstheme="minorHAnsi"/>
          <w:i/>
        </w:rPr>
      </w:pPr>
      <w:r w:rsidRPr="00E2307D">
        <w:rPr>
          <w:rFonts w:eastAsiaTheme="minorEastAsia" w:cstheme="minorHAnsi"/>
          <w:i/>
        </w:rPr>
        <w:lastRenderedPageBreak/>
        <w:t>Most US-born African-Americans had ancestors who were brought to the US forcibly as slaves. While enslaved, the ancestors of current African-Americans were malnourished, lived in unsanitary conditions, performed excessive physical labor, and were often physically and sexually abused.  After slavery was abolished in the US, many Midwestern and southern states enacted codes (referred to as Jim Crow laws) that legally subjugated African-Americans and were in place for about 100 years. Jim Crow laws imposed legal restrictions for non-white persons in education, transportation, hospitals, employment, marriage, voting, and every other institution that affects one’s health and wellbeing.  P</w:t>
      </w:r>
      <w:r w:rsidRPr="00E2307D">
        <w:rPr>
          <w:rFonts w:cstheme="minorHAnsi"/>
          <w:i/>
        </w:rPr>
        <w:t xml:space="preserve">olicies like redlining (i.e., restricting financial services to neighborhoods of color) and racially restrictive covenants on deeds (i.e., that non-white people could not own the property) were common in Minnesota leading Minneapolis to have the widest racial homeownership gap out of the 100 US cities with the largest black populations. </w:t>
      </w:r>
      <w:r>
        <w:rPr>
          <w:rFonts w:cstheme="minorHAnsi"/>
          <w:i/>
        </w:rPr>
        <w:t xml:space="preserve">The impact of these policies are still present today: because of these policies, </w:t>
      </w:r>
      <w:r w:rsidRPr="00E2307D">
        <w:rPr>
          <w:rFonts w:cstheme="minorHAnsi"/>
          <w:i/>
        </w:rPr>
        <w:t xml:space="preserve">African-Americans still live predominately in neighborhoods with limited public investments, poor quality schools, limited green space, and high poverty and crime rates. </w:t>
      </w:r>
      <w:r>
        <w:rPr>
          <w:rFonts w:cstheme="minorHAnsi"/>
          <w:b/>
          <w:i/>
          <w:color w:val="333333"/>
          <w:shd w:val="clear" w:color="auto" w:fill="FFFFFF"/>
        </w:rPr>
        <w:t>“</w:t>
      </w:r>
      <w:r w:rsidRPr="00FF2CBD">
        <w:rPr>
          <w:rFonts w:cstheme="minorHAnsi"/>
          <w:b/>
          <w:i/>
          <w:color w:val="1A1818"/>
          <w:shd w:val="clear" w:color="auto" w:fill="FFFFFF"/>
        </w:rPr>
        <w:t>We commit and rededicate ourselves to preparing our next generation of legal and public policy practitioners who will challenge racist and dysfunctional systems and devote their professional lives to the pursuit of justice and civil rights for </w:t>
      </w:r>
      <w:r w:rsidRPr="00FF2CBD">
        <w:rPr>
          <w:rFonts w:cstheme="minorHAnsi"/>
          <w:b/>
          <w:i/>
          <w:iCs/>
          <w:color w:val="1A1818"/>
          <w:shd w:val="clear" w:color="auto" w:fill="FFFFFF"/>
        </w:rPr>
        <w:t>all</w:t>
      </w:r>
      <w:r w:rsidRPr="00FF2CBD">
        <w:rPr>
          <w:rFonts w:cstheme="minorHAnsi"/>
          <w:b/>
          <w:i/>
          <w:color w:val="1A1818"/>
          <w:shd w:val="clear" w:color="auto" w:fill="FFFFFF"/>
        </w:rPr>
        <w:t> of society.”</w:t>
      </w:r>
      <w:r w:rsidRPr="00E2307D">
        <w:rPr>
          <w:rFonts w:cstheme="minorHAnsi"/>
          <w:b/>
          <w:i/>
          <w:color w:val="333333"/>
          <w:shd w:val="clear" w:color="auto" w:fill="FFFFFF"/>
        </w:rPr>
        <w:t xml:space="preserve"> </w:t>
      </w:r>
      <w:r w:rsidRPr="00FF2CBD">
        <w:rPr>
          <w:rFonts w:cstheme="minorHAnsi"/>
          <w:i/>
          <w:color w:val="333333"/>
          <w:shd w:val="clear" w:color="auto" w:fill="FFFFFF"/>
        </w:rPr>
        <w:t xml:space="preserve">(Garry W. Jenkins and Laura Bloomberg, June 1, 2020) </w:t>
      </w:r>
    </w:p>
    <w:p w:rsidR="004E6DBF" w:rsidRDefault="004E6DBF" w:rsidP="004E6DBF">
      <w:pPr>
        <w:widowControl w:val="0"/>
        <w:spacing w:after="0" w:line="240" w:lineRule="auto"/>
        <w:ind w:right="288"/>
        <w:rPr>
          <w:rFonts w:cstheme="minorHAnsi"/>
          <w:szCs w:val="24"/>
        </w:rPr>
      </w:pPr>
      <w:r>
        <w:rPr>
          <w:rFonts w:cstheme="minorHAnsi"/>
          <w:szCs w:val="24"/>
        </w:rPr>
        <w:t xml:space="preserve">It is not enough to only make these acknowledgements.  We will center these two groups, and to a lesser extent other marginalized populations, in this class.  We will also provide a section on Canvas to share resources so that you can do the work of educating yourself if they have been omitted in your prior education.  </w:t>
      </w:r>
    </w:p>
    <w:p w:rsidR="004E6DBF" w:rsidRPr="00FF2CBD" w:rsidRDefault="004E6DBF" w:rsidP="004E6DBF">
      <w:pPr>
        <w:widowControl w:val="0"/>
        <w:spacing w:after="0" w:line="240" w:lineRule="auto"/>
        <w:ind w:right="288"/>
        <w:rPr>
          <w:rFonts w:cstheme="minorHAnsi"/>
          <w:szCs w:val="24"/>
        </w:rPr>
      </w:pPr>
      <w:r>
        <w:rPr>
          <w:rFonts w:cstheme="minorHAnsi"/>
          <w:szCs w:val="24"/>
        </w:rPr>
        <w:t xml:space="preserve">  </w:t>
      </w:r>
    </w:p>
    <w:p w:rsidR="004E6DBF" w:rsidRDefault="004E6DBF" w:rsidP="004E6DBF">
      <w:pPr>
        <w:spacing w:after="0" w:line="240" w:lineRule="auto"/>
        <w:ind w:right="54"/>
        <w:rPr>
          <w:rFonts w:cstheme="minorHAnsi"/>
          <w:szCs w:val="24"/>
        </w:rPr>
      </w:pPr>
      <w:r>
        <w:rPr>
          <w:rFonts w:cstheme="minorHAnsi"/>
          <w:szCs w:val="24"/>
        </w:rPr>
        <w:t xml:space="preserve">While we will explicitly center these two groups, it is my intent that students from all backgrounds and perspectives be well-served by this course.  I strive to create a learning environment that honors all of your identities (including race, gender, class, sexuality, religion, ability, etc.), and where each class member (including the instructor and TAs) is able to hear and respect each other.  Please let me know (anonymously if you prefer) if something is said or done in this course that is troubling or causes offense.  </w:t>
      </w:r>
    </w:p>
    <w:p w:rsidR="004E6DBF" w:rsidRDefault="004E6DBF" w:rsidP="004E6DBF">
      <w:pPr>
        <w:spacing w:after="0" w:line="240" w:lineRule="auto"/>
        <w:ind w:right="54"/>
        <w:rPr>
          <w:rFonts w:cstheme="minorHAnsi"/>
          <w:szCs w:val="24"/>
        </w:rPr>
      </w:pPr>
    </w:p>
    <w:p w:rsidR="004E6DBF" w:rsidRDefault="004E6DBF" w:rsidP="004E6DBF">
      <w:pPr>
        <w:spacing w:after="0" w:line="240" w:lineRule="auto"/>
        <w:ind w:right="54"/>
        <w:rPr>
          <w:rFonts w:cstheme="minorHAnsi"/>
          <w:szCs w:val="24"/>
        </w:rPr>
      </w:pPr>
      <w:r>
        <w:rPr>
          <w:rFonts w:cstheme="minorHAnsi"/>
          <w:szCs w:val="24"/>
        </w:rPr>
        <w:t xml:space="preserve">I strongly believe that stress inhibits learning.  Thus, we strive to not create stress or anxiety in this course and we are sensitive to the stressors that occur outside of class.  If something difficult happens in your life, don’t stay silent.  It doesn’t matter what it is (having a baby, getting married/divorced, breakups, family members/friends getting sick, financial troubles, mental health crises, etc.).  These are unprecedented times and we need to prioritize supporting each other as humans.  </w:t>
      </w:r>
      <w:r w:rsidRPr="00641597">
        <w:rPr>
          <w:rFonts w:cstheme="minorHAnsi"/>
          <w:b/>
          <w:szCs w:val="24"/>
        </w:rPr>
        <w:t>We are your new Humphrey community</w:t>
      </w:r>
      <w:r>
        <w:rPr>
          <w:rFonts w:cstheme="minorHAnsi"/>
          <w:szCs w:val="24"/>
        </w:rPr>
        <w:t xml:space="preserve">.  Send someone on the teaching team an email, and reach out to fellow students for support. We may be able to offer you flexibility on assignment due dates or connect you to resources you may not know about.  Our goal is to not only foster intellectual nourishment, but also create an environment of social connection and personal accommodation. </w:t>
      </w:r>
    </w:p>
    <w:p w:rsidR="004E6DBF" w:rsidRDefault="004E6DBF" w:rsidP="00C9629B">
      <w:pPr>
        <w:tabs>
          <w:tab w:val="right" w:pos="10080"/>
        </w:tabs>
        <w:spacing w:after="0" w:line="240" w:lineRule="auto"/>
        <w:rPr>
          <w:b/>
        </w:rPr>
      </w:pPr>
    </w:p>
    <w:p w:rsidR="004E6DBF" w:rsidRDefault="004E6DBF" w:rsidP="00C9629B">
      <w:pPr>
        <w:tabs>
          <w:tab w:val="right" w:pos="10080"/>
        </w:tabs>
        <w:spacing w:after="0" w:line="240" w:lineRule="auto"/>
        <w:rPr>
          <w:b/>
        </w:rPr>
      </w:pPr>
    </w:p>
    <w:p w:rsidR="005137B5" w:rsidRDefault="005137B5">
      <w:pPr>
        <w:rPr>
          <w:b/>
        </w:rPr>
      </w:pPr>
      <w:r>
        <w:rPr>
          <w:b/>
        </w:rPr>
        <w:br w:type="page"/>
      </w:r>
    </w:p>
    <w:p w:rsidR="005137B5" w:rsidRDefault="005137B5" w:rsidP="005137B5">
      <w:pPr>
        <w:spacing w:after="0" w:line="240" w:lineRule="auto"/>
        <w:rPr>
          <w:b/>
        </w:rPr>
      </w:pPr>
      <w:r>
        <w:rPr>
          <w:b/>
        </w:rPr>
        <w:lastRenderedPageBreak/>
        <w:t>Course Overview</w:t>
      </w:r>
    </w:p>
    <w:p w:rsidR="005137B5" w:rsidRDefault="005137B5" w:rsidP="005137B5">
      <w:pPr>
        <w:spacing w:after="0" w:line="240" w:lineRule="auto"/>
      </w:pPr>
      <w:r>
        <w:t>This course is designed to help you read, understand, interpret, use and evaluate quantitative empirical work in public affairs research and practice.  To advance that goal, attention is concentrated on one of the main techniques used by public policy researchers and social scientists: regression analysis.  You will learn the assumptions that underlie the appropriate use of regression, how to identify violations of those assumptions, the consequences of not satisfying the assumptions, and how to take the corrective measures necessary to improve your ability to make valid inferences. The course will begin with a refresher on ordinary least squares regression and hypothesis testing.  Data problems covered will include specification problems (e.g., omitted variable bias), multicollinearity, heteroscedasticity, and measurement error.  We will use Stata for statistical analyses throughout the course.</w:t>
      </w:r>
    </w:p>
    <w:p w:rsidR="005137B5" w:rsidRDefault="005137B5" w:rsidP="005137B5">
      <w:pPr>
        <w:spacing w:after="0" w:line="240" w:lineRule="auto"/>
      </w:pPr>
    </w:p>
    <w:p w:rsidR="005137B5" w:rsidRDefault="005137B5" w:rsidP="005137B5">
      <w:pPr>
        <w:spacing w:after="0" w:line="240" w:lineRule="auto"/>
      </w:pPr>
      <w:r>
        <w:t xml:space="preserve">This course is intended: </w:t>
      </w:r>
    </w:p>
    <w:p w:rsidR="005137B5" w:rsidRDefault="005137B5" w:rsidP="005137B5">
      <w:pPr>
        <w:pStyle w:val="ListParagraph"/>
        <w:numPr>
          <w:ilvl w:val="0"/>
          <w:numId w:val="1"/>
        </w:numPr>
        <w:spacing w:after="0" w:line="240" w:lineRule="auto"/>
      </w:pPr>
      <w:r>
        <w:t>to provide knowledge of the assumptions that underlie the appropriate use of linear regression;</w:t>
      </w:r>
    </w:p>
    <w:p w:rsidR="005137B5" w:rsidRDefault="005137B5" w:rsidP="005137B5">
      <w:pPr>
        <w:pStyle w:val="ListParagraph"/>
        <w:numPr>
          <w:ilvl w:val="0"/>
          <w:numId w:val="1"/>
        </w:numPr>
        <w:spacing w:after="0" w:line="240" w:lineRule="auto"/>
      </w:pPr>
      <w:r>
        <w:t>to criticize regression results by identifying violations of those assumptions and to take corrective measures to address those violations; and</w:t>
      </w:r>
    </w:p>
    <w:p w:rsidR="005137B5" w:rsidRDefault="005137B5" w:rsidP="005137B5">
      <w:pPr>
        <w:pStyle w:val="ListParagraph"/>
        <w:numPr>
          <w:ilvl w:val="0"/>
          <w:numId w:val="1"/>
        </w:numPr>
        <w:spacing w:after="0" w:line="240" w:lineRule="auto"/>
      </w:pPr>
      <w:r>
        <w:t>to enable you to conduct linear regression analyses that results in valid inferences about a population.</w:t>
      </w:r>
    </w:p>
    <w:p w:rsidR="005137B5" w:rsidRPr="0049353B" w:rsidRDefault="005137B5" w:rsidP="005137B5">
      <w:pPr>
        <w:spacing w:after="0" w:line="240" w:lineRule="auto"/>
      </w:pPr>
    </w:p>
    <w:p w:rsidR="00966101" w:rsidRDefault="00966101" w:rsidP="00966101">
      <w:pPr>
        <w:spacing w:after="0" w:line="240" w:lineRule="auto"/>
        <w:rPr>
          <w:b/>
        </w:rPr>
      </w:pPr>
      <w:r>
        <w:rPr>
          <w:b/>
        </w:rPr>
        <w:t>Prerequisites</w:t>
      </w:r>
    </w:p>
    <w:p w:rsidR="00966101" w:rsidRDefault="00966101" w:rsidP="00966101">
      <w:pPr>
        <w:spacing w:after="0" w:line="240" w:lineRule="auto"/>
      </w:pPr>
      <w:r>
        <w:t xml:space="preserve">This course assumes a background in statistics at the level of PA5031 (Statistics for Public Affairs), PA5054 (Statistics for Public Affairs, Accelerated), or PA5205 (Statistics for Planning).  </w:t>
      </w:r>
    </w:p>
    <w:p w:rsidR="00966101" w:rsidRDefault="00966101" w:rsidP="005137B5">
      <w:pPr>
        <w:spacing w:after="0" w:line="240" w:lineRule="auto"/>
        <w:rPr>
          <w:b/>
        </w:rPr>
      </w:pPr>
    </w:p>
    <w:p w:rsidR="005137B5" w:rsidRPr="00B11F44" w:rsidRDefault="005137B5" w:rsidP="005137B5">
      <w:pPr>
        <w:spacing w:after="0" w:line="240" w:lineRule="auto"/>
        <w:rPr>
          <w:b/>
        </w:rPr>
      </w:pPr>
      <w:r w:rsidRPr="00B11F44">
        <w:rPr>
          <w:b/>
        </w:rPr>
        <w:t>Instruction team contact information:</w:t>
      </w:r>
    </w:p>
    <w:p w:rsidR="005137B5" w:rsidRDefault="005137B5" w:rsidP="005137B5">
      <w:pPr>
        <w:spacing w:after="0" w:line="240" w:lineRule="auto"/>
      </w:pPr>
      <w:r>
        <w:t xml:space="preserve">Professor Angie Fertig, </w:t>
      </w:r>
      <w:hyperlink r:id="rId7" w:history="1">
        <w:r w:rsidRPr="00381BEE">
          <w:rPr>
            <w:rStyle w:val="Hyperlink"/>
          </w:rPr>
          <w:t>arfertig@umn.edu</w:t>
        </w:r>
      </w:hyperlink>
      <w:r w:rsidRPr="007E6206">
        <w:rPr>
          <w:rStyle w:val="Hyperlink"/>
          <w:color w:val="auto"/>
          <w:u w:val="none"/>
        </w:rPr>
        <w:t>, 612-625-4534</w:t>
      </w:r>
    </w:p>
    <w:p w:rsidR="005137B5" w:rsidRDefault="005137B5" w:rsidP="005137B5">
      <w:pPr>
        <w:spacing w:after="0" w:line="240" w:lineRule="auto"/>
        <w:ind w:firstLine="360"/>
      </w:pPr>
      <w:r>
        <w:t xml:space="preserve">Office hours are by appointment here: </w:t>
      </w:r>
      <w:hyperlink r:id="rId8" w:history="1">
        <w:r w:rsidRPr="00983AE7">
          <w:rPr>
            <w:rStyle w:val="Hyperlink"/>
          </w:rPr>
          <w:t>https://z.umn.edu/fertigappts</w:t>
        </w:r>
      </w:hyperlink>
    </w:p>
    <w:p w:rsidR="00C4503F" w:rsidRDefault="005137B5" w:rsidP="005137B5">
      <w:pPr>
        <w:spacing w:after="0" w:line="240" w:lineRule="auto"/>
        <w:rPr>
          <w:rStyle w:val="Hyperlink"/>
        </w:rPr>
      </w:pPr>
      <w:r>
        <w:t xml:space="preserve">TA </w:t>
      </w:r>
      <w:r w:rsidR="00C4503F">
        <w:t xml:space="preserve">Patrick Alcorn, </w:t>
      </w:r>
      <w:hyperlink r:id="rId9" w:history="1">
        <w:r w:rsidR="00C4503F" w:rsidRPr="00B64CC9">
          <w:rPr>
            <w:rStyle w:val="Hyperlink"/>
          </w:rPr>
          <w:t>alco031@umn.edu</w:t>
        </w:r>
      </w:hyperlink>
    </w:p>
    <w:p w:rsidR="0007281F" w:rsidRPr="0007281F" w:rsidRDefault="0007281F" w:rsidP="0007281F">
      <w:pPr>
        <w:tabs>
          <w:tab w:val="left" w:pos="360"/>
        </w:tabs>
        <w:spacing w:after="0" w:line="240" w:lineRule="auto"/>
      </w:pPr>
      <w:r w:rsidRPr="0007281F">
        <w:rPr>
          <w:rStyle w:val="Hyperlink"/>
          <w:color w:val="auto"/>
          <w:u w:val="none"/>
        </w:rPr>
        <w:tab/>
        <w:t>Office hours are Wed 1:30-3:30pm or by appointment</w:t>
      </w:r>
    </w:p>
    <w:p w:rsidR="00C4503F" w:rsidRDefault="00C4503F" w:rsidP="005137B5">
      <w:pPr>
        <w:spacing w:after="0" w:line="240" w:lineRule="auto"/>
      </w:pPr>
      <w:r>
        <w:t xml:space="preserve">TA </w:t>
      </w:r>
      <w:proofErr w:type="spellStart"/>
      <w:r>
        <w:t>Wenchen</w:t>
      </w:r>
      <w:proofErr w:type="spellEnd"/>
      <w:r>
        <w:t xml:space="preserve"> Wang, </w:t>
      </w:r>
      <w:hyperlink r:id="rId10" w:history="1">
        <w:r w:rsidR="0007281F" w:rsidRPr="00EB6D77">
          <w:rPr>
            <w:rStyle w:val="Hyperlink"/>
          </w:rPr>
          <w:t>wang6054@umn.edu</w:t>
        </w:r>
      </w:hyperlink>
    </w:p>
    <w:p w:rsidR="0007281F" w:rsidRPr="0007281F" w:rsidRDefault="0007281F" w:rsidP="0007281F">
      <w:pPr>
        <w:tabs>
          <w:tab w:val="left" w:pos="360"/>
        </w:tabs>
        <w:spacing w:after="0" w:line="240" w:lineRule="auto"/>
      </w:pPr>
      <w:bookmarkStart w:id="0" w:name="_GoBack"/>
      <w:r w:rsidRPr="0007281F">
        <w:rPr>
          <w:rStyle w:val="Hyperlink"/>
          <w:color w:val="auto"/>
          <w:u w:val="none"/>
        </w:rPr>
        <w:tab/>
        <w:t>Office hours are Fri 2:0</w:t>
      </w:r>
      <w:r w:rsidRPr="0007281F">
        <w:rPr>
          <w:rStyle w:val="Hyperlink"/>
          <w:color w:val="auto"/>
          <w:u w:val="none"/>
        </w:rPr>
        <w:t>0-3:30pm or by appointment</w:t>
      </w:r>
    </w:p>
    <w:bookmarkEnd w:id="0"/>
    <w:p w:rsidR="005137B5" w:rsidRDefault="005137B5" w:rsidP="005137B5">
      <w:pPr>
        <w:spacing w:after="0" w:line="240" w:lineRule="auto"/>
      </w:pPr>
      <w:r>
        <w:t>Zoom links for office hours are available on the Canvas course website.</w:t>
      </w:r>
    </w:p>
    <w:p w:rsidR="005137B5" w:rsidRDefault="005137B5" w:rsidP="00C9629B">
      <w:pPr>
        <w:tabs>
          <w:tab w:val="right" w:pos="10080"/>
        </w:tabs>
        <w:spacing w:after="0" w:line="240" w:lineRule="auto"/>
        <w:rPr>
          <w:b/>
        </w:rPr>
      </w:pPr>
    </w:p>
    <w:p w:rsidR="005137B5" w:rsidRDefault="005137B5" w:rsidP="00C9629B">
      <w:pPr>
        <w:tabs>
          <w:tab w:val="right" w:pos="10080"/>
        </w:tabs>
        <w:spacing w:after="0" w:line="240" w:lineRule="auto"/>
        <w:rPr>
          <w:b/>
        </w:rPr>
      </w:pPr>
      <w:r>
        <w:rPr>
          <w:b/>
        </w:rPr>
        <w:t>Course Logistics</w:t>
      </w:r>
    </w:p>
    <w:p w:rsidR="00474035" w:rsidRPr="005137B5" w:rsidRDefault="005137B5" w:rsidP="00C9629B">
      <w:pPr>
        <w:tabs>
          <w:tab w:val="right" w:pos="10080"/>
        </w:tabs>
        <w:spacing w:after="0" w:line="240" w:lineRule="auto"/>
        <w:rPr>
          <w:u w:val="single"/>
        </w:rPr>
      </w:pPr>
      <w:r w:rsidRPr="005137B5">
        <w:rPr>
          <w:u w:val="single"/>
        </w:rPr>
        <w:t>Meeting dates and times:</w:t>
      </w:r>
    </w:p>
    <w:p w:rsidR="00966101" w:rsidRPr="00550CC3" w:rsidRDefault="00966101" w:rsidP="00966101">
      <w:pPr>
        <w:pStyle w:val="ListParagraph"/>
        <w:numPr>
          <w:ilvl w:val="0"/>
          <w:numId w:val="7"/>
        </w:numPr>
        <w:spacing w:after="0" w:line="240" w:lineRule="auto"/>
        <w:ind w:right="54"/>
        <w:rPr>
          <w:rFonts w:cstheme="minorHAnsi"/>
        </w:rPr>
      </w:pPr>
      <w:r w:rsidRPr="00550CC3">
        <w:rPr>
          <w:rFonts w:cstheme="minorHAnsi"/>
        </w:rPr>
        <w:t xml:space="preserve">Class sessions:  </w:t>
      </w:r>
      <w:r>
        <w:t>Mondays and Wednesdays 9:45 – 11:00am</w:t>
      </w:r>
    </w:p>
    <w:p w:rsidR="00966101" w:rsidRDefault="00966101" w:rsidP="00966101">
      <w:pPr>
        <w:pStyle w:val="ListParagraph"/>
        <w:numPr>
          <w:ilvl w:val="0"/>
          <w:numId w:val="7"/>
        </w:numPr>
        <w:spacing w:after="0" w:line="240" w:lineRule="auto"/>
        <w:ind w:right="54"/>
        <w:rPr>
          <w:rFonts w:cstheme="minorHAnsi"/>
        </w:rPr>
      </w:pPr>
      <w:r w:rsidRPr="00550CC3">
        <w:rPr>
          <w:rFonts w:cstheme="minorHAnsi"/>
        </w:rPr>
        <w:t>Lab session</w:t>
      </w:r>
      <w:r>
        <w:rPr>
          <w:rFonts w:cstheme="minorHAnsi"/>
        </w:rPr>
        <w:t>s</w:t>
      </w:r>
      <w:r w:rsidRPr="00550CC3">
        <w:rPr>
          <w:rFonts w:cstheme="minorHAnsi"/>
        </w:rPr>
        <w:t>: Fridays at 12:45pm – 2:00pm</w:t>
      </w:r>
    </w:p>
    <w:p w:rsidR="00C4503F" w:rsidRDefault="00C4503F" w:rsidP="00966101">
      <w:pPr>
        <w:pStyle w:val="ListParagraph"/>
        <w:numPr>
          <w:ilvl w:val="0"/>
          <w:numId w:val="7"/>
        </w:numPr>
        <w:spacing w:after="0" w:line="240" w:lineRule="auto"/>
        <w:ind w:right="54"/>
        <w:rPr>
          <w:rFonts w:cstheme="minorHAnsi"/>
        </w:rPr>
      </w:pPr>
      <w:r>
        <w:rPr>
          <w:rFonts w:cstheme="minorHAnsi"/>
        </w:rPr>
        <w:t>Optional online post</w:t>
      </w:r>
      <w:r w:rsidR="00B31D3B">
        <w:rPr>
          <w:rFonts w:cstheme="minorHAnsi"/>
        </w:rPr>
        <w:t>er</w:t>
      </w:r>
      <w:r>
        <w:rPr>
          <w:rFonts w:cstheme="minorHAnsi"/>
        </w:rPr>
        <w:t xml:space="preserve"> presentation party:  3/5 at 12:45-2pm</w:t>
      </w:r>
    </w:p>
    <w:p w:rsidR="00C4503F" w:rsidRDefault="00966101" w:rsidP="00C4503F">
      <w:pPr>
        <w:pStyle w:val="ListParagraph"/>
        <w:numPr>
          <w:ilvl w:val="0"/>
          <w:numId w:val="7"/>
        </w:numPr>
        <w:spacing w:after="0" w:line="240" w:lineRule="auto"/>
        <w:ind w:right="54"/>
        <w:rPr>
          <w:rFonts w:cstheme="minorHAnsi"/>
        </w:rPr>
      </w:pPr>
      <w:r>
        <w:rPr>
          <w:rFonts w:cstheme="minorHAnsi"/>
        </w:rPr>
        <w:t xml:space="preserve">Optional in-person poster presentation party (social distancing and masks required): </w:t>
      </w:r>
      <w:r w:rsidR="00C4503F">
        <w:rPr>
          <w:rFonts w:cstheme="minorHAnsi"/>
        </w:rPr>
        <w:t xml:space="preserve"> </w:t>
      </w:r>
    </w:p>
    <w:p w:rsidR="00966101" w:rsidRPr="00C4503F" w:rsidRDefault="00636C33" w:rsidP="00C4503F">
      <w:pPr>
        <w:pStyle w:val="ListParagraph"/>
        <w:numPr>
          <w:ilvl w:val="1"/>
          <w:numId w:val="7"/>
        </w:numPr>
        <w:spacing w:after="0" w:line="240" w:lineRule="auto"/>
        <w:ind w:right="54"/>
        <w:rPr>
          <w:rFonts w:cstheme="minorHAnsi"/>
        </w:rPr>
      </w:pPr>
      <w:r>
        <w:rPr>
          <w:rFonts w:cstheme="minorHAnsi"/>
        </w:rPr>
        <w:t>3/8</w:t>
      </w:r>
      <w:r w:rsidR="00966101" w:rsidRPr="00C4503F">
        <w:rPr>
          <w:rFonts w:cstheme="minorHAnsi"/>
        </w:rPr>
        <w:t xml:space="preserve"> at  9:45-11am</w:t>
      </w:r>
      <w:r w:rsidR="00C4503F">
        <w:rPr>
          <w:rFonts w:cstheme="minorHAnsi"/>
        </w:rPr>
        <w:t xml:space="preserve"> at </w:t>
      </w:r>
      <w:proofErr w:type="spellStart"/>
      <w:r w:rsidR="00C4503F">
        <w:rPr>
          <w:rFonts w:cstheme="minorHAnsi"/>
        </w:rPr>
        <w:t>Bruinicks</w:t>
      </w:r>
      <w:proofErr w:type="spellEnd"/>
      <w:r w:rsidR="00C4503F">
        <w:rPr>
          <w:rFonts w:cstheme="minorHAnsi"/>
        </w:rPr>
        <w:t xml:space="preserve"> rooms 530A and B</w:t>
      </w:r>
    </w:p>
    <w:p w:rsidR="00966101" w:rsidRPr="00550CC3" w:rsidRDefault="00966101" w:rsidP="00966101">
      <w:pPr>
        <w:pStyle w:val="ListParagraph"/>
        <w:numPr>
          <w:ilvl w:val="0"/>
          <w:numId w:val="7"/>
        </w:numPr>
        <w:spacing w:after="0" w:line="240" w:lineRule="auto"/>
        <w:ind w:right="54"/>
        <w:rPr>
          <w:rFonts w:cstheme="minorHAnsi"/>
        </w:rPr>
      </w:pPr>
      <w:r>
        <w:rPr>
          <w:rFonts w:cstheme="minorHAnsi"/>
        </w:rPr>
        <w:t>The Z</w:t>
      </w:r>
      <w:r w:rsidRPr="00550CC3">
        <w:rPr>
          <w:rFonts w:cstheme="minorHAnsi"/>
        </w:rPr>
        <w:t>oom link for all sessions</w:t>
      </w:r>
      <w:r>
        <w:rPr>
          <w:rFonts w:cstheme="minorHAnsi"/>
        </w:rPr>
        <w:t xml:space="preserve"> is on the Canvas course website.</w:t>
      </w:r>
    </w:p>
    <w:p w:rsidR="00966101" w:rsidRDefault="00966101" w:rsidP="00474035">
      <w:pPr>
        <w:spacing w:after="0" w:line="240" w:lineRule="auto"/>
      </w:pPr>
    </w:p>
    <w:p w:rsidR="00966101" w:rsidRPr="002C48B5" w:rsidRDefault="00966101" w:rsidP="00966101">
      <w:pPr>
        <w:spacing w:after="0" w:line="240" w:lineRule="auto"/>
        <w:ind w:right="54"/>
        <w:rPr>
          <w:rFonts w:cstheme="minorHAnsi"/>
          <w:u w:val="single"/>
        </w:rPr>
      </w:pPr>
      <w:r w:rsidRPr="002C48B5">
        <w:rPr>
          <w:rFonts w:cstheme="minorHAnsi"/>
          <w:u w:val="single"/>
        </w:rPr>
        <w:t xml:space="preserve">Zoom/Classroom Practices: </w:t>
      </w:r>
    </w:p>
    <w:p w:rsidR="00966101" w:rsidRPr="00ED5FEC" w:rsidRDefault="00966101" w:rsidP="00966101">
      <w:pPr>
        <w:pStyle w:val="ListParagraph"/>
        <w:numPr>
          <w:ilvl w:val="0"/>
          <w:numId w:val="8"/>
        </w:numPr>
        <w:pBdr>
          <w:top w:val="nil"/>
          <w:left w:val="nil"/>
          <w:bottom w:val="nil"/>
          <w:right w:val="nil"/>
          <w:between w:val="nil"/>
        </w:pBdr>
        <w:spacing w:after="0" w:line="240" w:lineRule="auto"/>
        <w:ind w:right="54"/>
        <w:rPr>
          <w:rFonts w:cstheme="minorHAnsi"/>
          <w:color w:val="000000"/>
        </w:rPr>
      </w:pPr>
      <w:r w:rsidRPr="00ED5FEC">
        <w:rPr>
          <w:rFonts w:cstheme="minorHAnsi"/>
          <w:color w:val="000000"/>
        </w:rPr>
        <w:t>All Zoom session</w:t>
      </w:r>
      <w:r w:rsidRPr="00ED5FEC">
        <w:rPr>
          <w:rFonts w:eastAsia="Calibri" w:cstheme="minorHAnsi"/>
          <w:color w:val="000000"/>
        </w:rPr>
        <w:t xml:space="preserve">s will have </w:t>
      </w:r>
      <w:r w:rsidRPr="00ED5FEC">
        <w:rPr>
          <w:rFonts w:cstheme="minorHAnsi"/>
          <w:color w:val="000000"/>
        </w:rPr>
        <w:t xml:space="preserve">live </w:t>
      </w:r>
      <w:r w:rsidRPr="00ED5FEC">
        <w:rPr>
          <w:rFonts w:eastAsia="Calibri" w:cstheme="minorHAnsi"/>
          <w:color w:val="000000"/>
        </w:rPr>
        <w:t>captioning provided</w:t>
      </w:r>
      <w:r>
        <w:rPr>
          <w:rFonts w:eastAsia="Calibri" w:cstheme="minorHAnsi"/>
          <w:color w:val="000000"/>
        </w:rPr>
        <w:t>.</w:t>
      </w:r>
    </w:p>
    <w:p w:rsidR="00966101" w:rsidRPr="00ED5FEC" w:rsidRDefault="00966101" w:rsidP="00966101">
      <w:pPr>
        <w:pStyle w:val="ListParagraph"/>
        <w:numPr>
          <w:ilvl w:val="0"/>
          <w:numId w:val="8"/>
        </w:numPr>
        <w:pBdr>
          <w:top w:val="nil"/>
          <w:left w:val="nil"/>
          <w:bottom w:val="nil"/>
          <w:right w:val="nil"/>
          <w:between w:val="nil"/>
        </w:pBdr>
        <w:spacing w:after="0" w:line="240" w:lineRule="auto"/>
        <w:ind w:right="54"/>
        <w:rPr>
          <w:rFonts w:cstheme="minorHAnsi"/>
          <w:color w:val="000000"/>
        </w:rPr>
      </w:pPr>
      <w:r w:rsidRPr="00ED5FEC">
        <w:rPr>
          <w:rFonts w:eastAsia="Calibri" w:cstheme="minorHAnsi"/>
          <w:color w:val="000000"/>
        </w:rPr>
        <w:t>Students will be asked to include their gender pr</w:t>
      </w:r>
      <w:r w:rsidRPr="00ED5FEC">
        <w:rPr>
          <w:rFonts w:cstheme="minorHAnsi"/>
          <w:color w:val="000000"/>
        </w:rPr>
        <w:t xml:space="preserve">onouns in their Zoom name. </w:t>
      </w:r>
      <w:r w:rsidRPr="00ED5FEC">
        <w:rPr>
          <w:rFonts w:cstheme="minorHAnsi"/>
        </w:rPr>
        <w:t xml:space="preserve">If gender pronoun announcement and use is new to you or you wish to learn more about gender identity and its movement, there will be additional resources provided on the </w:t>
      </w:r>
      <w:r>
        <w:rPr>
          <w:rFonts w:cstheme="minorHAnsi"/>
        </w:rPr>
        <w:t>Canvas course website</w:t>
      </w:r>
      <w:r w:rsidRPr="00ED5FEC">
        <w:rPr>
          <w:rFonts w:cstheme="minorHAnsi"/>
        </w:rPr>
        <w:t>.</w:t>
      </w:r>
    </w:p>
    <w:p w:rsidR="00966101" w:rsidRPr="00DC2131" w:rsidRDefault="00966101" w:rsidP="00966101">
      <w:pPr>
        <w:pStyle w:val="ListParagraph"/>
        <w:numPr>
          <w:ilvl w:val="0"/>
          <w:numId w:val="8"/>
        </w:numPr>
        <w:pBdr>
          <w:top w:val="nil"/>
          <w:left w:val="nil"/>
          <w:bottom w:val="nil"/>
          <w:right w:val="nil"/>
          <w:between w:val="nil"/>
        </w:pBdr>
        <w:spacing w:after="0" w:line="240" w:lineRule="auto"/>
        <w:ind w:right="54"/>
        <w:rPr>
          <w:rFonts w:cstheme="minorHAnsi"/>
          <w:color w:val="000000"/>
        </w:rPr>
      </w:pPr>
      <w:r w:rsidRPr="00ED5FEC">
        <w:rPr>
          <w:rFonts w:cstheme="minorHAnsi"/>
        </w:rPr>
        <w:t>Recordings of weekly class and lab sessions will be posted to Canvas.</w:t>
      </w:r>
    </w:p>
    <w:p w:rsidR="00966101" w:rsidRPr="00C6657D" w:rsidRDefault="00966101" w:rsidP="00966101">
      <w:pPr>
        <w:pStyle w:val="ListParagraph"/>
        <w:numPr>
          <w:ilvl w:val="0"/>
          <w:numId w:val="8"/>
        </w:numPr>
        <w:pBdr>
          <w:top w:val="nil"/>
          <w:left w:val="nil"/>
          <w:bottom w:val="nil"/>
          <w:right w:val="nil"/>
          <w:between w:val="nil"/>
        </w:pBdr>
        <w:spacing w:after="0" w:line="240" w:lineRule="auto"/>
        <w:ind w:right="54"/>
        <w:rPr>
          <w:rFonts w:cstheme="minorHAnsi"/>
          <w:color w:val="000000"/>
        </w:rPr>
      </w:pPr>
      <w:r>
        <w:rPr>
          <w:rFonts w:cstheme="minorHAnsi"/>
        </w:rPr>
        <w:t>You do not need to turn on your video.  However, please engage in the class to the best of your ability.  It is helpful to the instructor and teaching assistants to get live feedback from students whenever possible (e.g., chat questions, confused looks, thumbs up, applause).</w:t>
      </w:r>
    </w:p>
    <w:p w:rsidR="00966101" w:rsidRPr="00ED5FEC" w:rsidRDefault="00966101" w:rsidP="00966101">
      <w:pPr>
        <w:pStyle w:val="ListParagraph"/>
        <w:numPr>
          <w:ilvl w:val="0"/>
          <w:numId w:val="8"/>
        </w:numPr>
        <w:pBdr>
          <w:top w:val="nil"/>
          <w:left w:val="nil"/>
          <w:bottom w:val="nil"/>
          <w:right w:val="nil"/>
          <w:between w:val="nil"/>
        </w:pBdr>
        <w:spacing w:after="0" w:line="240" w:lineRule="auto"/>
        <w:ind w:right="54"/>
        <w:rPr>
          <w:rFonts w:cstheme="minorHAnsi"/>
          <w:color w:val="000000"/>
        </w:rPr>
      </w:pPr>
      <w:r>
        <w:rPr>
          <w:rFonts w:cstheme="minorHAnsi"/>
        </w:rPr>
        <w:t>Please mute your audio when you are not speaking.</w:t>
      </w:r>
    </w:p>
    <w:p w:rsidR="00966101" w:rsidRPr="00AD7DF5" w:rsidRDefault="00966101" w:rsidP="00966101">
      <w:pPr>
        <w:pStyle w:val="ListParagraph"/>
        <w:numPr>
          <w:ilvl w:val="0"/>
          <w:numId w:val="8"/>
        </w:numPr>
        <w:pBdr>
          <w:top w:val="nil"/>
          <w:left w:val="nil"/>
          <w:bottom w:val="nil"/>
          <w:right w:val="nil"/>
          <w:between w:val="nil"/>
        </w:pBdr>
        <w:spacing w:after="0" w:line="240" w:lineRule="auto"/>
        <w:ind w:right="54"/>
        <w:rPr>
          <w:rFonts w:cstheme="minorHAnsi"/>
          <w:color w:val="000000"/>
        </w:rPr>
      </w:pPr>
      <w:r w:rsidRPr="00ED5FEC">
        <w:rPr>
          <w:rFonts w:cstheme="minorHAnsi"/>
        </w:rPr>
        <w:t>In accordance with student privacy protections, no recordings of any of the class or lab zoom sessions that shows students faces or names can be shared outside of this course.</w:t>
      </w:r>
    </w:p>
    <w:p w:rsidR="00966101" w:rsidRPr="00B41130" w:rsidRDefault="00966101" w:rsidP="00966101">
      <w:pPr>
        <w:pStyle w:val="ListParagraph"/>
        <w:numPr>
          <w:ilvl w:val="0"/>
          <w:numId w:val="8"/>
        </w:numPr>
        <w:pBdr>
          <w:top w:val="nil"/>
          <w:left w:val="nil"/>
          <w:bottom w:val="nil"/>
          <w:right w:val="nil"/>
          <w:between w:val="nil"/>
        </w:pBdr>
        <w:spacing w:after="0" w:line="240" w:lineRule="auto"/>
        <w:ind w:right="54"/>
        <w:rPr>
          <w:rFonts w:cstheme="minorHAnsi"/>
          <w:color w:val="000000"/>
        </w:rPr>
      </w:pPr>
      <w:r>
        <w:rPr>
          <w:rFonts w:cstheme="minorHAnsi"/>
        </w:rPr>
        <w:t>To prevent “Zoom-bombing”, do not share any class Zoom links on social media or other public places.</w:t>
      </w:r>
    </w:p>
    <w:p w:rsidR="00B41130" w:rsidRPr="00ED5FEC" w:rsidRDefault="00B41130" w:rsidP="00B41130">
      <w:pPr>
        <w:pStyle w:val="ListParagraph"/>
        <w:pBdr>
          <w:top w:val="nil"/>
          <w:left w:val="nil"/>
          <w:bottom w:val="nil"/>
          <w:right w:val="nil"/>
          <w:between w:val="nil"/>
        </w:pBdr>
        <w:spacing w:after="0" w:line="240" w:lineRule="auto"/>
        <w:ind w:left="360" w:right="54"/>
        <w:rPr>
          <w:rFonts w:cstheme="minorHAnsi"/>
          <w:color w:val="000000"/>
        </w:rPr>
      </w:pPr>
    </w:p>
    <w:p w:rsidR="00966101" w:rsidRPr="002C48B5" w:rsidRDefault="00966101" w:rsidP="00966101">
      <w:pPr>
        <w:spacing w:after="0" w:line="240" w:lineRule="auto"/>
        <w:ind w:right="54"/>
        <w:rPr>
          <w:rFonts w:cstheme="minorHAnsi"/>
          <w:u w:val="single"/>
        </w:rPr>
      </w:pPr>
      <w:r w:rsidRPr="002C48B5">
        <w:rPr>
          <w:rFonts w:cstheme="minorHAnsi"/>
          <w:u w:val="single"/>
        </w:rPr>
        <w:t xml:space="preserve">Lab Sessions: </w:t>
      </w:r>
    </w:p>
    <w:p w:rsidR="00966101" w:rsidRPr="00EF7663" w:rsidRDefault="00966101" w:rsidP="00966101">
      <w:pPr>
        <w:spacing w:after="0" w:line="240" w:lineRule="auto"/>
        <w:ind w:right="54"/>
        <w:rPr>
          <w:rFonts w:cstheme="minorHAnsi"/>
        </w:rPr>
      </w:pPr>
      <w:r w:rsidRPr="00EF7663">
        <w:rPr>
          <w:rFonts w:cstheme="minorHAnsi"/>
        </w:rPr>
        <w:t xml:space="preserve">Friday labs, led by </w:t>
      </w:r>
      <w:r w:rsidR="00B41130">
        <w:rPr>
          <w:rFonts w:cstheme="minorHAnsi"/>
        </w:rPr>
        <w:t xml:space="preserve">one or both of </w:t>
      </w:r>
      <w:r w:rsidRPr="00EF7663">
        <w:rPr>
          <w:rFonts w:cstheme="minorHAnsi"/>
        </w:rPr>
        <w:t>the TA</w:t>
      </w:r>
      <w:r w:rsidR="00B41130">
        <w:rPr>
          <w:rFonts w:cstheme="minorHAnsi"/>
        </w:rPr>
        <w:t>s</w:t>
      </w:r>
      <w:r w:rsidRPr="00EF7663">
        <w:rPr>
          <w:rFonts w:cstheme="minorHAnsi"/>
        </w:rPr>
        <w:t xml:space="preserve">, are where you will </w:t>
      </w:r>
      <w:r>
        <w:rPr>
          <w:rFonts w:cstheme="minorHAnsi"/>
        </w:rPr>
        <w:t xml:space="preserve">review course concepts and </w:t>
      </w:r>
      <w:r w:rsidRPr="00EF7663">
        <w:rPr>
          <w:rFonts w:cstheme="minorHAnsi"/>
        </w:rPr>
        <w:t xml:space="preserve">learn </w:t>
      </w:r>
      <w:r>
        <w:rPr>
          <w:rFonts w:cstheme="minorHAnsi"/>
        </w:rPr>
        <w:t>new commands in Stata</w:t>
      </w:r>
      <w:r w:rsidRPr="00EF7663">
        <w:rPr>
          <w:rFonts w:cstheme="minorHAnsi"/>
        </w:rPr>
        <w:t xml:space="preserve"> i</w:t>
      </w:r>
      <w:r>
        <w:rPr>
          <w:rFonts w:cstheme="minorHAnsi"/>
        </w:rPr>
        <w:t xml:space="preserve">n order to do the assignments.  </w:t>
      </w:r>
    </w:p>
    <w:p w:rsidR="00966101" w:rsidRDefault="00966101" w:rsidP="000676DC">
      <w:pPr>
        <w:spacing w:after="0" w:line="240" w:lineRule="auto"/>
        <w:rPr>
          <w:b/>
        </w:rPr>
      </w:pPr>
    </w:p>
    <w:p w:rsidR="00966101" w:rsidRPr="002C48B5" w:rsidRDefault="00966101" w:rsidP="00966101">
      <w:pPr>
        <w:spacing w:after="0" w:line="240" w:lineRule="auto"/>
        <w:ind w:right="54"/>
        <w:rPr>
          <w:rFonts w:cstheme="minorHAnsi"/>
          <w:u w:val="single"/>
        </w:rPr>
      </w:pPr>
      <w:r>
        <w:rPr>
          <w:rFonts w:cstheme="minorHAnsi"/>
          <w:u w:val="single"/>
        </w:rPr>
        <w:t xml:space="preserve">Canvas </w:t>
      </w:r>
      <w:r w:rsidRPr="002C48B5">
        <w:rPr>
          <w:rFonts w:cstheme="minorHAnsi"/>
          <w:u w:val="single"/>
        </w:rPr>
        <w:t xml:space="preserve">Course Website:  </w:t>
      </w:r>
    </w:p>
    <w:p w:rsidR="00966101" w:rsidRDefault="00966101" w:rsidP="00966101">
      <w:pPr>
        <w:spacing w:after="0" w:line="240" w:lineRule="auto"/>
        <w:ind w:right="54"/>
        <w:rPr>
          <w:rFonts w:cstheme="minorHAnsi"/>
        </w:rPr>
      </w:pPr>
      <w:r w:rsidRPr="00EF7663">
        <w:rPr>
          <w:rFonts w:cstheme="minorHAnsi"/>
        </w:rPr>
        <w:t>All assignments will be turned in and graded on the Canvas course web</w:t>
      </w:r>
      <w:r>
        <w:rPr>
          <w:rFonts w:cstheme="minorHAnsi"/>
        </w:rPr>
        <w:t>site (canvas.umn.edu)</w:t>
      </w:r>
      <w:r w:rsidRPr="00EF7663">
        <w:rPr>
          <w:rFonts w:cstheme="minorHAnsi"/>
        </w:rPr>
        <w:t xml:space="preserve">.  </w:t>
      </w:r>
      <w:r>
        <w:rPr>
          <w:rFonts w:cstheme="minorHAnsi"/>
        </w:rPr>
        <w:t xml:space="preserve">Required online discussions will take place on designated discussion boards on Canvas. </w:t>
      </w:r>
      <w:r w:rsidRPr="00EF7663">
        <w:rPr>
          <w:rFonts w:cstheme="minorHAnsi"/>
        </w:rPr>
        <w:t>Extra readings and resources will also be available there.</w:t>
      </w:r>
      <w:r>
        <w:rPr>
          <w:rFonts w:cstheme="minorHAnsi"/>
        </w:rPr>
        <w:t xml:space="preserve">  We will also set up an informal discussion board on Canvas for students to share resources, advice, and to chat informally to foster community and connection.  Please make sure you set course settings to receive course announcements and course conversations (emails) at least the same day.</w:t>
      </w:r>
    </w:p>
    <w:p w:rsidR="00966101" w:rsidRDefault="00966101" w:rsidP="000676DC">
      <w:pPr>
        <w:spacing w:after="0" w:line="240" w:lineRule="auto"/>
        <w:rPr>
          <w:b/>
        </w:rPr>
      </w:pPr>
    </w:p>
    <w:p w:rsidR="00966101" w:rsidRPr="002C48B5" w:rsidRDefault="00966101" w:rsidP="00966101">
      <w:pPr>
        <w:spacing w:after="0" w:line="240" w:lineRule="auto"/>
        <w:ind w:right="54"/>
        <w:rPr>
          <w:rFonts w:cstheme="minorHAnsi"/>
          <w:u w:val="single"/>
        </w:rPr>
      </w:pPr>
      <w:r w:rsidRPr="002C48B5">
        <w:rPr>
          <w:rFonts w:cstheme="minorHAnsi"/>
          <w:u w:val="single"/>
        </w:rPr>
        <w:t>Required Readings:</w:t>
      </w:r>
    </w:p>
    <w:p w:rsidR="00966101" w:rsidRDefault="00966101" w:rsidP="00966101">
      <w:pPr>
        <w:pStyle w:val="ListParagraph"/>
        <w:numPr>
          <w:ilvl w:val="0"/>
          <w:numId w:val="9"/>
        </w:numPr>
        <w:spacing w:after="0" w:line="240" w:lineRule="auto"/>
      </w:pPr>
      <w:proofErr w:type="spellStart"/>
      <w:r>
        <w:t>Studenmund</w:t>
      </w:r>
      <w:proofErr w:type="spellEnd"/>
      <w:r>
        <w:t>, AH. Using Econometrics: A practical guide. Pearson, 2017.  I’m using the 7</w:t>
      </w:r>
      <w:r w:rsidRPr="00966101">
        <w:rPr>
          <w:vertAlign w:val="superscript"/>
        </w:rPr>
        <w:t>th</w:t>
      </w:r>
      <w:r>
        <w:t xml:space="preserve"> edition, but you can use any edition you’d like.  Available at the UMN bookstore, but search online as well.  Used and rental options bring the price down to $40 or less.</w:t>
      </w:r>
    </w:p>
    <w:p w:rsidR="00966101" w:rsidRPr="00966101" w:rsidRDefault="00966101" w:rsidP="00966101">
      <w:pPr>
        <w:pStyle w:val="ListParagraph"/>
        <w:numPr>
          <w:ilvl w:val="0"/>
          <w:numId w:val="9"/>
        </w:numPr>
        <w:spacing w:after="0" w:line="240" w:lineRule="auto"/>
      </w:pPr>
      <w:r w:rsidRPr="00966101">
        <w:t>Additional readings are listed at the end of the syllabus and will be posted on the course website.</w:t>
      </w:r>
    </w:p>
    <w:p w:rsidR="00966101" w:rsidRDefault="00966101" w:rsidP="00966101">
      <w:pPr>
        <w:spacing w:after="0" w:line="240" w:lineRule="auto"/>
        <w:ind w:left="360" w:hanging="360"/>
      </w:pPr>
    </w:p>
    <w:p w:rsidR="00966101" w:rsidRPr="002C48B5" w:rsidRDefault="00966101" w:rsidP="00966101">
      <w:pPr>
        <w:spacing w:after="0" w:line="240" w:lineRule="auto"/>
        <w:ind w:right="54"/>
        <w:rPr>
          <w:rFonts w:cstheme="minorHAnsi"/>
          <w:u w:val="single"/>
        </w:rPr>
      </w:pPr>
      <w:r w:rsidRPr="002C48B5">
        <w:rPr>
          <w:rFonts w:cstheme="minorHAnsi"/>
          <w:u w:val="single"/>
        </w:rPr>
        <w:t>Required Hardware and Software:</w:t>
      </w:r>
    </w:p>
    <w:p w:rsidR="00966101" w:rsidRPr="00550CC3" w:rsidRDefault="00966101" w:rsidP="00966101">
      <w:pPr>
        <w:pStyle w:val="ListParagraph"/>
        <w:numPr>
          <w:ilvl w:val="0"/>
          <w:numId w:val="10"/>
        </w:numPr>
        <w:spacing w:after="0" w:line="240" w:lineRule="auto"/>
        <w:ind w:right="54"/>
        <w:rPr>
          <w:rFonts w:cstheme="minorHAnsi"/>
        </w:rPr>
      </w:pPr>
      <w:r w:rsidRPr="00A038C6">
        <w:rPr>
          <w:rFonts w:cstheme="minorHAnsi"/>
          <w:i/>
        </w:rPr>
        <w:t>Stata 15 or higher</w:t>
      </w:r>
      <w:r w:rsidRPr="00550CC3">
        <w:rPr>
          <w:rFonts w:cstheme="minorHAnsi"/>
        </w:rPr>
        <w:t xml:space="preserve">.  You can run Stata remotely from your home computer without purchasing a personal copy of Stata by using AppsToGo, which can be installed following these instructions: </w:t>
      </w:r>
      <w:hyperlink r:id="rId11">
        <w:r w:rsidRPr="00550CC3">
          <w:rPr>
            <w:rFonts w:cstheme="minorHAnsi"/>
            <w:color w:val="0563C1"/>
            <w:u w:val="single"/>
          </w:rPr>
          <w:t>https://it.umn.edu/self-help-guide/appstogo-use-umn-apps-your-personal</w:t>
        </w:r>
      </w:hyperlink>
      <w:r w:rsidRPr="00550CC3">
        <w:rPr>
          <w:rFonts w:cstheme="minorHAnsi"/>
        </w:rPr>
        <w:t xml:space="preserve">. If you want to purchase Stata for your personal computer, you can download it here:  </w:t>
      </w:r>
      <w:hyperlink r:id="rId12">
        <w:r w:rsidRPr="00550CC3">
          <w:rPr>
            <w:rFonts w:cstheme="minorHAnsi"/>
            <w:color w:val="0563C1"/>
            <w:u w:val="single"/>
          </w:rPr>
          <w:t>https://www.stata.com/order/new/edu/gradplans/student-pricing/</w:t>
        </w:r>
      </w:hyperlink>
      <w:r w:rsidRPr="00550CC3">
        <w:rPr>
          <w:rFonts w:cstheme="minorHAnsi"/>
        </w:rPr>
        <w:t>.  Stata/IC for 6 months is $48, or you can purchase the annual or perpetual license if you plan to take more statistics classes.</w:t>
      </w:r>
    </w:p>
    <w:p w:rsidR="00966101" w:rsidRPr="00550CC3" w:rsidRDefault="00966101" w:rsidP="00966101">
      <w:pPr>
        <w:pStyle w:val="ListParagraph"/>
        <w:numPr>
          <w:ilvl w:val="0"/>
          <w:numId w:val="10"/>
        </w:numPr>
        <w:spacing w:after="0" w:line="240" w:lineRule="auto"/>
        <w:ind w:right="54"/>
        <w:rPr>
          <w:rFonts w:cstheme="minorHAnsi"/>
        </w:rPr>
      </w:pPr>
      <w:r w:rsidRPr="00A038C6">
        <w:rPr>
          <w:rFonts w:cstheme="minorHAnsi"/>
          <w:i/>
        </w:rPr>
        <w:t>Internet-connected device</w:t>
      </w:r>
      <w:r w:rsidRPr="00550CC3">
        <w:rPr>
          <w:rFonts w:cstheme="minorHAnsi"/>
        </w:rPr>
        <w:t xml:space="preserve">.  Since we will have synchronous sessions, you will need to have an internet-connected device to do zoom on. We will be also be using a polling platform that will require an internet connection.  </w:t>
      </w:r>
    </w:p>
    <w:p w:rsidR="00C0311F" w:rsidRDefault="00C0311F" w:rsidP="0016584E">
      <w:pPr>
        <w:spacing w:after="0" w:line="240" w:lineRule="auto"/>
        <w:ind w:left="360" w:hanging="360"/>
      </w:pPr>
    </w:p>
    <w:p w:rsidR="00A23CA3" w:rsidRPr="002C48B5" w:rsidRDefault="00A23CA3" w:rsidP="00A23CA3">
      <w:pPr>
        <w:spacing w:after="0" w:line="240" w:lineRule="auto"/>
        <w:ind w:right="54"/>
        <w:rPr>
          <w:rFonts w:cstheme="minorHAnsi"/>
          <w:b/>
          <w:sz w:val="24"/>
        </w:rPr>
      </w:pPr>
      <w:r w:rsidRPr="002C48B5">
        <w:rPr>
          <w:rFonts w:cstheme="minorHAnsi"/>
          <w:b/>
          <w:sz w:val="24"/>
        </w:rPr>
        <w:t xml:space="preserve">University and School Policies and Resources </w:t>
      </w:r>
    </w:p>
    <w:p w:rsidR="00A23CA3" w:rsidRDefault="00A23CA3" w:rsidP="00A23CA3">
      <w:pPr>
        <w:spacing w:after="0" w:line="240" w:lineRule="auto"/>
        <w:ind w:right="54"/>
        <w:rPr>
          <w:rFonts w:cstheme="minorHAnsi"/>
        </w:rPr>
      </w:pPr>
      <w:r w:rsidRPr="00EF7663">
        <w:rPr>
          <w:rFonts w:cstheme="minorHAnsi"/>
          <w:u w:val="single"/>
        </w:rPr>
        <w:t>Disability Resource Center</w:t>
      </w:r>
      <w:r>
        <w:rPr>
          <w:rFonts w:cstheme="minorHAnsi"/>
          <w:u w:val="single"/>
        </w:rPr>
        <w:t xml:space="preserve"> (DRC)</w:t>
      </w:r>
      <w:r w:rsidRPr="00EF7663">
        <w:rPr>
          <w:rFonts w:cstheme="minorHAnsi"/>
        </w:rPr>
        <w:t xml:space="preserve">.  The University of Minnesota is committed to providing equitable access to learning opportunities for all students. The </w:t>
      </w:r>
      <w:r>
        <w:rPr>
          <w:rFonts w:cstheme="minorHAnsi"/>
        </w:rPr>
        <w:t>DRC</w:t>
      </w:r>
      <w:r w:rsidRPr="00EF7663">
        <w:rPr>
          <w:rFonts w:cstheme="minorHAnsi"/>
        </w:rPr>
        <w:t xml:space="preserve"> is the campus office that collaborates with students who have disabilities to provide and/or arrange </w:t>
      </w:r>
      <w:r>
        <w:rPr>
          <w:rFonts w:cstheme="minorHAnsi"/>
        </w:rPr>
        <w:t>a</w:t>
      </w:r>
      <w:r w:rsidRPr="00EF7663">
        <w:rPr>
          <w:rFonts w:cstheme="minorHAnsi"/>
        </w:rPr>
        <w:t xml:space="preserve">ccommodations.  If you have, or think you may have, a disability (e.g., mental health, attentional, learning, chronic health, sensory, or physical), please </w:t>
      </w:r>
      <w:r>
        <w:rPr>
          <w:rFonts w:cstheme="minorHAnsi"/>
        </w:rPr>
        <w:t>call</w:t>
      </w:r>
      <w:r w:rsidRPr="00EF7663">
        <w:rPr>
          <w:rFonts w:cstheme="minorHAnsi"/>
        </w:rPr>
        <w:t xml:space="preserve"> 612-626-1333 to arrange a confidential discussion. For more information, please see</w:t>
      </w:r>
      <w:r>
        <w:rPr>
          <w:rFonts w:cstheme="minorHAnsi"/>
        </w:rPr>
        <w:t xml:space="preserve"> </w:t>
      </w:r>
      <w:r w:rsidRPr="00645B4C">
        <w:rPr>
          <w:rFonts w:cstheme="minorHAnsi"/>
          <w:color w:val="0563C1"/>
          <w:u w:val="single"/>
        </w:rPr>
        <w:t>diversity.umn.edu/disability</w:t>
      </w:r>
      <w:r w:rsidRPr="00EF7663">
        <w:rPr>
          <w:rFonts w:cstheme="minorHAnsi"/>
        </w:rPr>
        <w:t>.  If you are registered with the DRC and have a current letter requesting accommodations, please contact your instructor as early in the semester as possible to discuss.</w:t>
      </w:r>
    </w:p>
    <w:p w:rsidR="00A23CA3" w:rsidRPr="00EF7663" w:rsidRDefault="00A23CA3" w:rsidP="00A23CA3">
      <w:pPr>
        <w:spacing w:after="0" w:line="240" w:lineRule="auto"/>
        <w:ind w:right="54"/>
        <w:rPr>
          <w:rFonts w:cstheme="minorHAnsi"/>
        </w:rPr>
      </w:pPr>
    </w:p>
    <w:p w:rsidR="00A23CA3" w:rsidRPr="00EF7663" w:rsidRDefault="00A23CA3" w:rsidP="00A23CA3">
      <w:pPr>
        <w:spacing w:after="0" w:line="240" w:lineRule="auto"/>
        <w:ind w:right="54"/>
        <w:rPr>
          <w:rFonts w:cstheme="minorHAnsi"/>
        </w:rPr>
      </w:pPr>
      <w:r w:rsidRPr="00EF7663">
        <w:rPr>
          <w:rFonts w:cstheme="minorHAnsi"/>
          <w:u w:val="single"/>
        </w:rPr>
        <w:t>Center for Writing's Student Writing Support.</w:t>
      </w:r>
      <w:r w:rsidRPr="00EF7663">
        <w:rPr>
          <w:rFonts w:cstheme="minorHAnsi"/>
        </w:rPr>
        <w:t xml:space="preserve"> Student Writing Support provides free writing instruction for all University of Minnesota students – graduate and undergraduate - at all stages of the writing process. They help students develop productive writing habits and revision strategies via in-person consultations. See writing.umn.edu.</w:t>
      </w:r>
    </w:p>
    <w:p w:rsidR="00A23CA3" w:rsidRDefault="00A23CA3" w:rsidP="00A23CA3">
      <w:pPr>
        <w:spacing w:after="0" w:line="240" w:lineRule="auto"/>
        <w:ind w:right="54"/>
        <w:rPr>
          <w:rFonts w:cstheme="minorHAnsi"/>
          <w:color w:val="000000"/>
          <w:u w:val="single"/>
        </w:rPr>
      </w:pPr>
    </w:p>
    <w:p w:rsidR="00A23CA3" w:rsidRPr="00EF7663" w:rsidRDefault="00A23CA3" w:rsidP="00A23CA3">
      <w:pPr>
        <w:spacing w:after="0" w:line="240" w:lineRule="auto"/>
        <w:ind w:right="54"/>
        <w:rPr>
          <w:rFonts w:cstheme="minorHAnsi"/>
          <w:color w:val="000000"/>
        </w:rPr>
      </w:pPr>
      <w:r w:rsidRPr="00EF7663">
        <w:rPr>
          <w:rFonts w:cstheme="minorHAnsi"/>
          <w:color w:val="000000"/>
          <w:u w:val="single"/>
        </w:rPr>
        <w:t>Academic Policies.</w:t>
      </w:r>
      <w:r w:rsidRPr="00EF7663">
        <w:rPr>
          <w:rFonts w:cstheme="minorHAnsi"/>
          <w:color w:val="000000"/>
        </w:rPr>
        <w:t xml:space="preserve">  For links to University of Minnesota and Humphrey School policies, please click the “U of M Policies” link on our course Canvas site, or see  </w:t>
      </w:r>
      <w:hyperlink r:id="rId13">
        <w:r w:rsidRPr="00EF7663">
          <w:rPr>
            <w:rFonts w:cstheme="minorHAnsi"/>
            <w:color w:val="1155CC"/>
            <w:u w:val="single"/>
          </w:rPr>
          <w:t>https://z.umn.edu/PolicyStatements</w:t>
        </w:r>
      </w:hyperlink>
      <w:r w:rsidRPr="00EF7663">
        <w:rPr>
          <w:rFonts w:cstheme="minorHAnsi"/>
          <w:color w:val="000000"/>
        </w:rPr>
        <w:t>. Policies include information on student conduct, scholastic dishonesty, legitimate absences, sexual harassment, equal opportunity, disability accommodations, and more.  It is your responsibility to understand these policies; ignorance of the policies is not an acceptable excuse for violating a policy.</w:t>
      </w:r>
    </w:p>
    <w:p w:rsidR="00A23CA3" w:rsidRDefault="00A23CA3" w:rsidP="00A23CA3">
      <w:pPr>
        <w:spacing w:after="0" w:line="240" w:lineRule="auto"/>
        <w:ind w:right="54"/>
        <w:rPr>
          <w:rFonts w:cstheme="minorHAnsi"/>
        </w:rPr>
      </w:pPr>
    </w:p>
    <w:p w:rsidR="00A23CA3" w:rsidRPr="005B256B" w:rsidRDefault="00A23CA3" w:rsidP="00A23CA3">
      <w:pPr>
        <w:spacing w:after="0" w:line="240" w:lineRule="auto"/>
        <w:ind w:right="54"/>
        <w:rPr>
          <w:rFonts w:cstheme="minorHAnsi"/>
          <w:b/>
          <w:sz w:val="24"/>
        </w:rPr>
      </w:pPr>
      <w:r w:rsidRPr="005B256B">
        <w:rPr>
          <w:rFonts w:cstheme="minorHAnsi"/>
          <w:b/>
          <w:sz w:val="24"/>
        </w:rPr>
        <w:t>Course Requirements</w:t>
      </w:r>
    </w:p>
    <w:p w:rsidR="00A23CA3" w:rsidRPr="00EF7663" w:rsidRDefault="00A23CA3" w:rsidP="00A23CA3">
      <w:pPr>
        <w:spacing w:after="0" w:line="240" w:lineRule="auto"/>
        <w:ind w:right="54"/>
        <w:rPr>
          <w:rFonts w:cstheme="minorHAnsi"/>
        </w:rPr>
      </w:pPr>
      <w:r w:rsidRPr="00EF7663">
        <w:rPr>
          <w:rFonts w:cstheme="minorHAnsi"/>
        </w:rPr>
        <w:t xml:space="preserve">Before we get to the actual assignments, </w:t>
      </w:r>
      <w:r>
        <w:rPr>
          <w:rFonts w:cstheme="minorHAnsi"/>
        </w:rPr>
        <w:t>please note that s</w:t>
      </w:r>
      <w:r w:rsidRPr="00EF7663">
        <w:rPr>
          <w:rFonts w:cstheme="minorHAnsi"/>
        </w:rPr>
        <w:t>tudents are expected to work cooperatively in groups assigned by the instruction team.  This is a required part of the course.  Each student will be ass</w:t>
      </w:r>
      <w:r>
        <w:rPr>
          <w:rFonts w:cstheme="minorHAnsi"/>
        </w:rPr>
        <w:t>igned to one group for the half-</w:t>
      </w:r>
      <w:r w:rsidRPr="00EF7663">
        <w:rPr>
          <w:rFonts w:cstheme="minorHAnsi"/>
        </w:rPr>
        <w:t xml:space="preserve">semester.  </w:t>
      </w:r>
      <w:r>
        <w:t>Groups will work toget</w:t>
      </w:r>
      <w:r w:rsidR="005B194A">
        <w:t>her on one presentation (worth 2</w:t>
      </w:r>
      <w:r>
        <w:t>0% of your grade)</w:t>
      </w:r>
      <w:r w:rsidR="00F41B93">
        <w:t>A</w:t>
      </w:r>
      <w:r>
        <w:t>.  In addition, your group partners will provide the instruction team with evaluations that will inform part of yo</w:t>
      </w:r>
      <w:r w:rsidR="005B194A">
        <w:t>ur participation grade (worth 13</w:t>
      </w:r>
      <w:r>
        <w:t>%).  So, it is in your interest to do your part to make your group productive.  Learning to work in teams is an important skill.</w:t>
      </w:r>
    </w:p>
    <w:p w:rsidR="00E5121C" w:rsidRDefault="00E5121C" w:rsidP="00E5121C">
      <w:pPr>
        <w:spacing w:after="0" w:line="240" w:lineRule="auto"/>
        <w:rPr>
          <w:i/>
        </w:rPr>
      </w:pPr>
    </w:p>
    <w:p w:rsidR="00C30C36" w:rsidRDefault="00692CBC" w:rsidP="00474035">
      <w:pPr>
        <w:spacing w:after="0" w:line="240" w:lineRule="auto"/>
        <w:rPr>
          <w:rFonts w:ascii="Calibri" w:hAnsi="Calibri" w:cs="Calibri"/>
          <w:color w:val="000000"/>
        </w:rPr>
      </w:pPr>
      <w:r>
        <w:rPr>
          <w:u w:val="single"/>
        </w:rPr>
        <w:t xml:space="preserve">Independent </w:t>
      </w:r>
      <w:r w:rsidR="00E970F4">
        <w:rPr>
          <w:u w:val="single"/>
        </w:rPr>
        <w:t xml:space="preserve">Individual Research </w:t>
      </w:r>
      <w:r>
        <w:rPr>
          <w:u w:val="single"/>
        </w:rPr>
        <w:t>Project</w:t>
      </w:r>
      <w:r w:rsidR="002954AB">
        <w:rPr>
          <w:u w:val="single"/>
        </w:rPr>
        <w:t xml:space="preserve"> (55</w:t>
      </w:r>
      <w:r w:rsidR="001C5F12" w:rsidRPr="00C30C36">
        <w:rPr>
          <w:u w:val="single"/>
        </w:rPr>
        <w:t>% of course grade).</w:t>
      </w:r>
      <w:r w:rsidR="001C5F12">
        <w:t xml:space="preserve">  </w:t>
      </w:r>
      <w:r w:rsidR="00A02F09">
        <w:t>You</w:t>
      </w:r>
      <w:r w:rsidR="00C30C36">
        <w:t xml:space="preserve"> will </w:t>
      </w:r>
      <w:r w:rsidR="00A02F09">
        <w:t>use</w:t>
      </w:r>
      <w:r w:rsidR="00C30C36">
        <w:t xml:space="preserve"> </w:t>
      </w:r>
      <w:r w:rsidR="001C5F12">
        <w:t xml:space="preserve">individual-level data from the </w:t>
      </w:r>
      <w:r w:rsidR="00B41130">
        <w:t xml:space="preserve">American Community Survey (ACS), </w:t>
      </w:r>
      <w:r w:rsidR="00EF77F4">
        <w:t xml:space="preserve">Panel Study </w:t>
      </w:r>
      <w:r>
        <w:t>of Income Dynamics</w:t>
      </w:r>
      <w:r w:rsidR="009828DD">
        <w:t xml:space="preserve"> (PSID)</w:t>
      </w:r>
      <w:r w:rsidR="00A02F09">
        <w:t xml:space="preserve"> </w:t>
      </w:r>
      <w:r w:rsidR="00A23CA3">
        <w:t xml:space="preserve">or General Social Survey (GSS) </w:t>
      </w:r>
      <w:r w:rsidR="00A02F09">
        <w:t>to conduct</w:t>
      </w:r>
      <w:r>
        <w:t xml:space="preserve"> </w:t>
      </w:r>
      <w:r w:rsidR="00A02F09">
        <w:t xml:space="preserve">an </w:t>
      </w:r>
      <w:r w:rsidR="00E970F4">
        <w:t xml:space="preserve">independent </w:t>
      </w:r>
      <w:r>
        <w:t xml:space="preserve">individual </w:t>
      </w:r>
      <w:r w:rsidR="00E970F4">
        <w:t xml:space="preserve">research </w:t>
      </w:r>
      <w:r>
        <w:t>project</w:t>
      </w:r>
      <w:r w:rsidR="00C30C36">
        <w:t xml:space="preserve">.  </w:t>
      </w:r>
      <w:r w:rsidR="00E970F4">
        <w:t xml:space="preserve">The project </w:t>
      </w:r>
      <w:r w:rsidR="00E970F4">
        <w:rPr>
          <w:rFonts w:ascii="Calibri" w:hAnsi="Calibri" w:cs="Calibri"/>
          <w:color w:val="000000"/>
        </w:rPr>
        <w:t xml:space="preserve">will involve </w:t>
      </w:r>
      <w:r w:rsidR="00A02F09">
        <w:rPr>
          <w:rFonts w:ascii="Calibri" w:hAnsi="Calibri" w:cs="Calibri"/>
          <w:color w:val="000000"/>
        </w:rPr>
        <w:t>three</w:t>
      </w:r>
      <w:r w:rsidR="00E970F4">
        <w:rPr>
          <w:rFonts w:ascii="Calibri" w:hAnsi="Calibri" w:cs="Calibri"/>
          <w:color w:val="000000"/>
        </w:rPr>
        <w:t xml:space="preserve"> </w:t>
      </w:r>
      <w:r w:rsidR="009828DD">
        <w:rPr>
          <w:rFonts w:ascii="Calibri" w:hAnsi="Calibri" w:cs="Calibri"/>
          <w:color w:val="000000"/>
        </w:rPr>
        <w:t>interim graded assignments</w:t>
      </w:r>
      <w:r w:rsidR="00A02F09">
        <w:rPr>
          <w:rFonts w:ascii="Calibri" w:hAnsi="Calibri" w:cs="Calibri"/>
          <w:color w:val="000000"/>
        </w:rPr>
        <w:t xml:space="preserve"> (see below) that</w:t>
      </w:r>
      <w:r w:rsidR="00E970F4">
        <w:rPr>
          <w:rFonts w:ascii="Calibri" w:hAnsi="Calibri" w:cs="Calibri"/>
          <w:color w:val="000000"/>
        </w:rPr>
        <w:t xml:space="preserve"> will build up to a final quantitative research poster.</w:t>
      </w:r>
      <w:r w:rsidR="009828DD">
        <w:rPr>
          <w:rFonts w:ascii="Calibri" w:hAnsi="Calibri" w:cs="Calibri"/>
          <w:color w:val="000000"/>
        </w:rPr>
        <w:t xml:space="preserve"> </w:t>
      </w:r>
      <w:r w:rsidR="00CF2F53">
        <w:rPr>
          <w:rFonts w:ascii="Calibri" w:hAnsi="Calibri" w:cs="Calibri"/>
          <w:color w:val="000000"/>
        </w:rPr>
        <w:t xml:space="preserve"> You will use Stata for these assignments and will need to turn in a Stata log file with all of your analyses with each report.</w:t>
      </w:r>
    </w:p>
    <w:p w:rsidR="00A02F09" w:rsidRPr="004C75C0" w:rsidRDefault="00A02F09" w:rsidP="00474035">
      <w:pPr>
        <w:spacing w:after="0" w:line="240" w:lineRule="auto"/>
        <w:rPr>
          <w:rFonts w:ascii="Calibri" w:hAnsi="Calibri" w:cs="Calibri"/>
          <w:color w:val="000000"/>
          <w:sz w:val="12"/>
        </w:rPr>
      </w:pPr>
    </w:p>
    <w:p w:rsidR="009828DD" w:rsidRDefault="009828DD" w:rsidP="00E5121C">
      <w:pPr>
        <w:spacing w:after="0" w:line="240" w:lineRule="auto"/>
        <w:ind w:left="360" w:right="-540"/>
        <w:textAlignment w:val="baseline"/>
        <w:rPr>
          <w:rFonts w:ascii="Calibri" w:eastAsia="Times New Roman" w:hAnsi="Calibri" w:cs="Calibri"/>
          <w:color w:val="000000"/>
        </w:rPr>
      </w:pPr>
      <w:r w:rsidRPr="009828DD">
        <w:rPr>
          <w:rFonts w:ascii="Calibri" w:eastAsia="Times New Roman" w:hAnsi="Calibri" w:cs="Calibri"/>
          <w:b/>
          <w:bCs/>
          <w:color w:val="000000"/>
          <w:szCs w:val="24"/>
        </w:rPr>
        <w:t>Quantitative Research Project Design, Data and Methods</w:t>
      </w:r>
      <w:r w:rsidRPr="009828DD">
        <w:rPr>
          <w:rFonts w:ascii="Calibri" w:eastAsia="Times New Roman" w:hAnsi="Calibri" w:cs="Calibri"/>
          <w:b/>
          <w:bCs/>
          <w:smallCaps/>
          <w:color w:val="000000"/>
          <w:szCs w:val="24"/>
        </w:rPr>
        <w:t xml:space="preserve"> </w:t>
      </w:r>
      <w:r w:rsidRPr="009828DD">
        <w:rPr>
          <w:rFonts w:ascii="Calibri" w:eastAsia="Times New Roman" w:hAnsi="Calibri" w:cs="Calibri"/>
          <w:color w:val="000000"/>
        </w:rPr>
        <w:t>(</w:t>
      </w:r>
      <w:r w:rsidR="006379B3">
        <w:rPr>
          <w:rFonts w:ascii="Calibri" w:eastAsia="Times New Roman" w:hAnsi="Calibri" w:cs="Calibri"/>
          <w:color w:val="000000"/>
        </w:rPr>
        <w:t>15</w:t>
      </w:r>
      <w:r w:rsidRPr="009828DD">
        <w:rPr>
          <w:rFonts w:ascii="Calibri" w:eastAsia="Times New Roman" w:hAnsi="Calibri" w:cs="Calibri"/>
          <w:color w:val="000000"/>
        </w:rPr>
        <w:t xml:space="preserve">%–Due </w:t>
      </w:r>
      <w:r w:rsidR="006379B3">
        <w:rPr>
          <w:rFonts w:ascii="Calibri" w:eastAsia="Times New Roman" w:hAnsi="Calibri" w:cs="Calibri"/>
          <w:color w:val="000000"/>
        </w:rPr>
        <w:t xml:space="preserve">midnight </w:t>
      </w:r>
      <w:r w:rsidRPr="009828DD">
        <w:rPr>
          <w:rFonts w:ascii="Calibri" w:eastAsia="Times New Roman" w:hAnsi="Calibri" w:cs="Calibri"/>
          <w:color w:val="000000"/>
        </w:rPr>
        <w:t xml:space="preserve">February </w:t>
      </w:r>
      <w:r w:rsidR="006379B3">
        <w:rPr>
          <w:rFonts w:ascii="Calibri" w:eastAsia="Times New Roman" w:hAnsi="Calibri" w:cs="Calibri"/>
          <w:color w:val="000000"/>
        </w:rPr>
        <w:t>12</w:t>
      </w:r>
      <w:r w:rsidRPr="009828DD">
        <w:rPr>
          <w:rFonts w:ascii="Calibri" w:eastAsia="Times New Roman" w:hAnsi="Calibri" w:cs="Calibri"/>
          <w:color w:val="000000"/>
        </w:rPr>
        <w:t xml:space="preserve">). Identify a research topic that can be addressed using quantitative methods and </w:t>
      </w:r>
      <w:r w:rsidR="00B41130">
        <w:rPr>
          <w:rFonts w:ascii="Calibri" w:eastAsia="Times New Roman" w:hAnsi="Calibri" w:cs="Calibri"/>
          <w:color w:val="000000"/>
        </w:rPr>
        <w:t>one of the allowed data sources</w:t>
      </w:r>
      <w:r w:rsidRPr="009828DD">
        <w:rPr>
          <w:rFonts w:ascii="Calibri" w:eastAsia="Times New Roman" w:hAnsi="Calibri" w:cs="Calibri"/>
          <w:color w:val="000000"/>
        </w:rPr>
        <w:t xml:space="preserve">.  Write 3 pages in which you: 1) state </w:t>
      </w:r>
      <w:r w:rsidR="00C52407">
        <w:rPr>
          <w:rFonts w:ascii="Calibri" w:eastAsia="Times New Roman" w:hAnsi="Calibri" w:cs="Calibri"/>
          <w:color w:val="000000"/>
        </w:rPr>
        <w:t>your</w:t>
      </w:r>
      <w:r w:rsidRPr="009828DD">
        <w:rPr>
          <w:rFonts w:ascii="Calibri" w:eastAsia="Times New Roman" w:hAnsi="Calibri" w:cs="Calibri"/>
          <w:color w:val="000000"/>
        </w:rPr>
        <w:t xml:space="preserve"> </w:t>
      </w:r>
      <w:r w:rsidR="00C52407">
        <w:rPr>
          <w:rFonts w:ascii="Calibri" w:eastAsia="Times New Roman" w:hAnsi="Calibri" w:cs="Calibri"/>
          <w:color w:val="000000"/>
        </w:rPr>
        <w:t>research question</w:t>
      </w:r>
      <w:r w:rsidRPr="009828DD">
        <w:rPr>
          <w:rFonts w:ascii="Calibri" w:eastAsia="Times New Roman" w:hAnsi="Calibri" w:cs="Calibri"/>
          <w:color w:val="000000"/>
        </w:rPr>
        <w:t xml:space="preserve"> a</w:t>
      </w:r>
      <w:r w:rsidR="00C52407">
        <w:rPr>
          <w:rFonts w:ascii="Calibri" w:eastAsia="Times New Roman" w:hAnsi="Calibri" w:cs="Calibri"/>
          <w:color w:val="000000"/>
        </w:rPr>
        <w:t>nd your initial hypothesi</w:t>
      </w:r>
      <w:r w:rsidRPr="009828DD">
        <w:rPr>
          <w:rFonts w:ascii="Calibri" w:eastAsia="Times New Roman" w:hAnsi="Calibri" w:cs="Calibri"/>
          <w:color w:val="000000"/>
        </w:rPr>
        <w:t xml:space="preserve">s; 2) </w:t>
      </w:r>
      <w:r w:rsidR="00C52407">
        <w:rPr>
          <w:rFonts w:ascii="Calibri" w:eastAsia="Times New Roman" w:hAnsi="Calibri" w:cs="Calibri"/>
          <w:color w:val="000000"/>
        </w:rPr>
        <w:t>provide 4-6</w:t>
      </w:r>
      <w:r w:rsidRPr="009828DD">
        <w:rPr>
          <w:rFonts w:ascii="Calibri" w:eastAsia="Times New Roman" w:hAnsi="Calibri" w:cs="Calibri"/>
          <w:color w:val="000000"/>
        </w:rPr>
        <w:t xml:space="preserve"> bullet points of background about the topic citing at least 3 sources (1 or more of which should be </w:t>
      </w:r>
      <w:r w:rsidR="00A02F09">
        <w:rPr>
          <w:rFonts w:ascii="Calibri" w:eastAsia="Times New Roman" w:hAnsi="Calibri" w:cs="Calibri"/>
          <w:color w:val="000000"/>
        </w:rPr>
        <w:t>peer-reviewed</w:t>
      </w:r>
      <w:r w:rsidRPr="009828DD">
        <w:rPr>
          <w:rFonts w:ascii="Calibri" w:eastAsia="Times New Roman" w:hAnsi="Calibri" w:cs="Calibri"/>
          <w:color w:val="000000"/>
        </w:rPr>
        <w:t xml:space="preserve"> publications); 3) describe </w:t>
      </w:r>
      <w:r>
        <w:rPr>
          <w:rFonts w:ascii="Calibri" w:eastAsia="Times New Roman" w:hAnsi="Calibri" w:cs="Calibri"/>
          <w:color w:val="000000"/>
        </w:rPr>
        <w:t xml:space="preserve">the </w:t>
      </w:r>
      <w:r w:rsidR="00B41130">
        <w:rPr>
          <w:rFonts w:ascii="Calibri" w:eastAsia="Times New Roman" w:hAnsi="Calibri" w:cs="Calibri"/>
          <w:color w:val="000000"/>
        </w:rPr>
        <w:t>data source</w:t>
      </w:r>
      <w:r w:rsidRPr="009828DD">
        <w:rPr>
          <w:rFonts w:ascii="Calibri" w:eastAsia="Times New Roman" w:hAnsi="Calibri" w:cs="Calibri"/>
          <w:color w:val="000000"/>
        </w:rPr>
        <w:t>, y</w:t>
      </w:r>
      <w:r>
        <w:rPr>
          <w:rFonts w:ascii="Calibri" w:eastAsia="Times New Roman" w:hAnsi="Calibri" w:cs="Calibri"/>
          <w:color w:val="000000"/>
        </w:rPr>
        <w:t xml:space="preserve">our sample, and your </w:t>
      </w:r>
      <w:r w:rsidR="00A02F09">
        <w:rPr>
          <w:rFonts w:ascii="Calibri" w:eastAsia="Times New Roman" w:hAnsi="Calibri" w:cs="Calibri"/>
          <w:color w:val="000000"/>
        </w:rPr>
        <w:t>variable</w:t>
      </w:r>
      <w:r>
        <w:rPr>
          <w:rFonts w:ascii="Calibri" w:eastAsia="Times New Roman" w:hAnsi="Calibri" w:cs="Calibri"/>
          <w:color w:val="000000"/>
        </w:rPr>
        <w:t>s; 4</w:t>
      </w:r>
      <w:r w:rsidRPr="009828DD">
        <w:rPr>
          <w:rFonts w:ascii="Calibri" w:eastAsia="Times New Roman" w:hAnsi="Calibri" w:cs="Calibri"/>
          <w:color w:val="000000"/>
        </w:rPr>
        <w:t xml:space="preserve">) provide </w:t>
      </w:r>
      <w:r w:rsidR="00A02F09">
        <w:rPr>
          <w:rFonts w:ascii="Calibri" w:eastAsia="Times New Roman" w:hAnsi="Calibri" w:cs="Calibri"/>
          <w:color w:val="000000"/>
        </w:rPr>
        <w:t>a</w:t>
      </w:r>
      <w:r w:rsidRPr="009828DD">
        <w:rPr>
          <w:rFonts w:ascii="Calibri" w:eastAsia="Times New Roman" w:hAnsi="Calibri" w:cs="Calibri"/>
          <w:color w:val="000000"/>
        </w:rPr>
        <w:t xml:space="preserve"> table of descriptive statistics and text expla</w:t>
      </w:r>
      <w:r w:rsidR="00A02F09">
        <w:rPr>
          <w:rFonts w:ascii="Calibri" w:eastAsia="Times New Roman" w:hAnsi="Calibri" w:cs="Calibri"/>
          <w:color w:val="000000"/>
        </w:rPr>
        <w:t>ining the table</w:t>
      </w:r>
      <w:r w:rsidRPr="009828DD">
        <w:rPr>
          <w:rFonts w:ascii="Calibri" w:eastAsia="Times New Roman" w:hAnsi="Calibri" w:cs="Calibri"/>
          <w:color w:val="000000"/>
        </w:rPr>
        <w:t xml:space="preserve">; </w:t>
      </w:r>
      <w:r>
        <w:rPr>
          <w:rFonts w:ascii="Calibri" w:eastAsia="Times New Roman" w:hAnsi="Calibri" w:cs="Calibri"/>
          <w:color w:val="000000"/>
        </w:rPr>
        <w:t>and 5</w:t>
      </w:r>
      <w:r w:rsidRPr="009828DD">
        <w:rPr>
          <w:rFonts w:ascii="Calibri" w:eastAsia="Times New Roman" w:hAnsi="Calibri" w:cs="Calibri"/>
          <w:color w:val="000000"/>
        </w:rPr>
        <w:t xml:space="preserve">) write out </w:t>
      </w:r>
      <w:r w:rsidR="00C52407">
        <w:rPr>
          <w:rFonts w:ascii="Calibri" w:eastAsia="Times New Roman" w:hAnsi="Calibri" w:cs="Calibri"/>
          <w:color w:val="000000"/>
        </w:rPr>
        <w:t>a</w:t>
      </w:r>
      <w:r w:rsidRPr="009828DD">
        <w:rPr>
          <w:rFonts w:ascii="Calibri" w:eastAsia="Times New Roman" w:hAnsi="Calibri" w:cs="Calibri"/>
          <w:color w:val="000000"/>
        </w:rPr>
        <w:t xml:space="preserve"> regression equation </w:t>
      </w:r>
      <w:r w:rsidR="00C52407">
        <w:rPr>
          <w:rFonts w:ascii="Calibri" w:eastAsia="Times New Roman" w:hAnsi="Calibri" w:cs="Calibri"/>
          <w:color w:val="000000"/>
        </w:rPr>
        <w:t xml:space="preserve">that would test your hypothesis </w:t>
      </w:r>
      <w:r w:rsidRPr="009828DD">
        <w:rPr>
          <w:rFonts w:ascii="Calibri" w:eastAsia="Times New Roman" w:hAnsi="Calibri" w:cs="Calibri"/>
          <w:color w:val="000000"/>
        </w:rPr>
        <w:t xml:space="preserve">and explain how </w:t>
      </w:r>
      <w:r w:rsidR="00C52407">
        <w:rPr>
          <w:rFonts w:ascii="Calibri" w:eastAsia="Times New Roman" w:hAnsi="Calibri" w:cs="Calibri"/>
          <w:color w:val="000000"/>
        </w:rPr>
        <w:t>it</w:t>
      </w:r>
      <w:r w:rsidRPr="009828DD">
        <w:rPr>
          <w:rFonts w:ascii="Calibri" w:eastAsia="Times New Roman" w:hAnsi="Calibri" w:cs="Calibri"/>
          <w:color w:val="000000"/>
        </w:rPr>
        <w:t xml:space="preserve"> tests your hypothesis</w:t>
      </w:r>
      <w:r w:rsidR="00C52407">
        <w:rPr>
          <w:rFonts w:ascii="Calibri" w:eastAsia="Times New Roman" w:hAnsi="Calibri" w:cs="Calibri"/>
          <w:color w:val="000000"/>
        </w:rPr>
        <w:t>.</w:t>
      </w:r>
      <w:r w:rsidR="00CF2F53">
        <w:rPr>
          <w:rFonts w:ascii="Calibri" w:eastAsia="Times New Roman" w:hAnsi="Calibri" w:cs="Calibri"/>
          <w:color w:val="000000"/>
        </w:rPr>
        <w:t xml:space="preserve">  </w:t>
      </w:r>
    </w:p>
    <w:p w:rsidR="00E5121C" w:rsidRPr="009828DD" w:rsidRDefault="00E5121C" w:rsidP="00E5121C">
      <w:pPr>
        <w:spacing w:after="0" w:line="240" w:lineRule="auto"/>
        <w:ind w:left="360" w:right="-540"/>
        <w:textAlignment w:val="baseline"/>
        <w:rPr>
          <w:rFonts w:ascii="Calibri" w:eastAsia="Times New Roman" w:hAnsi="Calibri" w:cs="Calibri"/>
          <w:color w:val="000000"/>
          <w:sz w:val="12"/>
        </w:rPr>
      </w:pPr>
    </w:p>
    <w:p w:rsidR="006379B3" w:rsidRDefault="009828DD" w:rsidP="00E5121C">
      <w:pPr>
        <w:spacing w:after="0" w:line="240" w:lineRule="auto"/>
        <w:ind w:left="360" w:right="-540"/>
        <w:textAlignment w:val="baseline"/>
        <w:rPr>
          <w:rFonts w:ascii="Calibri" w:eastAsia="Times New Roman" w:hAnsi="Calibri" w:cs="Calibri"/>
          <w:color w:val="000000"/>
        </w:rPr>
      </w:pPr>
      <w:r>
        <w:rPr>
          <w:rFonts w:ascii="Calibri" w:eastAsia="Times New Roman" w:hAnsi="Calibri" w:cs="Calibri"/>
          <w:b/>
          <w:bCs/>
          <w:color w:val="000000"/>
          <w:szCs w:val="24"/>
        </w:rPr>
        <w:t xml:space="preserve">Specification </w:t>
      </w:r>
      <w:r w:rsidR="006379B3">
        <w:rPr>
          <w:rFonts w:ascii="Calibri" w:eastAsia="Times New Roman" w:hAnsi="Calibri" w:cs="Calibri"/>
          <w:b/>
          <w:bCs/>
          <w:color w:val="000000"/>
          <w:szCs w:val="24"/>
        </w:rPr>
        <w:t xml:space="preserve">&amp; Diagnostic </w:t>
      </w:r>
      <w:r>
        <w:rPr>
          <w:rFonts w:ascii="Calibri" w:eastAsia="Times New Roman" w:hAnsi="Calibri" w:cs="Calibri"/>
          <w:b/>
          <w:bCs/>
          <w:color w:val="000000"/>
          <w:szCs w:val="24"/>
        </w:rPr>
        <w:t>Analysis</w:t>
      </w:r>
      <w:r w:rsidRPr="009828DD">
        <w:rPr>
          <w:rFonts w:ascii="Calibri" w:eastAsia="Times New Roman" w:hAnsi="Calibri" w:cs="Calibri"/>
          <w:b/>
          <w:bCs/>
          <w:smallCaps/>
          <w:color w:val="000000"/>
          <w:szCs w:val="24"/>
        </w:rPr>
        <w:t xml:space="preserve"> </w:t>
      </w:r>
      <w:r w:rsidRPr="009828DD">
        <w:rPr>
          <w:rFonts w:ascii="Calibri" w:eastAsia="Times New Roman" w:hAnsi="Calibri" w:cs="Calibri"/>
          <w:color w:val="000000"/>
        </w:rPr>
        <w:t>(</w:t>
      </w:r>
      <w:r w:rsidR="006379B3">
        <w:rPr>
          <w:rFonts w:ascii="Calibri" w:eastAsia="Times New Roman" w:hAnsi="Calibri" w:cs="Calibri"/>
          <w:color w:val="000000"/>
        </w:rPr>
        <w:t>20</w:t>
      </w:r>
      <w:r w:rsidRPr="009828DD">
        <w:rPr>
          <w:rFonts w:ascii="Calibri" w:eastAsia="Times New Roman" w:hAnsi="Calibri" w:cs="Calibri"/>
          <w:color w:val="000000"/>
        </w:rPr>
        <w:t>%</w:t>
      </w:r>
      <w:r w:rsidR="006379B3">
        <w:rPr>
          <w:rFonts w:ascii="Calibri" w:eastAsia="Times New Roman" w:hAnsi="Calibri" w:cs="Calibri"/>
          <w:color w:val="000000"/>
        </w:rPr>
        <w:t>–Due 9am Mar 1</w:t>
      </w:r>
      <w:r>
        <w:rPr>
          <w:rFonts w:ascii="Calibri" w:eastAsia="Times New Roman" w:hAnsi="Calibri" w:cs="Calibri"/>
          <w:color w:val="000000"/>
        </w:rPr>
        <w:t xml:space="preserve">). </w:t>
      </w:r>
      <w:r w:rsidR="006379B3">
        <w:rPr>
          <w:rFonts w:ascii="Calibri" w:eastAsia="Times New Roman" w:hAnsi="Calibri" w:cs="Calibri"/>
          <w:color w:val="000000"/>
        </w:rPr>
        <w:t xml:space="preserve">Conduct a specification analysis and a diagnostic analysis to determine your final regression results.  </w:t>
      </w:r>
    </w:p>
    <w:p w:rsidR="006379B3" w:rsidRDefault="006379B3" w:rsidP="006379B3">
      <w:pPr>
        <w:pStyle w:val="ListParagraph"/>
        <w:numPr>
          <w:ilvl w:val="0"/>
          <w:numId w:val="12"/>
        </w:numPr>
        <w:spacing w:after="0" w:line="240" w:lineRule="auto"/>
        <w:ind w:right="-540"/>
        <w:textAlignment w:val="baseline"/>
        <w:rPr>
          <w:rFonts w:ascii="Calibri" w:eastAsia="Times New Roman" w:hAnsi="Calibri" w:cs="Calibri"/>
          <w:color w:val="000000"/>
        </w:rPr>
      </w:pPr>
      <w:r w:rsidRPr="006379B3">
        <w:rPr>
          <w:rFonts w:ascii="Calibri" w:eastAsia="Times New Roman" w:hAnsi="Calibri" w:cs="Calibri"/>
          <w:color w:val="000000"/>
        </w:rPr>
        <w:t xml:space="preserve">The specification analysis involves: </w:t>
      </w:r>
      <w:r w:rsidR="00A02F09" w:rsidRPr="006379B3">
        <w:rPr>
          <w:rFonts w:ascii="Calibri" w:eastAsia="Times New Roman" w:hAnsi="Calibri" w:cs="Calibri"/>
          <w:color w:val="000000"/>
        </w:rPr>
        <w:t>1)</w:t>
      </w:r>
      <w:r w:rsidRPr="006379B3">
        <w:rPr>
          <w:rFonts w:ascii="Calibri" w:eastAsia="Times New Roman" w:hAnsi="Calibri" w:cs="Calibri"/>
          <w:color w:val="000000"/>
        </w:rPr>
        <w:t xml:space="preserve"> providing</w:t>
      </w:r>
      <w:r w:rsidR="009828DD" w:rsidRPr="006379B3">
        <w:rPr>
          <w:rFonts w:ascii="Calibri" w:eastAsia="Times New Roman" w:hAnsi="Calibri" w:cs="Calibri"/>
          <w:color w:val="000000"/>
        </w:rPr>
        <w:t xml:space="preserve"> a table with </w:t>
      </w:r>
      <w:r w:rsidR="00C52407" w:rsidRPr="006379B3">
        <w:rPr>
          <w:rFonts w:ascii="Calibri" w:eastAsia="Times New Roman" w:hAnsi="Calibri" w:cs="Calibri"/>
          <w:color w:val="000000"/>
        </w:rPr>
        <w:t>at least 6 different regression specifications that could test your hypothesis</w:t>
      </w:r>
      <w:r w:rsidR="009828DD" w:rsidRPr="006379B3">
        <w:rPr>
          <w:rFonts w:ascii="Calibri" w:eastAsia="Times New Roman" w:hAnsi="Calibri" w:cs="Calibri"/>
          <w:color w:val="000000"/>
        </w:rPr>
        <w:t xml:space="preserve">, </w:t>
      </w:r>
      <w:r w:rsidR="00A02F09" w:rsidRPr="006379B3">
        <w:rPr>
          <w:rFonts w:ascii="Calibri" w:eastAsia="Times New Roman" w:hAnsi="Calibri" w:cs="Calibri"/>
          <w:color w:val="000000"/>
        </w:rPr>
        <w:t>2)</w:t>
      </w:r>
      <w:r w:rsidRPr="006379B3">
        <w:rPr>
          <w:rFonts w:ascii="Calibri" w:eastAsia="Times New Roman" w:hAnsi="Calibri" w:cs="Calibri"/>
          <w:color w:val="000000"/>
        </w:rPr>
        <w:t xml:space="preserve"> writing</w:t>
      </w:r>
      <w:r w:rsidR="00E971C1" w:rsidRPr="006379B3">
        <w:rPr>
          <w:rFonts w:ascii="Calibri" w:eastAsia="Times New Roman" w:hAnsi="Calibri" w:cs="Calibri"/>
          <w:color w:val="000000"/>
        </w:rPr>
        <w:t xml:space="preserve"> </w:t>
      </w:r>
      <w:r w:rsidR="009828DD" w:rsidRPr="006379B3">
        <w:rPr>
          <w:rFonts w:ascii="Calibri" w:eastAsia="Times New Roman" w:hAnsi="Calibri" w:cs="Calibri"/>
          <w:color w:val="000000"/>
        </w:rPr>
        <w:t>a paragraph interpreting the</w:t>
      </w:r>
      <w:r w:rsidR="00C52407" w:rsidRPr="006379B3">
        <w:rPr>
          <w:rFonts w:ascii="Calibri" w:eastAsia="Times New Roman" w:hAnsi="Calibri" w:cs="Calibri"/>
          <w:color w:val="000000"/>
        </w:rPr>
        <w:t xml:space="preserve"> differences in</w:t>
      </w:r>
      <w:r w:rsidR="009828DD" w:rsidRPr="006379B3">
        <w:rPr>
          <w:rFonts w:ascii="Calibri" w:eastAsia="Times New Roman" w:hAnsi="Calibri" w:cs="Calibri"/>
          <w:color w:val="000000"/>
        </w:rPr>
        <w:t xml:space="preserve"> results</w:t>
      </w:r>
      <w:r w:rsidR="00E971C1" w:rsidRPr="006379B3">
        <w:rPr>
          <w:rFonts w:ascii="Calibri" w:eastAsia="Times New Roman" w:hAnsi="Calibri" w:cs="Calibri"/>
          <w:color w:val="000000"/>
        </w:rPr>
        <w:t xml:space="preserve"> across specifications</w:t>
      </w:r>
      <w:r w:rsidR="009828DD" w:rsidRPr="006379B3">
        <w:rPr>
          <w:rFonts w:ascii="Calibri" w:eastAsia="Times New Roman" w:hAnsi="Calibri" w:cs="Calibri"/>
          <w:color w:val="000000"/>
        </w:rPr>
        <w:t xml:space="preserve">, and </w:t>
      </w:r>
      <w:r w:rsidR="00E971C1" w:rsidRPr="006379B3">
        <w:rPr>
          <w:rFonts w:ascii="Calibri" w:eastAsia="Times New Roman" w:hAnsi="Calibri" w:cs="Calibri"/>
          <w:color w:val="000000"/>
        </w:rPr>
        <w:t>3) identif</w:t>
      </w:r>
      <w:r w:rsidRPr="006379B3">
        <w:rPr>
          <w:rFonts w:ascii="Calibri" w:eastAsia="Times New Roman" w:hAnsi="Calibri" w:cs="Calibri"/>
          <w:color w:val="000000"/>
        </w:rPr>
        <w:t>ying</w:t>
      </w:r>
      <w:r w:rsidR="00E971C1" w:rsidRPr="006379B3">
        <w:rPr>
          <w:rFonts w:ascii="Calibri" w:eastAsia="Times New Roman" w:hAnsi="Calibri" w:cs="Calibri"/>
          <w:color w:val="000000"/>
        </w:rPr>
        <w:t xml:space="preserve"> your p</w:t>
      </w:r>
      <w:r w:rsidRPr="006379B3">
        <w:rPr>
          <w:rFonts w:ascii="Calibri" w:eastAsia="Times New Roman" w:hAnsi="Calibri" w:cs="Calibri"/>
          <w:color w:val="000000"/>
        </w:rPr>
        <w:t>referred specification and writing</w:t>
      </w:r>
      <w:r w:rsidR="00E971C1" w:rsidRPr="006379B3">
        <w:rPr>
          <w:rFonts w:ascii="Calibri" w:eastAsia="Times New Roman" w:hAnsi="Calibri" w:cs="Calibri"/>
          <w:color w:val="000000"/>
        </w:rPr>
        <w:t xml:space="preserve"> </w:t>
      </w:r>
      <w:r w:rsidR="009828DD" w:rsidRPr="006379B3">
        <w:rPr>
          <w:rFonts w:ascii="Calibri" w:eastAsia="Times New Roman" w:hAnsi="Calibri" w:cs="Calibri"/>
          <w:color w:val="000000"/>
        </w:rPr>
        <w:t xml:space="preserve">a paragraph </w:t>
      </w:r>
      <w:r w:rsidR="00C52407" w:rsidRPr="006379B3">
        <w:rPr>
          <w:rFonts w:ascii="Calibri" w:eastAsia="Times New Roman" w:hAnsi="Calibri" w:cs="Calibri"/>
          <w:color w:val="000000"/>
        </w:rPr>
        <w:t xml:space="preserve">arguing why </w:t>
      </w:r>
      <w:r w:rsidR="00E971C1" w:rsidRPr="006379B3">
        <w:rPr>
          <w:rFonts w:ascii="Calibri" w:eastAsia="Times New Roman" w:hAnsi="Calibri" w:cs="Calibri"/>
          <w:color w:val="000000"/>
        </w:rPr>
        <w:t>that specification is</w:t>
      </w:r>
      <w:r w:rsidR="00C52407" w:rsidRPr="006379B3">
        <w:rPr>
          <w:rFonts w:ascii="Calibri" w:eastAsia="Times New Roman" w:hAnsi="Calibri" w:cs="Calibri"/>
          <w:color w:val="000000"/>
        </w:rPr>
        <w:t xml:space="preserve"> preferred</w:t>
      </w:r>
      <w:r w:rsidR="00E971C1" w:rsidRPr="006379B3">
        <w:rPr>
          <w:rFonts w:ascii="Calibri" w:eastAsia="Times New Roman" w:hAnsi="Calibri" w:cs="Calibri"/>
          <w:color w:val="000000"/>
        </w:rPr>
        <w:t xml:space="preserve"> over</w:t>
      </w:r>
      <w:r w:rsidR="00C52407" w:rsidRPr="006379B3">
        <w:rPr>
          <w:rFonts w:ascii="Calibri" w:eastAsia="Times New Roman" w:hAnsi="Calibri" w:cs="Calibri"/>
          <w:color w:val="000000"/>
        </w:rPr>
        <w:t xml:space="preserve"> the others</w:t>
      </w:r>
      <w:r w:rsidRPr="006379B3">
        <w:rPr>
          <w:rFonts w:ascii="Calibri" w:eastAsia="Times New Roman" w:hAnsi="Calibri" w:cs="Calibri"/>
          <w:color w:val="000000"/>
        </w:rPr>
        <w:t xml:space="preserve">) and a diagnostic analysis.  </w:t>
      </w:r>
    </w:p>
    <w:p w:rsidR="00E5121C" w:rsidRPr="006379B3" w:rsidRDefault="006379B3" w:rsidP="006379B3">
      <w:pPr>
        <w:pStyle w:val="ListParagraph"/>
        <w:numPr>
          <w:ilvl w:val="0"/>
          <w:numId w:val="12"/>
        </w:numPr>
        <w:spacing w:after="0" w:line="240" w:lineRule="auto"/>
        <w:ind w:right="-540"/>
        <w:textAlignment w:val="baseline"/>
        <w:rPr>
          <w:rFonts w:ascii="Calibri" w:eastAsia="Times New Roman" w:hAnsi="Calibri" w:cs="Calibri"/>
          <w:color w:val="000000"/>
        </w:rPr>
      </w:pPr>
      <w:r w:rsidRPr="006379B3">
        <w:rPr>
          <w:rFonts w:ascii="Calibri" w:eastAsia="Times New Roman" w:hAnsi="Calibri" w:cs="Calibri"/>
          <w:color w:val="000000"/>
        </w:rPr>
        <w:t xml:space="preserve">The diagnostic analysis involves: </w:t>
      </w:r>
      <w:r w:rsidR="00E971C1" w:rsidRPr="006379B3">
        <w:rPr>
          <w:rFonts w:ascii="Calibri" w:eastAsia="Times New Roman" w:hAnsi="Calibri" w:cs="Calibri"/>
          <w:color w:val="000000"/>
        </w:rPr>
        <w:t xml:space="preserve"> 1) test</w:t>
      </w:r>
      <w:r w:rsidRPr="006379B3">
        <w:rPr>
          <w:rFonts w:ascii="Calibri" w:eastAsia="Times New Roman" w:hAnsi="Calibri" w:cs="Calibri"/>
          <w:color w:val="000000"/>
        </w:rPr>
        <w:t>ing</w:t>
      </w:r>
      <w:r w:rsidR="00E971C1" w:rsidRPr="006379B3">
        <w:rPr>
          <w:rFonts w:ascii="Calibri" w:eastAsia="Times New Roman" w:hAnsi="Calibri" w:cs="Calibri"/>
          <w:color w:val="000000"/>
        </w:rPr>
        <w:t xml:space="preserve"> your preferred specification for multi</w:t>
      </w:r>
      <w:r w:rsidRPr="006379B3">
        <w:rPr>
          <w:rFonts w:ascii="Calibri" w:eastAsia="Times New Roman" w:hAnsi="Calibri" w:cs="Calibri"/>
          <w:color w:val="000000"/>
        </w:rPr>
        <w:t>collinearity and if needed, taking</w:t>
      </w:r>
      <w:r w:rsidR="00E971C1" w:rsidRPr="006379B3">
        <w:rPr>
          <w:rFonts w:ascii="Calibri" w:eastAsia="Times New Roman" w:hAnsi="Calibri" w:cs="Calibri"/>
          <w:color w:val="000000"/>
        </w:rPr>
        <w:t xml:space="preserve"> corrective measures;  2) test</w:t>
      </w:r>
      <w:r w:rsidRPr="006379B3">
        <w:rPr>
          <w:rFonts w:ascii="Calibri" w:eastAsia="Times New Roman" w:hAnsi="Calibri" w:cs="Calibri"/>
          <w:color w:val="000000"/>
        </w:rPr>
        <w:t>ing</w:t>
      </w:r>
      <w:r w:rsidR="00E971C1" w:rsidRPr="006379B3">
        <w:rPr>
          <w:rFonts w:ascii="Calibri" w:eastAsia="Times New Roman" w:hAnsi="Calibri" w:cs="Calibri"/>
          <w:color w:val="000000"/>
        </w:rPr>
        <w:t xml:space="preserve"> your preferred specification for hetero</w:t>
      </w:r>
      <w:r w:rsidRPr="006379B3">
        <w:rPr>
          <w:rFonts w:ascii="Calibri" w:eastAsia="Times New Roman" w:hAnsi="Calibri" w:cs="Calibri"/>
          <w:color w:val="000000"/>
        </w:rPr>
        <w:t>scedasticity and if needed, taking corrective measures; 3) writing</w:t>
      </w:r>
      <w:r w:rsidR="00E971C1" w:rsidRPr="006379B3">
        <w:rPr>
          <w:rFonts w:ascii="Calibri" w:eastAsia="Times New Roman" w:hAnsi="Calibri" w:cs="Calibri"/>
          <w:color w:val="000000"/>
        </w:rPr>
        <w:t xml:space="preserve"> </w:t>
      </w:r>
      <w:r w:rsidR="009828DD" w:rsidRPr="006379B3">
        <w:rPr>
          <w:rFonts w:ascii="Calibri" w:eastAsia="Times New Roman" w:hAnsi="Calibri" w:cs="Calibri"/>
          <w:color w:val="000000"/>
        </w:rPr>
        <w:t xml:space="preserve">a paragraph </w:t>
      </w:r>
      <w:r w:rsidR="00E971C1" w:rsidRPr="006379B3">
        <w:rPr>
          <w:rFonts w:ascii="Calibri" w:eastAsia="Times New Roman" w:hAnsi="Calibri" w:cs="Calibri"/>
          <w:color w:val="000000"/>
        </w:rPr>
        <w:t>interpreting your diagnostic tests;</w:t>
      </w:r>
      <w:r w:rsidR="009828DD" w:rsidRPr="006379B3">
        <w:rPr>
          <w:rFonts w:ascii="Calibri" w:eastAsia="Times New Roman" w:hAnsi="Calibri" w:cs="Calibri"/>
          <w:color w:val="000000"/>
        </w:rPr>
        <w:t xml:space="preserve"> and </w:t>
      </w:r>
      <w:r w:rsidR="00E971C1" w:rsidRPr="006379B3">
        <w:rPr>
          <w:rFonts w:ascii="Calibri" w:eastAsia="Times New Roman" w:hAnsi="Calibri" w:cs="Calibri"/>
          <w:color w:val="000000"/>
        </w:rPr>
        <w:t>4) present</w:t>
      </w:r>
      <w:r w:rsidRPr="006379B3">
        <w:rPr>
          <w:rFonts w:ascii="Calibri" w:eastAsia="Times New Roman" w:hAnsi="Calibri" w:cs="Calibri"/>
          <w:color w:val="000000"/>
        </w:rPr>
        <w:t>ing</w:t>
      </w:r>
      <w:r w:rsidR="00E971C1" w:rsidRPr="006379B3">
        <w:rPr>
          <w:rFonts w:ascii="Calibri" w:eastAsia="Times New Roman" w:hAnsi="Calibri" w:cs="Calibri"/>
          <w:color w:val="000000"/>
        </w:rPr>
        <w:t xml:space="preserve"> and interpret</w:t>
      </w:r>
      <w:r w:rsidRPr="006379B3">
        <w:rPr>
          <w:rFonts w:ascii="Calibri" w:eastAsia="Times New Roman" w:hAnsi="Calibri" w:cs="Calibri"/>
          <w:color w:val="000000"/>
        </w:rPr>
        <w:t>ing</w:t>
      </w:r>
      <w:r w:rsidR="00E971C1" w:rsidRPr="006379B3">
        <w:rPr>
          <w:rFonts w:ascii="Calibri" w:eastAsia="Times New Roman" w:hAnsi="Calibri" w:cs="Calibri"/>
          <w:color w:val="000000"/>
        </w:rPr>
        <w:t xml:space="preserve"> your final regression results after any changes have been made due to the diagnostic tests.  </w:t>
      </w:r>
    </w:p>
    <w:p w:rsidR="00E5121C" w:rsidRPr="004C75C0" w:rsidRDefault="00E5121C" w:rsidP="00E5121C">
      <w:pPr>
        <w:spacing w:after="0" w:line="240" w:lineRule="auto"/>
        <w:ind w:left="360" w:right="-540"/>
        <w:textAlignment w:val="baseline"/>
        <w:rPr>
          <w:rFonts w:ascii="Calibri" w:eastAsia="Times New Roman" w:hAnsi="Calibri" w:cs="Calibri"/>
          <w:color w:val="000000"/>
          <w:sz w:val="12"/>
        </w:rPr>
      </w:pPr>
    </w:p>
    <w:p w:rsidR="009828DD" w:rsidRPr="009828DD" w:rsidRDefault="00E5121C" w:rsidP="00E5121C">
      <w:pPr>
        <w:spacing w:after="0" w:line="240" w:lineRule="auto"/>
        <w:ind w:left="360" w:right="-540"/>
        <w:textAlignment w:val="baseline"/>
        <w:rPr>
          <w:rFonts w:ascii="Calibri" w:eastAsia="Times New Roman" w:hAnsi="Calibri" w:cs="Calibri"/>
          <w:color w:val="000000"/>
        </w:rPr>
      </w:pPr>
      <w:r>
        <w:rPr>
          <w:rFonts w:ascii="Calibri" w:eastAsia="Times New Roman" w:hAnsi="Calibri" w:cs="Calibri"/>
          <w:b/>
          <w:bCs/>
          <w:color w:val="000000"/>
          <w:szCs w:val="24"/>
        </w:rPr>
        <w:t>Final Quantitative Research Poster</w:t>
      </w:r>
      <w:r w:rsidRPr="009828DD">
        <w:rPr>
          <w:rFonts w:ascii="Calibri" w:eastAsia="Times New Roman" w:hAnsi="Calibri" w:cs="Calibri"/>
          <w:b/>
          <w:bCs/>
          <w:smallCaps/>
          <w:color w:val="000000"/>
          <w:szCs w:val="24"/>
        </w:rPr>
        <w:t xml:space="preserve"> </w:t>
      </w:r>
      <w:r w:rsidR="009828DD">
        <w:rPr>
          <w:rFonts w:ascii="Calibri" w:eastAsia="Times New Roman" w:hAnsi="Calibri" w:cs="Calibri"/>
          <w:color w:val="000000"/>
        </w:rPr>
        <w:t>(2</w:t>
      </w:r>
      <w:r w:rsidR="002954AB">
        <w:rPr>
          <w:rFonts w:ascii="Calibri" w:eastAsia="Times New Roman" w:hAnsi="Calibri" w:cs="Calibri"/>
          <w:color w:val="000000"/>
        </w:rPr>
        <w:t>0</w:t>
      </w:r>
      <w:r w:rsidR="009828DD">
        <w:rPr>
          <w:rFonts w:ascii="Calibri" w:eastAsia="Times New Roman" w:hAnsi="Calibri" w:cs="Calibri"/>
          <w:color w:val="000000"/>
        </w:rPr>
        <w:t xml:space="preserve">%--Due </w:t>
      </w:r>
      <w:r w:rsidR="006379B3">
        <w:rPr>
          <w:rFonts w:ascii="Calibri" w:eastAsia="Times New Roman" w:hAnsi="Calibri" w:cs="Calibri"/>
          <w:color w:val="000000"/>
        </w:rPr>
        <w:t>midnight March 8</w:t>
      </w:r>
      <w:r w:rsidR="009828DD" w:rsidRPr="009828DD">
        <w:rPr>
          <w:rFonts w:ascii="Calibri" w:eastAsia="Times New Roman" w:hAnsi="Calibri" w:cs="Calibri"/>
          <w:color w:val="000000"/>
        </w:rPr>
        <w:t xml:space="preserve">). This assignment is the culmination of your </w:t>
      </w:r>
      <w:r w:rsidR="009828DD">
        <w:rPr>
          <w:rFonts w:ascii="Calibri" w:eastAsia="Times New Roman" w:hAnsi="Calibri" w:cs="Calibri"/>
          <w:color w:val="000000"/>
        </w:rPr>
        <w:t>half-</w:t>
      </w:r>
      <w:r w:rsidR="009828DD" w:rsidRPr="009828DD">
        <w:rPr>
          <w:rFonts w:ascii="Calibri" w:eastAsia="Times New Roman" w:hAnsi="Calibri" w:cs="Calibri"/>
          <w:color w:val="000000"/>
        </w:rPr>
        <w:t xml:space="preserve">semester-long research project. It is an integration and refinement of </w:t>
      </w:r>
      <w:r w:rsidR="00E971C1">
        <w:rPr>
          <w:rFonts w:ascii="Calibri" w:eastAsia="Times New Roman" w:hAnsi="Calibri" w:cs="Calibri"/>
          <w:color w:val="000000"/>
        </w:rPr>
        <w:t xml:space="preserve">the </w:t>
      </w:r>
      <w:r w:rsidR="002C3A69">
        <w:rPr>
          <w:rFonts w:ascii="Calibri" w:eastAsia="Times New Roman" w:hAnsi="Calibri" w:cs="Calibri"/>
          <w:color w:val="000000"/>
        </w:rPr>
        <w:t>two</w:t>
      </w:r>
      <w:r w:rsidR="00E971C1">
        <w:rPr>
          <w:rFonts w:ascii="Calibri" w:eastAsia="Times New Roman" w:hAnsi="Calibri" w:cs="Calibri"/>
          <w:color w:val="000000"/>
        </w:rPr>
        <w:t xml:space="preserve"> interim reports</w:t>
      </w:r>
      <w:r w:rsidR="009828DD" w:rsidRPr="009828DD">
        <w:rPr>
          <w:rFonts w:ascii="Calibri" w:eastAsia="Times New Roman" w:hAnsi="Calibri" w:cs="Calibri"/>
          <w:color w:val="000000"/>
        </w:rPr>
        <w:t>. You will create a research poster that must clearly present t</w:t>
      </w:r>
      <w:r w:rsidR="00E971C1">
        <w:rPr>
          <w:rFonts w:ascii="Calibri" w:eastAsia="Times New Roman" w:hAnsi="Calibri" w:cs="Calibri"/>
          <w:color w:val="000000"/>
        </w:rPr>
        <w:t>he topic you analyzed, provide</w:t>
      </w:r>
      <w:r w:rsidR="009828DD" w:rsidRPr="009828DD">
        <w:rPr>
          <w:rFonts w:ascii="Calibri" w:eastAsia="Times New Roman" w:hAnsi="Calibri" w:cs="Calibri"/>
          <w:color w:val="000000"/>
        </w:rPr>
        <w:t xml:space="preserve"> background on the topic, describe your quantitative data and methods, and present your results, interpretations, limitations, and conclusions. </w:t>
      </w:r>
      <w:r w:rsidR="00597B77">
        <w:rPr>
          <w:rFonts w:ascii="Calibri" w:eastAsia="Times New Roman" w:hAnsi="Calibri" w:cs="Calibri"/>
          <w:color w:val="000000"/>
        </w:rPr>
        <w:t xml:space="preserve"> </w:t>
      </w:r>
      <w:r w:rsidR="009828DD" w:rsidRPr="009828DD">
        <w:rPr>
          <w:rFonts w:ascii="Calibri" w:eastAsia="Times New Roman" w:hAnsi="Calibri" w:cs="Calibri"/>
          <w:color w:val="000000"/>
        </w:rPr>
        <w:t xml:space="preserve"> </w:t>
      </w:r>
      <w:r w:rsidR="002C3A69">
        <w:rPr>
          <w:rFonts w:ascii="Calibri" w:eastAsia="Times New Roman" w:hAnsi="Calibri" w:cs="Calibri"/>
          <w:color w:val="000000"/>
        </w:rPr>
        <w:t>If you would like to receive feedback on your poster before you turn it in, y</w:t>
      </w:r>
      <w:r w:rsidR="00F863FE">
        <w:rPr>
          <w:rFonts w:ascii="Calibri" w:eastAsia="Times New Roman" w:hAnsi="Calibri" w:cs="Calibri"/>
          <w:color w:val="000000"/>
        </w:rPr>
        <w:t xml:space="preserve">ou </w:t>
      </w:r>
      <w:r w:rsidR="002C3A69">
        <w:rPr>
          <w:rFonts w:ascii="Calibri" w:eastAsia="Times New Roman" w:hAnsi="Calibri" w:cs="Calibri"/>
          <w:color w:val="000000"/>
        </w:rPr>
        <w:t>can</w:t>
      </w:r>
      <w:r w:rsidR="00F863FE">
        <w:rPr>
          <w:rFonts w:ascii="Calibri" w:eastAsia="Times New Roman" w:hAnsi="Calibri" w:cs="Calibri"/>
          <w:color w:val="000000"/>
        </w:rPr>
        <w:t xml:space="preserve"> present your poster </w:t>
      </w:r>
      <w:r w:rsidR="00B65D92">
        <w:rPr>
          <w:rFonts w:ascii="Calibri" w:eastAsia="Times New Roman" w:hAnsi="Calibri" w:cs="Calibri"/>
          <w:color w:val="000000"/>
        </w:rPr>
        <w:t>at the</w:t>
      </w:r>
      <w:r w:rsidR="002C3A69">
        <w:rPr>
          <w:rFonts w:ascii="Calibri" w:eastAsia="Times New Roman" w:hAnsi="Calibri" w:cs="Calibri"/>
          <w:color w:val="000000"/>
        </w:rPr>
        <w:t xml:space="preserve"> online</w:t>
      </w:r>
      <w:r w:rsidR="00B65D92">
        <w:rPr>
          <w:rFonts w:ascii="Calibri" w:eastAsia="Times New Roman" w:hAnsi="Calibri" w:cs="Calibri"/>
          <w:color w:val="000000"/>
        </w:rPr>
        <w:t xml:space="preserve"> Poster Presentation Party </w:t>
      </w:r>
      <w:r w:rsidR="002C3A69">
        <w:rPr>
          <w:rFonts w:ascii="Calibri" w:eastAsia="Times New Roman" w:hAnsi="Calibri" w:cs="Calibri"/>
          <w:color w:val="000000"/>
        </w:rPr>
        <w:t xml:space="preserve">on March 5 </w:t>
      </w:r>
      <w:r w:rsidR="00F863FE">
        <w:rPr>
          <w:rFonts w:ascii="Calibri" w:eastAsia="Times New Roman" w:hAnsi="Calibri" w:cs="Calibri"/>
          <w:color w:val="000000"/>
        </w:rPr>
        <w:t>during your lab session time</w:t>
      </w:r>
      <w:r w:rsidR="002C3A69">
        <w:rPr>
          <w:rFonts w:ascii="Calibri" w:eastAsia="Times New Roman" w:hAnsi="Calibri" w:cs="Calibri"/>
          <w:color w:val="000000"/>
        </w:rPr>
        <w:t>, or at the in-person Poster Presentation Party on March 8 at 9:45am, but presenting your poster is optional.</w:t>
      </w:r>
    </w:p>
    <w:p w:rsidR="009828DD" w:rsidRDefault="009828DD" w:rsidP="00474035">
      <w:pPr>
        <w:spacing w:after="0" w:line="240" w:lineRule="auto"/>
      </w:pPr>
    </w:p>
    <w:p w:rsidR="00FB76BD" w:rsidRDefault="000F42C8" w:rsidP="00474035">
      <w:pPr>
        <w:spacing w:after="0" w:line="240" w:lineRule="auto"/>
      </w:pPr>
      <w:r>
        <w:rPr>
          <w:u w:val="single"/>
        </w:rPr>
        <w:t xml:space="preserve">Group </w:t>
      </w:r>
      <w:r w:rsidR="004F2F9E">
        <w:rPr>
          <w:u w:val="single"/>
        </w:rPr>
        <w:t>Journal Article Project</w:t>
      </w:r>
      <w:r w:rsidR="002954AB">
        <w:rPr>
          <w:u w:val="single"/>
        </w:rPr>
        <w:t xml:space="preserve"> (20</w:t>
      </w:r>
      <w:r w:rsidR="00C22F66" w:rsidRPr="00057181">
        <w:rPr>
          <w:u w:val="single"/>
        </w:rPr>
        <w:t>%</w:t>
      </w:r>
      <w:r w:rsidR="00057181" w:rsidRPr="00057181">
        <w:rPr>
          <w:u w:val="single"/>
        </w:rPr>
        <w:t xml:space="preserve"> of course grade</w:t>
      </w:r>
      <w:r w:rsidR="00C22F66" w:rsidRPr="00057181">
        <w:rPr>
          <w:u w:val="single"/>
        </w:rPr>
        <w:t>)</w:t>
      </w:r>
      <w:r w:rsidR="00057181" w:rsidRPr="00057181">
        <w:rPr>
          <w:u w:val="single"/>
        </w:rPr>
        <w:t>.</w:t>
      </w:r>
      <w:r w:rsidR="008E2EB6">
        <w:t xml:space="preserve">  </w:t>
      </w:r>
      <w:r w:rsidR="00057181">
        <w:t>Each group</w:t>
      </w:r>
      <w:r w:rsidR="00B812DC">
        <w:t xml:space="preserve"> will </w:t>
      </w:r>
      <w:r w:rsidR="003D65C4">
        <w:t xml:space="preserve">be assigned to </w:t>
      </w:r>
      <w:r w:rsidR="00597B77">
        <w:t xml:space="preserve">make a class </w:t>
      </w:r>
      <w:r w:rsidR="008F117C">
        <w:t>present</w:t>
      </w:r>
      <w:r w:rsidR="00597B77">
        <w:t>ation of</w:t>
      </w:r>
      <w:r w:rsidR="008F117C">
        <w:t xml:space="preserve"> a journal article</w:t>
      </w:r>
      <w:r w:rsidR="004F2F9E">
        <w:t xml:space="preserve"> (see list on last page of the syllabus)</w:t>
      </w:r>
      <w:r w:rsidR="008F117C">
        <w:t xml:space="preserve">.  In the presentation, each group must provide </w:t>
      </w:r>
      <w:r w:rsidR="004F2F9E">
        <w:t>the</w:t>
      </w:r>
      <w:r w:rsidR="008F117C">
        <w:t xml:space="preserve"> research question, the hypothesis, the regression equation used to test the hypothesis, a description of the sample and measures used, the regression results, an interpretation of the results, and some limitations of the study.</w:t>
      </w:r>
      <w:r w:rsidR="006A6008">
        <w:t xml:space="preserve"> </w:t>
      </w:r>
      <w:r w:rsidR="00597B77">
        <w:t xml:space="preserve"> </w:t>
      </w:r>
      <w:r w:rsidR="004F2F9E">
        <w:t xml:space="preserve">The article may have numerous regressions – the group only needs to present on one major regression.  </w:t>
      </w:r>
      <w:r w:rsidR="00597B77">
        <w:t xml:space="preserve">No </w:t>
      </w:r>
      <w:r w:rsidR="002954AB">
        <w:t>live</w:t>
      </w:r>
      <w:r w:rsidR="004F2F9E">
        <w:t xml:space="preserve"> </w:t>
      </w:r>
      <w:r w:rsidR="00597B77">
        <w:t xml:space="preserve">questions will be asked during </w:t>
      </w:r>
      <w:r w:rsidR="004F2F9E">
        <w:t xml:space="preserve">or after the </w:t>
      </w:r>
      <w:r w:rsidR="00597B77">
        <w:t>class</w:t>
      </w:r>
      <w:r w:rsidR="004F2F9E">
        <w:t xml:space="preserve"> presentation</w:t>
      </w:r>
      <w:r w:rsidR="00597B77">
        <w:t>.  Instead, each group will post their slides on a discussion board, and their fellow students will submit questions.  Each group will choose 3 questions to respond to and post their responses.</w:t>
      </w:r>
    </w:p>
    <w:p w:rsidR="00F863FE" w:rsidRDefault="00F863FE" w:rsidP="00474035">
      <w:pPr>
        <w:spacing w:after="0" w:line="240" w:lineRule="auto"/>
      </w:pPr>
    </w:p>
    <w:p w:rsidR="00F863FE" w:rsidRDefault="002954AB" w:rsidP="00F863FE">
      <w:pPr>
        <w:tabs>
          <w:tab w:val="right" w:pos="10080"/>
        </w:tabs>
        <w:spacing w:after="0" w:line="240" w:lineRule="auto"/>
      </w:pPr>
      <w:r>
        <w:rPr>
          <w:u w:val="single"/>
        </w:rPr>
        <w:t>Four</w:t>
      </w:r>
      <w:r w:rsidR="00F863FE" w:rsidRPr="00C0311F">
        <w:rPr>
          <w:u w:val="single"/>
        </w:rPr>
        <w:t xml:space="preserve"> </w:t>
      </w:r>
      <w:r>
        <w:rPr>
          <w:u w:val="single"/>
        </w:rPr>
        <w:t>Quizzes (12</w:t>
      </w:r>
      <w:r w:rsidR="00F863FE" w:rsidRPr="00C0311F">
        <w:rPr>
          <w:u w:val="single"/>
        </w:rPr>
        <w:t>%</w:t>
      </w:r>
      <w:r w:rsidR="00F863FE">
        <w:rPr>
          <w:u w:val="single"/>
        </w:rPr>
        <w:t xml:space="preserve"> of course grade</w:t>
      </w:r>
      <w:r w:rsidR="00F863FE" w:rsidRPr="00C0311F">
        <w:rPr>
          <w:u w:val="single"/>
        </w:rPr>
        <w:t>)</w:t>
      </w:r>
      <w:r>
        <w:t>. The q</w:t>
      </w:r>
      <w:r w:rsidR="00F863FE">
        <w:t xml:space="preserve">uizzes will be posted on Canvas </w:t>
      </w:r>
      <w:r>
        <w:t>and</w:t>
      </w:r>
      <w:r w:rsidR="00F863FE">
        <w:t xml:space="preserve"> will be due before Monday class </w:t>
      </w:r>
      <w:r>
        <w:t>in the early weeks of class</w:t>
      </w:r>
      <w:r w:rsidR="00F863FE">
        <w:t xml:space="preserve">. </w:t>
      </w:r>
      <w:r>
        <w:t>Each quiz is worth 4% of your course grade, but the lowest quiz score will be dropped</w:t>
      </w:r>
      <w:r w:rsidR="00F863FE">
        <w:t>.  These quizzes are intended to incentivize you to keep up with the readings, lectures, and materials.  Working through problems will also help you better understand new concepts.</w:t>
      </w:r>
    </w:p>
    <w:p w:rsidR="000F42C8" w:rsidRDefault="000F42C8" w:rsidP="00474035">
      <w:pPr>
        <w:spacing w:after="0" w:line="240" w:lineRule="auto"/>
      </w:pPr>
    </w:p>
    <w:p w:rsidR="000F42C8" w:rsidRDefault="002954AB" w:rsidP="000F42C8">
      <w:pPr>
        <w:spacing w:after="0" w:line="240" w:lineRule="auto"/>
      </w:pPr>
      <w:r>
        <w:rPr>
          <w:u w:val="single"/>
        </w:rPr>
        <w:t>Participation (13</w:t>
      </w:r>
      <w:r w:rsidR="000F42C8" w:rsidRPr="006A6008">
        <w:rPr>
          <w:u w:val="single"/>
        </w:rPr>
        <w:t>% of course grade).</w:t>
      </w:r>
      <w:r w:rsidR="000F42C8">
        <w:t xml:space="preserve">  The participation grade will be primarily assessed based on the following 2 activities:</w:t>
      </w:r>
    </w:p>
    <w:p w:rsidR="000F42C8" w:rsidRDefault="000F42C8" w:rsidP="000F42C8">
      <w:pPr>
        <w:pStyle w:val="ListParagraph"/>
        <w:numPr>
          <w:ilvl w:val="0"/>
          <w:numId w:val="3"/>
        </w:numPr>
        <w:spacing w:after="0" w:line="240" w:lineRule="auto"/>
        <w:ind w:left="360"/>
      </w:pPr>
      <w:r w:rsidRPr="00F35134">
        <w:rPr>
          <w:b/>
        </w:rPr>
        <w:t>Ac</w:t>
      </w:r>
      <w:r w:rsidR="00E970F4">
        <w:rPr>
          <w:b/>
        </w:rPr>
        <w:t xml:space="preserve">tive participation in your </w:t>
      </w:r>
      <w:r w:rsidRPr="00F35134">
        <w:rPr>
          <w:b/>
        </w:rPr>
        <w:t>group.</w:t>
      </w:r>
      <w:r>
        <w:t xml:space="preserve">  </w:t>
      </w:r>
      <w:r w:rsidR="008F117C">
        <w:t>At the end of the half-semester,</w:t>
      </w:r>
      <w:r>
        <w:t xml:space="preserve"> members of your group will provide the instruction team with an evaluation of your participation and effort on the group assignment. </w:t>
      </w:r>
    </w:p>
    <w:p w:rsidR="000F42C8" w:rsidRPr="00382312" w:rsidRDefault="00E970F4" w:rsidP="000F42C8">
      <w:pPr>
        <w:pStyle w:val="ListParagraph"/>
        <w:numPr>
          <w:ilvl w:val="0"/>
          <w:numId w:val="3"/>
        </w:numPr>
        <w:spacing w:after="0" w:line="240" w:lineRule="auto"/>
        <w:ind w:left="360"/>
      </w:pPr>
      <w:r>
        <w:rPr>
          <w:b/>
        </w:rPr>
        <w:t>Questions posted on discussion board about group presentations</w:t>
      </w:r>
      <w:r w:rsidR="000F42C8">
        <w:rPr>
          <w:b/>
        </w:rPr>
        <w:t>.</w:t>
      </w:r>
      <w:r w:rsidR="000F42C8">
        <w:t xml:space="preserve">  Each student is expected to </w:t>
      </w:r>
      <w:r w:rsidR="00597B77">
        <w:t xml:space="preserve">submit on an online discussion board a substantive question about the regression analysis in </w:t>
      </w:r>
      <w:r w:rsidR="00597B77" w:rsidRPr="00597B77">
        <w:rPr>
          <w:u w:val="single"/>
        </w:rPr>
        <w:t>three</w:t>
      </w:r>
      <w:r w:rsidR="00597B77">
        <w:t xml:space="preserve"> of the journal articles presented in class.  It is your choice which 3 journal articles to ask questions about.  You must submit your question </w:t>
      </w:r>
      <w:r w:rsidR="000F42C8">
        <w:t xml:space="preserve">within </w:t>
      </w:r>
      <w:r w:rsidR="00597B77">
        <w:t>3</w:t>
      </w:r>
      <w:r w:rsidR="000F42C8">
        <w:t xml:space="preserve"> </w:t>
      </w:r>
      <w:r w:rsidR="00597B77">
        <w:t>days after</w:t>
      </w:r>
      <w:r w:rsidR="000F42C8">
        <w:t xml:space="preserve"> the </w:t>
      </w:r>
      <w:r w:rsidR="00597B77">
        <w:t xml:space="preserve">presentation. Only substantive questions about the article </w:t>
      </w:r>
      <w:r w:rsidR="000F42C8">
        <w:t>will count towards the participation grade.</w:t>
      </w:r>
    </w:p>
    <w:p w:rsidR="000F42C8" w:rsidRDefault="000F42C8" w:rsidP="000F42C8">
      <w:pPr>
        <w:spacing w:after="0" w:line="240" w:lineRule="auto"/>
      </w:pPr>
    </w:p>
    <w:p w:rsidR="00B16AB9" w:rsidRDefault="00B16AB9" w:rsidP="00474035">
      <w:pPr>
        <w:spacing w:after="0" w:line="240" w:lineRule="auto"/>
        <w:rPr>
          <w:rFonts w:ascii="Calibri" w:hAnsi="Calibri" w:cs="Calibri"/>
          <w:color w:val="000000"/>
        </w:rPr>
      </w:pPr>
    </w:p>
    <w:p w:rsidR="002954AB" w:rsidRDefault="002954AB">
      <w:pPr>
        <w:rPr>
          <w:rFonts w:ascii="Calibri" w:hAnsi="Calibri" w:cs="Calibri"/>
          <w:b/>
          <w:color w:val="000000"/>
        </w:rPr>
      </w:pPr>
      <w:r>
        <w:rPr>
          <w:rFonts w:ascii="Calibri" w:hAnsi="Calibri" w:cs="Calibri"/>
          <w:b/>
          <w:color w:val="000000"/>
        </w:rPr>
        <w:br w:type="page"/>
      </w:r>
    </w:p>
    <w:p w:rsidR="00F863FE" w:rsidRPr="002954AB" w:rsidRDefault="004C75C0" w:rsidP="002954AB">
      <w:pPr>
        <w:spacing w:after="0" w:line="240" w:lineRule="auto"/>
        <w:rPr>
          <w:rFonts w:ascii="Calibri" w:hAnsi="Calibri" w:cs="Calibri"/>
          <w:color w:val="000000"/>
        </w:rPr>
      </w:pPr>
      <w:r w:rsidRPr="004C75C0">
        <w:rPr>
          <w:rFonts w:ascii="Calibri" w:hAnsi="Calibri" w:cs="Calibri"/>
          <w:b/>
          <w:color w:val="000000"/>
        </w:rPr>
        <w:t>Detailed Course Schedule with Deadlines</w:t>
      </w:r>
      <w:r>
        <w:rPr>
          <w:rFonts w:ascii="Calibri" w:hAnsi="Calibri" w:cs="Calibri"/>
          <w:color w:val="000000"/>
        </w:rPr>
        <w:t xml:space="preserve">  (Subject to change with notice.)</w:t>
      </w:r>
    </w:p>
    <w:tbl>
      <w:tblPr>
        <w:tblW w:w="9640" w:type="dxa"/>
        <w:tblLook w:val="04A0" w:firstRow="1" w:lastRow="0" w:firstColumn="1" w:lastColumn="0" w:noHBand="0" w:noVBand="1"/>
      </w:tblPr>
      <w:tblGrid>
        <w:gridCol w:w="1460"/>
        <w:gridCol w:w="2080"/>
        <w:gridCol w:w="4440"/>
        <w:gridCol w:w="1660"/>
      </w:tblGrid>
      <w:tr w:rsidR="002954AB" w:rsidRPr="002954AB" w:rsidTr="002954AB">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(Due) Date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Type</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b/>
                <w:bCs/>
                <w:color w:val="000000"/>
              </w:rPr>
            </w:pPr>
            <w:r w:rsidRPr="002954AB">
              <w:rPr>
                <w:rFonts w:ascii="Calibri" w:eastAsia="Times New Roman" w:hAnsi="Calibri" w:cs="Calibri"/>
                <w:b/>
                <w:bCs/>
                <w:color w:val="000000"/>
              </w:rPr>
              <w:t>Description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b/>
                <w:bCs/>
                <w:color w:val="000000"/>
              </w:rPr>
            </w:pPr>
            <w:r w:rsidRPr="002954AB">
              <w:rPr>
                <w:rFonts w:ascii="Calibri" w:eastAsia="Times New Roman" w:hAnsi="Calibri" w:cs="Calibri"/>
                <w:b/>
                <w:bCs/>
                <w:color w:val="000000"/>
              </w:rPr>
              <w:t>Reading</w:t>
            </w:r>
          </w:p>
        </w:tc>
      </w:tr>
      <w:tr w:rsidR="002954AB" w:rsidRPr="002954AB" w:rsidTr="002954AB">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WEEK 1</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Wed, Jan 20</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Introduction</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Fri, Jan 22</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Lab</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Software &amp; Data</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WEEK 2</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Mon, Jan 25</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OLS Basics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xml:space="preserve">S </w:t>
            </w:r>
            <w:proofErr w:type="spellStart"/>
            <w:r w:rsidRPr="002954AB">
              <w:rPr>
                <w:rFonts w:ascii="Calibri" w:eastAsia="Times New Roman" w:hAnsi="Calibri" w:cs="Calibri"/>
                <w:color w:val="000000"/>
              </w:rPr>
              <w:t>Chs</w:t>
            </w:r>
            <w:proofErr w:type="spellEnd"/>
            <w:r w:rsidRPr="002954AB">
              <w:rPr>
                <w:rFonts w:ascii="Calibri" w:eastAsia="Times New Roman" w:hAnsi="Calibri" w:cs="Calibri"/>
                <w:color w:val="000000"/>
              </w:rPr>
              <w:t>. 1-3</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Wed, Jan 27</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Hypothesis Testing</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5</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Fri, Jan 29</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Lab</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Software &amp; Data</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Feb 1</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Quiz</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Quiz 1 due by 9am</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WEEK 3</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Mon, Feb 1</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OLS Assumptions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4</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Wed, Feb 3</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Choosing Independent Variables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6</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Fri, Feb 5</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Lab</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Software &amp; Data</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Feb 8</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Quiz</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Quiz 2 due by 9am</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WEEK 4</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Feb 8</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Group Presentation</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Groups 1 &amp; 2 Present</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Mon, Feb 8</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Choosing Independent Variables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6</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Wed, Feb 10</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Group Presentation</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Groups 3 &amp; 4 Present</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Wed, Feb 10</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Fixed Effects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16.3</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Fri, Feb 12</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Lab</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Help with Report 1</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278"/>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Fri, Feb 12</w:t>
            </w:r>
          </w:p>
        </w:tc>
        <w:tc>
          <w:tcPr>
            <w:tcW w:w="2080" w:type="dxa"/>
            <w:tcBorders>
              <w:top w:val="nil"/>
              <w:left w:val="nil"/>
              <w:bottom w:val="single" w:sz="4" w:space="0" w:color="auto"/>
              <w:right w:val="single" w:sz="4" w:space="0" w:color="auto"/>
            </w:tcBorders>
            <w:shd w:val="clear" w:color="auto" w:fill="auto"/>
            <w:noWrap/>
            <w:vAlign w:val="center"/>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Report</w:t>
            </w:r>
          </w:p>
        </w:tc>
        <w:tc>
          <w:tcPr>
            <w:tcW w:w="4440" w:type="dxa"/>
            <w:tcBorders>
              <w:top w:val="nil"/>
              <w:left w:val="nil"/>
              <w:bottom w:val="single" w:sz="4" w:space="0" w:color="auto"/>
              <w:right w:val="single" w:sz="4" w:space="0" w:color="auto"/>
            </w:tcBorders>
            <w:shd w:val="clear" w:color="auto" w:fill="auto"/>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Report</w:t>
            </w:r>
            <w:r>
              <w:rPr>
                <w:rFonts w:ascii="Calibri" w:eastAsia="Times New Roman" w:hAnsi="Calibri" w:cs="Calibri"/>
                <w:color w:val="000000"/>
              </w:rPr>
              <w:t xml:space="preserve"> 1</w:t>
            </w:r>
            <w:r w:rsidRPr="002954AB">
              <w:rPr>
                <w:rFonts w:ascii="Calibri" w:eastAsia="Times New Roman" w:hAnsi="Calibri" w:cs="Calibri"/>
                <w:color w:val="000000"/>
              </w:rPr>
              <w:t xml:space="preserve"> due by midnight</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Feb 15</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Quiz</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Quiz 3 due by 9am</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WEEK 5</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Feb 15</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Group Presentation</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Groups 5 &amp; 6 Present</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Mon, Feb 15</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nil"/>
              <w:right w:val="nil"/>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Functional Form</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7</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Wed, Feb 17</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Group Presentation</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Groups 7 &amp; 8 Present</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Wed, Feb 17</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nil"/>
              <w:right w:val="nil"/>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Functional Form</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7</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Fri, Feb 19</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Lab</w:t>
            </w:r>
          </w:p>
        </w:tc>
        <w:tc>
          <w:tcPr>
            <w:tcW w:w="4440" w:type="dxa"/>
            <w:tcBorders>
              <w:top w:val="single" w:sz="4" w:space="0" w:color="auto"/>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Specification Analysis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Feb 22</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Quiz</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Quiz 4 due by 9am</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WEEK 6</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Feb 22</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Group Presentation</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Group 9 &amp; 10 Present</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Mon, Feb 22</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Multicollinearity</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8</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Wed, Feb 24</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proofErr w:type="spellStart"/>
            <w:r w:rsidRPr="002954AB">
              <w:rPr>
                <w:rFonts w:ascii="Calibri" w:eastAsia="Times New Roman" w:hAnsi="Calibri" w:cs="Calibri"/>
                <w:color w:val="000000"/>
              </w:rPr>
              <w:t>Heteroskedasticity</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10</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Fri, Feb 26</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Lab</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Diagnostic Tests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96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WEEK 7</w:t>
            </w:r>
          </w:p>
        </w:tc>
      </w:tr>
      <w:tr w:rsidR="002954AB" w:rsidRPr="002954AB" w:rsidTr="002954AB">
        <w:trPr>
          <w:trHeight w:val="323"/>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Mar 1</w:t>
            </w:r>
          </w:p>
        </w:tc>
        <w:tc>
          <w:tcPr>
            <w:tcW w:w="2080" w:type="dxa"/>
            <w:tcBorders>
              <w:top w:val="nil"/>
              <w:left w:val="nil"/>
              <w:bottom w:val="single" w:sz="4" w:space="0" w:color="auto"/>
              <w:right w:val="single" w:sz="4" w:space="0" w:color="auto"/>
            </w:tcBorders>
            <w:shd w:val="clear" w:color="auto" w:fill="auto"/>
            <w:noWrap/>
            <w:vAlign w:val="center"/>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Report</w:t>
            </w:r>
          </w:p>
        </w:tc>
        <w:tc>
          <w:tcPr>
            <w:tcW w:w="4440" w:type="dxa"/>
            <w:tcBorders>
              <w:top w:val="nil"/>
              <w:left w:val="nil"/>
              <w:bottom w:val="single" w:sz="4" w:space="0" w:color="auto"/>
              <w:right w:val="single" w:sz="4" w:space="0" w:color="auto"/>
            </w:tcBorders>
            <w:shd w:val="clear" w:color="auto" w:fill="auto"/>
            <w:vAlign w:val="bottom"/>
            <w:hideMark/>
          </w:tcPr>
          <w:p w:rsidR="002954AB" w:rsidRPr="002954AB" w:rsidRDefault="002954AB" w:rsidP="002954AB">
            <w:pPr>
              <w:spacing w:after="0" w:line="240" w:lineRule="auto"/>
              <w:rPr>
                <w:rFonts w:ascii="Calibri" w:eastAsia="Times New Roman" w:hAnsi="Calibri" w:cs="Calibri"/>
                <w:color w:val="000000"/>
              </w:rPr>
            </w:pPr>
            <w:r>
              <w:rPr>
                <w:rFonts w:ascii="Calibri" w:eastAsia="Times New Roman" w:hAnsi="Calibri" w:cs="Calibri"/>
                <w:color w:val="000000"/>
              </w:rPr>
              <w:t>Report 2 due by 9am</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Mon, Mar 1</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Other Data Problems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11 &amp; 14.6</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Wed, Mar 3</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Class</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Binary Dependent Variables</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S Ch. 13</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Fri, Mar 5</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Poster Presentation</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Online Poster presentation party (optional)</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color w:val="000000"/>
              </w:rPr>
            </w:pPr>
            <w:r w:rsidRPr="002954AB">
              <w:rPr>
                <w:rFonts w:ascii="Calibri" w:eastAsia="Times New Roman" w:hAnsi="Calibri" w:cs="Calibri"/>
                <w:color w:val="000000"/>
              </w:rPr>
              <w:t>Mon, Mar 8</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Poster Presentation</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In-person poster presentation party (optional)</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r w:rsidR="002954AB" w:rsidRPr="002954AB" w:rsidTr="002954AB">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Mon, Mar 8</w:t>
            </w:r>
          </w:p>
        </w:tc>
        <w:tc>
          <w:tcPr>
            <w:tcW w:w="208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jc w:val="center"/>
              <w:rPr>
                <w:rFonts w:ascii="Calibri" w:eastAsia="Times New Roman" w:hAnsi="Calibri" w:cs="Calibri"/>
                <w:b/>
                <w:bCs/>
                <w:color w:val="000000"/>
              </w:rPr>
            </w:pPr>
            <w:r w:rsidRPr="002954AB">
              <w:rPr>
                <w:rFonts w:ascii="Calibri" w:eastAsia="Times New Roman" w:hAnsi="Calibri" w:cs="Calibri"/>
                <w:b/>
                <w:bCs/>
                <w:color w:val="000000"/>
              </w:rPr>
              <w:t>Poster</w:t>
            </w:r>
          </w:p>
        </w:tc>
        <w:tc>
          <w:tcPr>
            <w:tcW w:w="444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Poster due by midnight</w:t>
            </w:r>
          </w:p>
        </w:tc>
        <w:tc>
          <w:tcPr>
            <w:tcW w:w="1660" w:type="dxa"/>
            <w:tcBorders>
              <w:top w:val="nil"/>
              <w:left w:val="nil"/>
              <w:bottom w:val="single" w:sz="4" w:space="0" w:color="auto"/>
              <w:right w:val="single" w:sz="4" w:space="0" w:color="auto"/>
            </w:tcBorders>
            <w:shd w:val="clear" w:color="auto" w:fill="auto"/>
            <w:noWrap/>
            <w:vAlign w:val="bottom"/>
            <w:hideMark/>
          </w:tcPr>
          <w:p w:rsidR="002954AB" w:rsidRPr="002954AB" w:rsidRDefault="002954AB" w:rsidP="002954AB">
            <w:pPr>
              <w:spacing w:after="0" w:line="240" w:lineRule="auto"/>
              <w:rPr>
                <w:rFonts w:ascii="Calibri" w:eastAsia="Times New Roman" w:hAnsi="Calibri" w:cs="Calibri"/>
                <w:color w:val="000000"/>
              </w:rPr>
            </w:pPr>
            <w:r w:rsidRPr="002954AB">
              <w:rPr>
                <w:rFonts w:ascii="Calibri" w:eastAsia="Times New Roman" w:hAnsi="Calibri" w:cs="Calibri"/>
                <w:color w:val="000000"/>
              </w:rPr>
              <w:t> </w:t>
            </w:r>
          </w:p>
        </w:tc>
      </w:tr>
    </w:tbl>
    <w:p w:rsidR="004C75C0" w:rsidRPr="003D6CAE" w:rsidRDefault="004C75C0" w:rsidP="004C75C0">
      <w:pPr>
        <w:spacing w:after="0"/>
        <w:rPr>
          <w:b/>
        </w:rPr>
      </w:pPr>
      <w:r>
        <w:rPr>
          <w:b/>
        </w:rPr>
        <w:t>Journal Article Presentation Schedule</w:t>
      </w:r>
    </w:p>
    <w:p w:rsidR="004C75C0" w:rsidRDefault="004C75C0" w:rsidP="004C75C0">
      <w:pPr>
        <w:spacing w:after="0" w:line="240" w:lineRule="auto"/>
      </w:pPr>
      <w:r>
        <w:t>Each group will present on one of the following readings and each student will ask a question online about 3 of the articles over the half-semester.</w:t>
      </w:r>
    </w:p>
    <w:tbl>
      <w:tblPr>
        <w:tblW w:w="10200" w:type="dxa"/>
        <w:tblLook w:val="04A0" w:firstRow="1" w:lastRow="0" w:firstColumn="1" w:lastColumn="0" w:noHBand="0" w:noVBand="1"/>
      </w:tblPr>
      <w:tblGrid>
        <w:gridCol w:w="440"/>
        <w:gridCol w:w="2560"/>
        <w:gridCol w:w="7200"/>
      </w:tblGrid>
      <w:tr w:rsidR="003B3335" w:rsidRPr="003B3335" w:rsidTr="002954AB">
        <w:trPr>
          <w:trHeight w:val="615"/>
        </w:trPr>
        <w:tc>
          <w:tcPr>
            <w:tcW w:w="440" w:type="dxa"/>
            <w:tcBorders>
              <w:top w:val="single" w:sz="4" w:space="0" w:color="auto"/>
              <w:left w:val="single" w:sz="4" w:space="0" w:color="auto"/>
              <w:bottom w:val="single" w:sz="8" w:space="0" w:color="auto"/>
              <w:right w:val="single" w:sz="4" w:space="0" w:color="auto"/>
            </w:tcBorders>
            <w:shd w:val="clear" w:color="000000" w:fill="E7E6E6"/>
            <w:vAlign w:val="center"/>
            <w:hideMark/>
          </w:tcPr>
          <w:p w:rsidR="003B3335" w:rsidRPr="003B3335" w:rsidRDefault="003B3335" w:rsidP="003B3335">
            <w:pPr>
              <w:spacing w:after="0" w:line="240" w:lineRule="auto"/>
              <w:jc w:val="center"/>
              <w:rPr>
                <w:rFonts w:ascii="Calibri" w:eastAsia="Times New Roman" w:hAnsi="Calibri" w:cs="Calibri"/>
                <w:b/>
                <w:bCs/>
                <w:color w:val="000000"/>
              </w:rPr>
            </w:pPr>
            <w:r w:rsidRPr="003B3335">
              <w:rPr>
                <w:rFonts w:ascii="Calibri" w:eastAsia="Times New Roman" w:hAnsi="Calibri" w:cs="Calibri"/>
                <w:b/>
                <w:bCs/>
                <w:color w:val="000000"/>
              </w:rPr>
              <w:t> </w:t>
            </w:r>
          </w:p>
        </w:tc>
        <w:tc>
          <w:tcPr>
            <w:tcW w:w="2560" w:type="dxa"/>
            <w:tcBorders>
              <w:top w:val="single" w:sz="8" w:space="0" w:color="auto"/>
              <w:left w:val="nil"/>
              <w:bottom w:val="single" w:sz="8" w:space="0" w:color="auto"/>
              <w:right w:val="single" w:sz="8" w:space="0" w:color="auto"/>
            </w:tcBorders>
            <w:shd w:val="clear" w:color="000000" w:fill="E7E6E6"/>
            <w:vAlign w:val="center"/>
            <w:hideMark/>
          </w:tcPr>
          <w:p w:rsidR="003B3335" w:rsidRPr="003B3335" w:rsidRDefault="003B3335" w:rsidP="003B3335">
            <w:pPr>
              <w:spacing w:after="0" w:line="240" w:lineRule="auto"/>
              <w:jc w:val="center"/>
              <w:rPr>
                <w:rFonts w:ascii="Calibri" w:eastAsia="Times New Roman" w:hAnsi="Calibri" w:cs="Calibri"/>
                <w:b/>
                <w:bCs/>
                <w:color w:val="000000"/>
              </w:rPr>
            </w:pPr>
            <w:r w:rsidRPr="003B3335">
              <w:rPr>
                <w:rFonts w:ascii="Calibri" w:eastAsia="Times New Roman" w:hAnsi="Calibri" w:cs="Calibri"/>
                <w:b/>
                <w:bCs/>
                <w:color w:val="000000"/>
              </w:rPr>
              <w:t>Presentation, Questions, Responses Due Dates</w:t>
            </w:r>
          </w:p>
        </w:tc>
        <w:tc>
          <w:tcPr>
            <w:tcW w:w="7200" w:type="dxa"/>
            <w:tcBorders>
              <w:top w:val="single" w:sz="8" w:space="0" w:color="auto"/>
              <w:left w:val="nil"/>
              <w:bottom w:val="single" w:sz="8" w:space="0" w:color="auto"/>
              <w:right w:val="single" w:sz="8" w:space="0" w:color="auto"/>
            </w:tcBorders>
            <w:shd w:val="clear" w:color="000000" w:fill="E7E6E6"/>
            <w:vAlign w:val="center"/>
            <w:hideMark/>
          </w:tcPr>
          <w:p w:rsidR="003B3335" w:rsidRPr="003B3335" w:rsidRDefault="003B3335" w:rsidP="003B3335">
            <w:pPr>
              <w:spacing w:after="0" w:line="240" w:lineRule="auto"/>
              <w:jc w:val="center"/>
              <w:rPr>
                <w:rFonts w:ascii="Calibri" w:eastAsia="Times New Roman" w:hAnsi="Calibri" w:cs="Calibri"/>
                <w:b/>
                <w:bCs/>
                <w:color w:val="000000"/>
              </w:rPr>
            </w:pPr>
            <w:r w:rsidRPr="003B3335">
              <w:rPr>
                <w:rFonts w:ascii="Calibri" w:eastAsia="Times New Roman" w:hAnsi="Calibri" w:cs="Calibri"/>
                <w:b/>
                <w:bCs/>
                <w:color w:val="000000"/>
              </w:rPr>
              <w:t>Journal Article</w:t>
            </w:r>
          </w:p>
        </w:tc>
      </w:tr>
      <w:tr w:rsidR="003B333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3B3335" w:rsidRPr="003B3335" w:rsidRDefault="003B3335" w:rsidP="003B333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1</w:t>
            </w:r>
          </w:p>
        </w:tc>
        <w:tc>
          <w:tcPr>
            <w:tcW w:w="2560" w:type="dxa"/>
            <w:tcBorders>
              <w:top w:val="single" w:sz="4" w:space="0" w:color="auto"/>
              <w:left w:val="nil"/>
              <w:bottom w:val="single" w:sz="4" w:space="0" w:color="auto"/>
              <w:right w:val="single" w:sz="4" w:space="0" w:color="auto"/>
            </w:tcBorders>
            <w:shd w:val="clear" w:color="auto" w:fill="auto"/>
            <w:noWrap/>
            <w:vAlign w:val="center"/>
            <w:hideMark/>
          </w:tcPr>
          <w:p w:rsidR="003B3335" w:rsidRPr="003B3335" w:rsidRDefault="005A18EB" w:rsidP="003B3335">
            <w:pPr>
              <w:spacing w:after="0" w:line="240" w:lineRule="auto"/>
              <w:jc w:val="center"/>
              <w:rPr>
                <w:rFonts w:ascii="Calibri" w:eastAsia="Times New Roman" w:hAnsi="Calibri" w:cs="Calibri"/>
                <w:color w:val="000000"/>
              </w:rPr>
            </w:pPr>
            <w:r>
              <w:rPr>
                <w:rFonts w:ascii="Calibri" w:eastAsia="Times New Roman" w:hAnsi="Calibri" w:cs="Calibri"/>
                <w:color w:val="000000"/>
              </w:rPr>
              <w:t>Feb 8, 11, &amp; 15</w:t>
            </w:r>
          </w:p>
        </w:tc>
        <w:tc>
          <w:tcPr>
            <w:tcW w:w="7200" w:type="dxa"/>
            <w:tcBorders>
              <w:top w:val="single" w:sz="4" w:space="0" w:color="auto"/>
              <w:left w:val="nil"/>
              <w:bottom w:val="single" w:sz="4" w:space="0" w:color="auto"/>
              <w:right w:val="single" w:sz="4" w:space="0" w:color="auto"/>
            </w:tcBorders>
            <w:shd w:val="clear" w:color="auto" w:fill="auto"/>
            <w:vAlign w:val="center"/>
          </w:tcPr>
          <w:p w:rsidR="003B3335" w:rsidRPr="003B3335" w:rsidRDefault="00E5209E" w:rsidP="00E5209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Dossi</w:t>
            </w:r>
            <w:proofErr w:type="spellEnd"/>
            <w:r>
              <w:rPr>
                <w:rFonts w:ascii="Calibri" w:eastAsia="Times New Roman" w:hAnsi="Calibri" w:cs="Calibri"/>
                <w:color w:val="000000"/>
              </w:rPr>
              <w:t xml:space="preserve"> G, </w:t>
            </w:r>
            <w:proofErr w:type="spellStart"/>
            <w:r>
              <w:rPr>
                <w:rFonts w:ascii="Calibri" w:eastAsia="Times New Roman" w:hAnsi="Calibri" w:cs="Calibri"/>
                <w:color w:val="000000"/>
              </w:rPr>
              <w:t>Figlio</w:t>
            </w:r>
            <w:proofErr w:type="spellEnd"/>
            <w:r>
              <w:rPr>
                <w:rFonts w:ascii="Calibri" w:eastAsia="Times New Roman" w:hAnsi="Calibri" w:cs="Calibri"/>
                <w:color w:val="000000"/>
              </w:rPr>
              <w:t xml:space="preserve"> DN, Giuliano P, Sapienza P “The Family Origin of the Math Gender Gap is a White Affluent Phenomenon” NBER Working Paper Series 2021.</w:t>
            </w:r>
          </w:p>
        </w:tc>
      </w:tr>
      <w:tr w:rsidR="003B333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3B3335" w:rsidRPr="003B3335" w:rsidRDefault="003B3335" w:rsidP="003B333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2</w:t>
            </w:r>
          </w:p>
        </w:tc>
        <w:tc>
          <w:tcPr>
            <w:tcW w:w="2560" w:type="dxa"/>
            <w:tcBorders>
              <w:top w:val="nil"/>
              <w:left w:val="nil"/>
              <w:bottom w:val="single" w:sz="4" w:space="0" w:color="auto"/>
              <w:right w:val="single" w:sz="4" w:space="0" w:color="auto"/>
            </w:tcBorders>
            <w:shd w:val="clear" w:color="auto" w:fill="auto"/>
            <w:noWrap/>
            <w:vAlign w:val="center"/>
            <w:hideMark/>
          </w:tcPr>
          <w:p w:rsidR="003B3335" w:rsidRPr="003B3335" w:rsidRDefault="005A18EB" w:rsidP="003B3335">
            <w:pPr>
              <w:spacing w:after="0" w:line="240" w:lineRule="auto"/>
              <w:jc w:val="center"/>
              <w:rPr>
                <w:rFonts w:ascii="Calibri" w:eastAsia="Times New Roman" w:hAnsi="Calibri" w:cs="Calibri"/>
                <w:color w:val="000000"/>
              </w:rPr>
            </w:pPr>
            <w:r>
              <w:rPr>
                <w:rFonts w:ascii="Calibri" w:eastAsia="Times New Roman" w:hAnsi="Calibri" w:cs="Calibri"/>
                <w:color w:val="000000"/>
              </w:rPr>
              <w:t>Feb 8, 11, &amp; 15</w:t>
            </w:r>
          </w:p>
        </w:tc>
        <w:tc>
          <w:tcPr>
            <w:tcW w:w="7200" w:type="dxa"/>
            <w:tcBorders>
              <w:top w:val="nil"/>
              <w:left w:val="nil"/>
              <w:bottom w:val="single" w:sz="4" w:space="0" w:color="auto"/>
              <w:right w:val="single" w:sz="4" w:space="0" w:color="auto"/>
            </w:tcBorders>
            <w:shd w:val="clear" w:color="auto" w:fill="auto"/>
            <w:vAlign w:val="bottom"/>
          </w:tcPr>
          <w:p w:rsidR="003B3335" w:rsidRPr="003B3335" w:rsidRDefault="00E5209E" w:rsidP="003B3335">
            <w:pPr>
              <w:spacing w:after="0" w:line="240" w:lineRule="auto"/>
              <w:rPr>
                <w:rFonts w:ascii="Calibri" w:eastAsia="Times New Roman" w:hAnsi="Calibri" w:cs="Calibri"/>
                <w:color w:val="000000"/>
              </w:rPr>
            </w:pPr>
            <w:r>
              <w:rPr>
                <w:rFonts w:ascii="Calibri" w:eastAsia="Times New Roman" w:hAnsi="Calibri" w:cs="Calibri"/>
                <w:color w:val="000000"/>
              </w:rPr>
              <w:t xml:space="preserve">Fish J, Livingston JA, </w:t>
            </w:r>
            <w:proofErr w:type="spellStart"/>
            <w:r>
              <w:rPr>
                <w:rFonts w:ascii="Calibri" w:eastAsia="Times New Roman" w:hAnsi="Calibri" w:cs="Calibri"/>
                <w:color w:val="000000"/>
              </w:rPr>
              <w:t>VanZile-Tamsen</w:t>
            </w:r>
            <w:proofErr w:type="spellEnd"/>
            <w:r>
              <w:rPr>
                <w:rFonts w:ascii="Calibri" w:eastAsia="Times New Roman" w:hAnsi="Calibri" w:cs="Calibri"/>
                <w:color w:val="000000"/>
              </w:rPr>
              <w:t>, Patterson Silver Wolf DA “Victimization and Substance Use Among Native American College Students</w:t>
            </w:r>
            <w:r w:rsidRPr="00E5209E">
              <w:rPr>
                <w:rFonts w:ascii="Calibri" w:eastAsia="Times New Roman" w:hAnsi="Calibri" w:cs="Calibri"/>
                <w:i/>
                <w:color w:val="000000"/>
              </w:rPr>
              <w:t>” Journal of College Student Development</w:t>
            </w:r>
            <w:r>
              <w:rPr>
                <w:rFonts w:ascii="Calibri" w:eastAsia="Times New Roman" w:hAnsi="Calibri" w:cs="Calibri"/>
                <w:color w:val="000000"/>
              </w:rPr>
              <w:t xml:space="preserve"> 2017.</w:t>
            </w:r>
          </w:p>
        </w:tc>
      </w:tr>
      <w:tr w:rsidR="003B333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3B3335" w:rsidRPr="003B3335" w:rsidRDefault="003B3335" w:rsidP="003B333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3</w:t>
            </w:r>
          </w:p>
        </w:tc>
        <w:tc>
          <w:tcPr>
            <w:tcW w:w="2560" w:type="dxa"/>
            <w:tcBorders>
              <w:top w:val="nil"/>
              <w:left w:val="nil"/>
              <w:bottom w:val="single" w:sz="4" w:space="0" w:color="auto"/>
              <w:right w:val="single" w:sz="4" w:space="0" w:color="auto"/>
            </w:tcBorders>
            <w:shd w:val="clear" w:color="auto" w:fill="auto"/>
            <w:noWrap/>
            <w:vAlign w:val="center"/>
            <w:hideMark/>
          </w:tcPr>
          <w:p w:rsidR="003B3335" w:rsidRPr="003B3335" w:rsidRDefault="005A18EB" w:rsidP="003B3335">
            <w:pPr>
              <w:spacing w:after="0" w:line="240" w:lineRule="auto"/>
              <w:jc w:val="center"/>
              <w:rPr>
                <w:rFonts w:ascii="Calibri" w:eastAsia="Times New Roman" w:hAnsi="Calibri" w:cs="Calibri"/>
                <w:color w:val="000000"/>
              </w:rPr>
            </w:pPr>
            <w:r>
              <w:rPr>
                <w:rFonts w:ascii="Calibri" w:eastAsia="Times New Roman" w:hAnsi="Calibri" w:cs="Calibri"/>
                <w:color w:val="000000"/>
              </w:rPr>
              <w:t>Feb 10, 13, &amp; 17</w:t>
            </w:r>
          </w:p>
        </w:tc>
        <w:tc>
          <w:tcPr>
            <w:tcW w:w="7200" w:type="dxa"/>
            <w:tcBorders>
              <w:top w:val="nil"/>
              <w:left w:val="nil"/>
              <w:bottom w:val="single" w:sz="4" w:space="0" w:color="auto"/>
              <w:right w:val="single" w:sz="4" w:space="0" w:color="auto"/>
            </w:tcBorders>
            <w:shd w:val="clear" w:color="auto" w:fill="auto"/>
            <w:vAlign w:val="bottom"/>
          </w:tcPr>
          <w:p w:rsidR="003B3335" w:rsidRPr="003B3335" w:rsidRDefault="009023E5" w:rsidP="003B3335">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Haltiwanger</w:t>
            </w:r>
            <w:proofErr w:type="spellEnd"/>
            <w:r>
              <w:rPr>
                <w:rFonts w:ascii="Calibri" w:eastAsia="Times New Roman" w:hAnsi="Calibri" w:cs="Calibri"/>
                <w:color w:val="000000"/>
              </w:rPr>
              <w:t xml:space="preserve"> JC, </w:t>
            </w:r>
            <w:proofErr w:type="spellStart"/>
            <w:r>
              <w:rPr>
                <w:rFonts w:ascii="Calibri" w:eastAsia="Times New Roman" w:hAnsi="Calibri" w:cs="Calibri"/>
                <w:color w:val="000000"/>
              </w:rPr>
              <w:t>Kutzbach</w:t>
            </w:r>
            <w:proofErr w:type="spellEnd"/>
            <w:r>
              <w:rPr>
                <w:rFonts w:ascii="Calibri" w:eastAsia="Times New Roman" w:hAnsi="Calibri" w:cs="Calibri"/>
                <w:color w:val="000000"/>
              </w:rPr>
              <w:t xml:space="preserve"> MJ, </w:t>
            </w:r>
            <w:proofErr w:type="spellStart"/>
            <w:r>
              <w:rPr>
                <w:rFonts w:ascii="Calibri" w:eastAsia="Times New Roman" w:hAnsi="Calibri" w:cs="Calibri"/>
                <w:color w:val="000000"/>
              </w:rPr>
              <w:t>Palloni</w:t>
            </w:r>
            <w:proofErr w:type="spellEnd"/>
            <w:r>
              <w:rPr>
                <w:rFonts w:ascii="Calibri" w:eastAsia="Times New Roman" w:hAnsi="Calibri" w:cs="Calibri"/>
                <w:color w:val="000000"/>
              </w:rPr>
              <w:t xml:space="preserve"> GE, </w:t>
            </w:r>
            <w:proofErr w:type="spellStart"/>
            <w:r>
              <w:rPr>
                <w:rFonts w:ascii="Calibri" w:eastAsia="Times New Roman" w:hAnsi="Calibri" w:cs="Calibri"/>
                <w:color w:val="000000"/>
              </w:rPr>
              <w:t>Pollakowski</w:t>
            </w:r>
            <w:proofErr w:type="spellEnd"/>
            <w:r>
              <w:rPr>
                <w:rFonts w:ascii="Calibri" w:eastAsia="Times New Roman" w:hAnsi="Calibri" w:cs="Calibri"/>
                <w:color w:val="000000"/>
              </w:rPr>
              <w:t xml:space="preserve"> H, </w:t>
            </w:r>
            <w:proofErr w:type="spellStart"/>
            <w:r>
              <w:rPr>
                <w:rFonts w:ascii="Calibri" w:eastAsia="Times New Roman" w:hAnsi="Calibri" w:cs="Calibri"/>
                <w:color w:val="000000"/>
              </w:rPr>
              <w:t>Staiger</w:t>
            </w:r>
            <w:proofErr w:type="spellEnd"/>
            <w:r>
              <w:rPr>
                <w:rFonts w:ascii="Calibri" w:eastAsia="Times New Roman" w:hAnsi="Calibri" w:cs="Calibri"/>
                <w:color w:val="000000"/>
              </w:rPr>
              <w:t xml:space="preserve"> M, Weinberg D “The Children of HOPE VI Demolitions: National Evidence on Labor Market Outcomes” NBER Working Paper Series 2020.</w:t>
            </w:r>
          </w:p>
        </w:tc>
      </w:tr>
      <w:tr w:rsidR="003B333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3B3335" w:rsidRPr="003B3335" w:rsidRDefault="003B3335" w:rsidP="003B333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4</w:t>
            </w:r>
          </w:p>
        </w:tc>
        <w:tc>
          <w:tcPr>
            <w:tcW w:w="2560" w:type="dxa"/>
            <w:tcBorders>
              <w:top w:val="nil"/>
              <w:left w:val="nil"/>
              <w:bottom w:val="single" w:sz="4" w:space="0" w:color="auto"/>
              <w:right w:val="single" w:sz="4" w:space="0" w:color="auto"/>
            </w:tcBorders>
            <w:shd w:val="clear" w:color="auto" w:fill="auto"/>
            <w:noWrap/>
            <w:vAlign w:val="center"/>
            <w:hideMark/>
          </w:tcPr>
          <w:p w:rsidR="003B3335" w:rsidRPr="003B3335" w:rsidRDefault="005A18EB" w:rsidP="003B3335">
            <w:pPr>
              <w:spacing w:after="0" w:line="240" w:lineRule="auto"/>
              <w:jc w:val="center"/>
              <w:rPr>
                <w:rFonts w:ascii="Calibri" w:eastAsia="Times New Roman" w:hAnsi="Calibri" w:cs="Calibri"/>
                <w:color w:val="000000"/>
              </w:rPr>
            </w:pPr>
            <w:r>
              <w:rPr>
                <w:rFonts w:ascii="Calibri" w:eastAsia="Times New Roman" w:hAnsi="Calibri" w:cs="Calibri"/>
                <w:color w:val="000000"/>
              </w:rPr>
              <w:t>Feb 10, 13, &amp; 17</w:t>
            </w:r>
          </w:p>
        </w:tc>
        <w:tc>
          <w:tcPr>
            <w:tcW w:w="7200" w:type="dxa"/>
            <w:tcBorders>
              <w:top w:val="nil"/>
              <w:left w:val="nil"/>
              <w:bottom w:val="single" w:sz="4" w:space="0" w:color="auto"/>
              <w:right w:val="single" w:sz="4" w:space="0" w:color="auto"/>
            </w:tcBorders>
            <w:shd w:val="clear" w:color="auto" w:fill="auto"/>
            <w:vAlign w:val="bottom"/>
          </w:tcPr>
          <w:p w:rsidR="003B3335" w:rsidRPr="003B3335" w:rsidRDefault="009023E5" w:rsidP="003B3335">
            <w:pPr>
              <w:spacing w:after="0" w:line="240" w:lineRule="auto"/>
              <w:rPr>
                <w:rFonts w:ascii="Calibri" w:eastAsia="Times New Roman" w:hAnsi="Calibri" w:cs="Calibri"/>
                <w:color w:val="000000"/>
              </w:rPr>
            </w:pPr>
            <w:r>
              <w:rPr>
                <w:rFonts w:ascii="Calibri" w:eastAsia="Times New Roman" w:hAnsi="Calibri" w:cs="Calibri"/>
                <w:color w:val="000000"/>
              </w:rPr>
              <w:t xml:space="preserve">Hollingsworth A, Huang M, </w:t>
            </w:r>
            <w:proofErr w:type="spellStart"/>
            <w:r>
              <w:rPr>
                <w:rFonts w:ascii="Calibri" w:eastAsia="Times New Roman" w:hAnsi="Calibri" w:cs="Calibri"/>
                <w:color w:val="000000"/>
              </w:rPr>
              <w:t>Rudik</w:t>
            </w:r>
            <w:proofErr w:type="spellEnd"/>
            <w:r>
              <w:rPr>
                <w:rFonts w:ascii="Calibri" w:eastAsia="Times New Roman" w:hAnsi="Calibri" w:cs="Calibri"/>
                <w:color w:val="000000"/>
              </w:rPr>
              <w:t xml:space="preserve"> IJ, Sanders NJ “Lead Exposure Reduces Academic Performance: Intensity, Duration and Nutrition Matter” NBER Working Paper Series 2020.</w:t>
            </w:r>
          </w:p>
        </w:tc>
      </w:tr>
      <w:tr w:rsidR="009023E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5</w:t>
            </w:r>
          </w:p>
        </w:tc>
        <w:tc>
          <w:tcPr>
            <w:tcW w:w="2560" w:type="dxa"/>
            <w:tcBorders>
              <w:top w:val="nil"/>
              <w:left w:val="nil"/>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Pr>
                <w:rFonts w:ascii="Calibri" w:eastAsia="Times New Roman" w:hAnsi="Calibri" w:cs="Calibri"/>
                <w:color w:val="000000"/>
              </w:rPr>
              <w:t>Feb 15, 18, &amp; 22</w:t>
            </w:r>
          </w:p>
        </w:tc>
        <w:tc>
          <w:tcPr>
            <w:tcW w:w="7200" w:type="dxa"/>
            <w:tcBorders>
              <w:top w:val="nil"/>
              <w:left w:val="nil"/>
              <w:bottom w:val="single" w:sz="4" w:space="0" w:color="auto"/>
              <w:right w:val="single" w:sz="4" w:space="0" w:color="auto"/>
            </w:tcBorders>
            <w:shd w:val="clear" w:color="auto" w:fill="auto"/>
            <w:vAlign w:val="bottom"/>
          </w:tcPr>
          <w:p w:rsidR="009023E5" w:rsidRPr="003B3335" w:rsidRDefault="009023E5" w:rsidP="009023E5">
            <w:pPr>
              <w:spacing w:after="0" w:line="240" w:lineRule="auto"/>
              <w:rPr>
                <w:rFonts w:ascii="Calibri" w:eastAsia="Times New Roman" w:hAnsi="Calibri" w:cs="Calibri"/>
                <w:color w:val="000000"/>
              </w:rPr>
            </w:pPr>
            <w:r>
              <w:rPr>
                <w:rFonts w:ascii="Calibri" w:eastAsia="Times New Roman" w:hAnsi="Calibri" w:cs="Calibri"/>
                <w:color w:val="000000"/>
              </w:rPr>
              <w:t xml:space="preserve">Black SE, Cortes KE, </w:t>
            </w:r>
            <w:proofErr w:type="spellStart"/>
            <w:r>
              <w:rPr>
                <w:rFonts w:ascii="Calibri" w:eastAsia="Times New Roman" w:hAnsi="Calibri" w:cs="Calibri"/>
                <w:color w:val="000000"/>
              </w:rPr>
              <w:t>Lincove</w:t>
            </w:r>
            <w:proofErr w:type="spellEnd"/>
            <w:r>
              <w:rPr>
                <w:rFonts w:ascii="Calibri" w:eastAsia="Times New Roman" w:hAnsi="Calibri" w:cs="Calibri"/>
                <w:color w:val="000000"/>
              </w:rPr>
              <w:t xml:space="preserve"> JA “Apply Yourself: Racial and Ethnic Differences in College Application” Education Finance and Policy 2018.</w:t>
            </w:r>
          </w:p>
        </w:tc>
      </w:tr>
      <w:tr w:rsidR="009023E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6</w:t>
            </w:r>
          </w:p>
        </w:tc>
        <w:tc>
          <w:tcPr>
            <w:tcW w:w="2560" w:type="dxa"/>
            <w:tcBorders>
              <w:top w:val="nil"/>
              <w:left w:val="nil"/>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Pr>
                <w:rFonts w:ascii="Calibri" w:eastAsia="Times New Roman" w:hAnsi="Calibri" w:cs="Calibri"/>
                <w:color w:val="000000"/>
              </w:rPr>
              <w:t>Feb 15, 18, &amp; 22</w:t>
            </w:r>
          </w:p>
        </w:tc>
        <w:tc>
          <w:tcPr>
            <w:tcW w:w="7200" w:type="dxa"/>
            <w:tcBorders>
              <w:top w:val="nil"/>
              <w:left w:val="nil"/>
              <w:bottom w:val="single" w:sz="4" w:space="0" w:color="auto"/>
              <w:right w:val="single" w:sz="4" w:space="0" w:color="auto"/>
            </w:tcBorders>
            <w:shd w:val="clear" w:color="auto" w:fill="auto"/>
            <w:vAlign w:val="bottom"/>
          </w:tcPr>
          <w:p w:rsidR="009023E5" w:rsidRPr="003B3335" w:rsidRDefault="009023E5" w:rsidP="009023E5">
            <w:pPr>
              <w:spacing w:after="0" w:line="240" w:lineRule="auto"/>
              <w:rPr>
                <w:rFonts w:ascii="Calibri" w:eastAsia="Times New Roman" w:hAnsi="Calibri" w:cs="Calibri"/>
                <w:color w:val="000000"/>
              </w:rPr>
            </w:pPr>
            <w:r>
              <w:rPr>
                <w:rFonts w:ascii="Calibri" w:eastAsia="Times New Roman" w:hAnsi="Calibri" w:cs="Calibri"/>
                <w:color w:val="000000"/>
              </w:rPr>
              <w:t xml:space="preserve">Button P, </w:t>
            </w:r>
            <w:proofErr w:type="spellStart"/>
            <w:r>
              <w:rPr>
                <w:rFonts w:ascii="Calibri" w:eastAsia="Times New Roman" w:hAnsi="Calibri" w:cs="Calibri"/>
                <w:color w:val="000000"/>
              </w:rPr>
              <w:t>Dils</w:t>
            </w:r>
            <w:proofErr w:type="spellEnd"/>
            <w:r>
              <w:rPr>
                <w:rFonts w:ascii="Calibri" w:eastAsia="Times New Roman" w:hAnsi="Calibri" w:cs="Calibri"/>
                <w:color w:val="000000"/>
              </w:rPr>
              <w:t xml:space="preserve"> E, Harrell B, </w:t>
            </w:r>
            <w:proofErr w:type="spellStart"/>
            <w:r>
              <w:rPr>
                <w:rFonts w:ascii="Calibri" w:eastAsia="Times New Roman" w:hAnsi="Calibri" w:cs="Calibri"/>
                <w:color w:val="000000"/>
              </w:rPr>
              <w:t>Fumarco</w:t>
            </w:r>
            <w:proofErr w:type="spellEnd"/>
            <w:r>
              <w:rPr>
                <w:rFonts w:ascii="Calibri" w:eastAsia="Times New Roman" w:hAnsi="Calibri" w:cs="Calibri"/>
                <w:color w:val="000000"/>
              </w:rPr>
              <w:t xml:space="preserve"> L, </w:t>
            </w:r>
            <w:proofErr w:type="spellStart"/>
            <w:r>
              <w:rPr>
                <w:rFonts w:ascii="Calibri" w:eastAsia="Times New Roman" w:hAnsi="Calibri" w:cs="Calibri"/>
                <w:color w:val="000000"/>
              </w:rPr>
              <w:t>Schwegman</w:t>
            </w:r>
            <w:proofErr w:type="spellEnd"/>
            <w:r>
              <w:rPr>
                <w:rFonts w:ascii="Calibri" w:eastAsia="Times New Roman" w:hAnsi="Calibri" w:cs="Calibri"/>
                <w:color w:val="000000"/>
              </w:rPr>
              <w:t xml:space="preserve"> D “Gender Identity, Race, and Ethnicity Discrimination in Access to Mental Health Care: Preliminary Evidence from a Multi-wave Audit Field Experiment” NBER Working Paper Series 2020.</w:t>
            </w:r>
          </w:p>
        </w:tc>
      </w:tr>
      <w:tr w:rsidR="009023E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7</w:t>
            </w:r>
          </w:p>
        </w:tc>
        <w:tc>
          <w:tcPr>
            <w:tcW w:w="2560" w:type="dxa"/>
            <w:tcBorders>
              <w:top w:val="nil"/>
              <w:left w:val="nil"/>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Pr>
                <w:rFonts w:ascii="Calibri" w:eastAsia="Times New Roman" w:hAnsi="Calibri" w:cs="Calibri"/>
                <w:color w:val="000000"/>
              </w:rPr>
              <w:t>Feb 17, 20, &amp; 24</w:t>
            </w:r>
          </w:p>
        </w:tc>
        <w:tc>
          <w:tcPr>
            <w:tcW w:w="7200" w:type="dxa"/>
            <w:tcBorders>
              <w:top w:val="nil"/>
              <w:left w:val="nil"/>
              <w:bottom w:val="single" w:sz="4" w:space="0" w:color="auto"/>
              <w:right w:val="single" w:sz="4" w:space="0" w:color="auto"/>
            </w:tcBorders>
            <w:shd w:val="clear" w:color="auto" w:fill="auto"/>
            <w:vAlign w:val="bottom"/>
          </w:tcPr>
          <w:p w:rsidR="009023E5" w:rsidRPr="003B3335" w:rsidRDefault="007958AA" w:rsidP="009023E5">
            <w:pPr>
              <w:spacing w:after="0" w:line="240" w:lineRule="auto"/>
              <w:rPr>
                <w:rFonts w:ascii="Calibri" w:eastAsia="Times New Roman" w:hAnsi="Calibri" w:cs="Calibri"/>
                <w:color w:val="000000"/>
              </w:rPr>
            </w:pPr>
            <w:r>
              <w:rPr>
                <w:rFonts w:ascii="Calibri" w:eastAsia="Times New Roman" w:hAnsi="Calibri" w:cs="Calibri"/>
                <w:color w:val="000000"/>
              </w:rPr>
              <w:t xml:space="preserve">Cabral M, Kim B, </w:t>
            </w:r>
            <w:proofErr w:type="spellStart"/>
            <w:r>
              <w:rPr>
                <w:rFonts w:ascii="Calibri" w:eastAsia="Times New Roman" w:hAnsi="Calibri" w:cs="Calibri"/>
                <w:color w:val="000000"/>
              </w:rPr>
              <w:t>Rossin</w:t>
            </w:r>
            <w:proofErr w:type="spellEnd"/>
            <w:r>
              <w:rPr>
                <w:rFonts w:ascii="Calibri" w:eastAsia="Times New Roman" w:hAnsi="Calibri" w:cs="Calibri"/>
                <w:color w:val="000000"/>
              </w:rPr>
              <w:t xml:space="preserve">-Slater M, Schnell M, Schwandt H “Trauma at School: The impacts of </w:t>
            </w:r>
            <w:proofErr w:type="spellStart"/>
            <w:r>
              <w:rPr>
                <w:rFonts w:ascii="Calibri" w:eastAsia="Times New Roman" w:hAnsi="Calibri" w:cs="Calibri"/>
                <w:color w:val="000000"/>
              </w:rPr>
              <w:t>schootings</w:t>
            </w:r>
            <w:proofErr w:type="spellEnd"/>
            <w:r>
              <w:rPr>
                <w:rFonts w:ascii="Calibri" w:eastAsia="Times New Roman" w:hAnsi="Calibri" w:cs="Calibri"/>
                <w:color w:val="000000"/>
              </w:rPr>
              <w:t xml:space="preserve"> on students’ human capital and economic outcomes” NBER Working Paper Series 2020.</w:t>
            </w:r>
          </w:p>
        </w:tc>
      </w:tr>
      <w:tr w:rsidR="009023E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8</w:t>
            </w:r>
          </w:p>
        </w:tc>
        <w:tc>
          <w:tcPr>
            <w:tcW w:w="2560" w:type="dxa"/>
            <w:tcBorders>
              <w:top w:val="nil"/>
              <w:left w:val="nil"/>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Pr>
                <w:rFonts w:ascii="Calibri" w:eastAsia="Times New Roman" w:hAnsi="Calibri" w:cs="Calibri"/>
                <w:color w:val="000000"/>
              </w:rPr>
              <w:t>Feb 17, 20, &amp; 24</w:t>
            </w:r>
          </w:p>
        </w:tc>
        <w:tc>
          <w:tcPr>
            <w:tcW w:w="7200" w:type="dxa"/>
            <w:tcBorders>
              <w:top w:val="nil"/>
              <w:left w:val="nil"/>
              <w:bottom w:val="nil"/>
              <w:right w:val="single" w:sz="4" w:space="0" w:color="auto"/>
            </w:tcBorders>
            <w:shd w:val="clear" w:color="auto" w:fill="auto"/>
            <w:vAlign w:val="bottom"/>
          </w:tcPr>
          <w:p w:rsidR="009023E5" w:rsidRPr="003B3335" w:rsidRDefault="009023E5" w:rsidP="009023E5">
            <w:pPr>
              <w:spacing w:after="0" w:line="240" w:lineRule="auto"/>
              <w:rPr>
                <w:rFonts w:ascii="Calibri" w:eastAsia="Times New Roman" w:hAnsi="Calibri" w:cs="Calibri"/>
                <w:color w:val="000000"/>
              </w:rPr>
            </w:pPr>
            <w:r>
              <w:rPr>
                <w:rFonts w:ascii="Calibri" w:eastAsia="Times New Roman" w:hAnsi="Calibri" w:cs="Calibri"/>
                <w:color w:val="000000"/>
              </w:rPr>
              <w:t xml:space="preserve">Bryan C, Hansen B, </w:t>
            </w:r>
            <w:proofErr w:type="spellStart"/>
            <w:r>
              <w:rPr>
                <w:rFonts w:ascii="Calibri" w:eastAsia="Times New Roman" w:hAnsi="Calibri" w:cs="Calibri"/>
                <w:color w:val="000000"/>
              </w:rPr>
              <w:t>McNichols</w:t>
            </w:r>
            <w:proofErr w:type="spellEnd"/>
            <w:r>
              <w:rPr>
                <w:rFonts w:ascii="Calibri" w:eastAsia="Times New Roman" w:hAnsi="Calibri" w:cs="Calibri"/>
                <w:color w:val="000000"/>
              </w:rPr>
              <w:t xml:space="preserve"> D, </w:t>
            </w:r>
            <w:proofErr w:type="spellStart"/>
            <w:r>
              <w:rPr>
                <w:rFonts w:ascii="Calibri" w:eastAsia="Times New Roman" w:hAnsi="Calibri" w:cs="Calibri"/>
                <w:color w:val="000000"/>
              </w:rPr>
              <w:t>Sabia</w:t>
            </w:r>
            <w:proofErr w:type="spellEnd"/>
            <w:r>
              <w:rPr>
                <w:rFonts w:ascii="Calibri" w:eastAsia="Times New Roman" w:hAnsi="Calibri" w:cs="Calibri"/>
                <w:color w:val="000000"/>
              </w:rPr>
              <w:t xml:space="preserve"> JJ “Do State Tobacco 21 laws work?” NBER Working Paper Series 2020.</w:t>
            </w:r>
          </w:p>
        </w:tc>
      </w:tr>
      <w:tr w:rsidR="009023E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9</w:t>
            </w:r>
          </w:p>
        </w:tc>
        <w:tc>
          <w:tcPr>
            <w:tcW w:w="2560" w:type="dxa"/>
            <w:tcBorders>
              <w:top w:val="nil"/>
              <w:left w:val="nil"/>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Pr>
                <w:rFonts w:ascii="Calibri" w:eastAsia="Times New Roman" w:hAnsi="Calibri" w:cs="Calibri"/>
                <w:color w:val="000000"/>
              </w:rPr>
              <w:t>Feb 22, 25, &amp; Mar 1</w:t>
            </w:r>
          </w:p>
        </w:tc>
        <w:tc>
          <w:tcPr>
            <w:tcW w:w="7200" w:type="dxa"/>
            <w:tcBorders>
              <w:top w:val="single" w:sz="4" w:space="0" w:color="auto"/>
              <w:left w:val="nil"/>
              <w:bottom w:val="single" w:sz="4" w:space="0" w:color="auto"/>
              <w:right w:val="single" w:sz="4" w:space="0" w:color="auto"/>
            </w:tcBorders>
            <w:shd w:val="clear" w:color="auto" w:fill="auto"/>
            <w:vAlign w:val="bottom"/>
          </w:tcPr>
          <w:p w:rsidR="009023E5" w:rsidRPr="003B3335" w:rsidRDefault="009023E5" w:rsidP="009023E5">
            <w:pPr>
              <w:spacing w:after="0" w:line="240" w:lineRule="auto"/>
              <w:rPr>
                <w:rFonts w:ascii="Calibri" w:eastAsia="Times New Roman" w:hAnsi="Calibri" w:cs="Calibri"/>
                <w:color w:val="000000"/>
              </w:rPr>
            </w:pPr>
            <w:r>
              <w:rPr>
                <w:rFonts w:ascii="Calibri" w:eastAsia="Times New Roman" w:hAnsi="Calibri" w:cs="Calibri"/>
                <w:color w:val="000000"/>
              </w:rPr>
              <w:t xml:space="preserve">Myers SL, Lee WF “Racial Disparities, Homeownership, and Mortgage Lending in the Post-Great Recession Period: the Case of the Minneapolis-St. Paul Metropolitan Area” </w:t>
            </w:r>
            <w:r w:rsidRPr="00E5209E">
              <w:rPr>
                <w:rFonts w:ascii="Calibri" w:eastAsia="Times New Roman" w:hAnsi="Calibri" w:cs="Calibri"/>
                <w:i/>
                <w:color w:val="000000"/>
              </w:rPr>
              <w:t xml:space="preserve">Journal of Economics, Race, and Policy </w:t>
            </w:r>
            <w:r>
              <w:rPr>
                <w:rFonts w:ascii="Calibri" w:eastAsia="Times New Roman" w:hAnsi="Calibri" w:cs="Calibri"/>
                <w:color w:val="000000"/>
              </w:rPr>
              <w:t>2018.</w:t>
            </w:r>
          </w:p>
        </w:tc>
      </w:tr>
      <w:tr w:rsidR="009023E5" w:rsidRPr="003B3335" w:rsidTr="00A20FF8">
        <w:trPr>
          <w:trHeight w:val="2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sidRPr="003B3335">
              <w:rPr>
                <w:rFonts w:ascii="Calibri" w:eastAsia="Times New Roman" w:hAnsi="Calibri" w:cs="Calibri"/>
                <w:color w:val="000000"/>
              </w:rPr>
              <w:t>10</w:t>
            </w:r>
          </w:p>
        </w:tc>
        <w:tc>
          <w:tcPr>
            <w:tcW w:w="2560" w:type="dxa"/>
            <w:tcBorders>
              <w:top w:val="nil"/>
              <w:left w:val="nil"/>
              <w:bottom w:val="single" w:sz="4" w:space="0" w:color="auto"/>
              <w:right w:val="single" w:sz="4" w:space="0" w:color="auto"/>
            </w:tcBorders>
            <w:shd w:val="clear" w:color="auto" w:fill="auto"/>
            <w:noWrap/>
            <w:vAlign w:val="center"/>
            <w:hideMark/>
          </w:tcPr>
          <w:p w:rsidR="009023E5" w:rsidRPr="003B3335" w:rsidRDefault="009023E5" w:rsidP="009023E5">
            <w:pPr>
              <w:spacing w:after="0" w:line="240" w:lineRule="auto"/>
              <w:jc w:val="center"/>
              <w:rPr>
                <w:rFonts w:ascii="Calibri" w:eastAsia="Times New Roman" w:hAnsi="Calibri" w:cs="Calibri"/>
                <w:color w:val="000000"/>
              </w:rPr>
            </w:pPr>
            <w:r>
              <w:rPr>
                <w:rFonts w:ascii="Calibri" w:eastAsia="Times New Roman" w:hAnsi="Calibri" w:cs="Calibri"/>
                <w:color w:val="000000"/>
              </w:rPr>
              <w:t>Feb 22, 25, &amp; Mar 1</w:t>
            </w:r>
          </w:p>
        </w:tc>
        <w:tc>
          <w:tcPr>
            <w:tcW w:w="7200" w:type="dxa"/>
            <w:tcBorders>
              <w:top w:val="nil"/>
              <w:left w:val="nil"/>
              <w:bottom w:val="single" w:sz="4" w:space="0" w:color="auto"/>
              <w:right w:val="single" w:sz="4" w:space="0" w:color="auto"/>
            </w:tcBorders>
            <w:shd w:val="clear" w:color="auto" w:fill="auto"/>
            <w:vAlign w:val="bottom"/>
          </w:tcPr>
          <w:p w:rsidR="009023E5" w:rsidRPr="003B3335" w:rsidRDefault="009023E5" w:rsidP="009023E5">
            <w:pPr>
              <w:spacing w:after="0" w:line="240" w:lineRule="auto"/>
              <w:rPr>
                <w:rFonts w:ascii="Calibri" w:eastAsia="Times New Roman" w:hAnsi="Calibri" w:cs="Calibri"/>
                <w:color w:val="000000"/>
              </w:rPr>
            </w:pPr>
            <w:r>
              <w:rPr>
                <w:rFonts w:ascii="Calibri" w:eastAsia="Times New Roman" w:hAnsi="Calibri" w:cs="Calibri"/>
                <w:color w:val="000000"/>
              </w:rPr>
              <w:t xml:space="preserve">Bentley MJ, Bogan VL “Boomerang bias: Examining the effect of parental </w:t>
            </w:r>
            <w:proofErr w:type="spellStart"/>
            <w:r>
              <w:rPr>
                <w:rFonts w:ascii="Calibri" w:eastAsia="Times New Roman" w:hAnsi="Calibri" w:cs="Calibri"/>
                <w:color w:val="000000"/>
              </w:rPr>
              <w:t>coresidence</w:t>
            </w:r>
            <w:proofErr w:type="spellEnd"/>
            <w:r>
              <w:rPr>
                <w:rFonts w:ascii="Calibri" w:eastAsia="Times New Roman" w:hAnsi="Calibri" w:cs="Calibri"/>
                <w:color w:val="000000"/>
              </w:rPr>
              <w:t xml:space="preserve"> on Millennial financial behavior” </w:t>
            </w:r>
            <w:r w:rsidRPr="00E5209E">
              <w:rPr>
                <w:rFonts w:ascii="Calibri" w:eastAsia="Times New Roman" w:hAnsi="Calibri" w:cs="Calibri"/>
                <w:i/>
                <w:color w:val="000000"/>
              </w:rPr>
              <w:t>Financial Planning Review</w:t>
            </w:r>
            <w:r>
              <w:rPr>
                <w:rFonts w:ascii="Calibri" w:eastAsia="Times New Roman" w:hAnsi="Calibri" w:cs="Calibri"/>
                <w:color w:val="000000"/>
              </w:rPr>
              <w:t xml:space="preserve"> 2019.</w:t>
            </w:r>
          </w:p>
        </w:tc>
      </w:tr>
    </w:tbl>
    <w:p w:rsidR="004C75C0" w:rsidRPr="004C75C0" w:rsidRDefault="00817EB2" w:rsidP="00817EB2">
      <w:pPr>
        <w:tabs>
          <w:tab w:val="left" w:pos="9015"/>
        </w:tabs>
      </w:pPr>
      <w:r>
        <w:tab/>
      </w:r>
    </w:p>
    <w:sectPr w:rsidR="004C75C0" w:rsidRPr="004C75C0" w:rsidSect="002954AB">
      <w:headerReference w:type="default" r:id="rId14"/>
      <w:footerReference w:type="default" r:id="rId15"/>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BC" w:rsidRDefault="00692CBC" w:rsidP="00856D20">
      <w:pPr>
        <w:spacing w:after="0" w:line="240" w:lineRule="auto"/>
      </w:pPr>
      <w:r>
        <w:separator/>
      </w:r>
    </w:p>
  </w:endnote>
  <w:endnote w:type="continuationSeparator" w:id="0">
    <w:p w:rsidR="00692CBC" w:rsidRDefault="00692CBC" w:rsidP="0085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2E" w:rsidRDefault="003B3335">
    <w:pPr>
      <w:pStyle w:val="Footer"/>
    </w:pPr>
    <w:r>
      <w:tab/>
    </w:r>
    <w:r>
      <w:tab/>
    </w:r>
    <w:r w:rsidR="00B41130">
      <w:t>January 13,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BC" w:rsidRDefault="00692CBC" w:rsidP="00856D20">
      <w:pPr>
        <w:spacing w:after="0" w:line="240" w:lineRule="auto"/>
      </w:pPr>
      <w:r>
        <w:separator/>
      </w:r>
    </w:p>
  </w:footnote>
  <w:footnote w:type="continuationSeparator" w:id="0">
    <w:p w:rsidR="00692CBC" w:rsidRDefault="00692CBC" w:rsidP="00856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7B5" w:rsidRDefault="005137B5" w:rsidP="005137B5">
    <w:pPr>
      <w:tabs>
        <w:tab w:val="right" w:pos="10080"/>
      </w:tabs>
      <w:spacing w:after="0" w:line="240" w:lineRule="auto"/>
    </w:pPr>
    <w:r>
      <w:t>Humphrey School of Public Affairs</w:t>
    </w:r>
    <w:r>
      <w:tab/>
      <w:t>University of Minnesota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4C9"/>
    <w:multiLevelType w:val="multilevel"/>
    <w:tmpl w:val="72128B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07314"/>
    <w:multiLevelType w:val="hybridMultilevel"/>
    <w:tmpl w:val="347C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72678"/>
    <w:multiLevelType w:val="hybridMultilevel"/>
    <w:tmpl w:val="F0B84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22E23"/>
    <w:multiLevelType w:val="multilevel"/>
    <w:tmpl w:val="7CC28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E5B92"/>
    <w:multiLevelType w:val="hybridMultilevel"/>
    <w:tmpl w:val="5800862C"/>
    <w:lvl w:ilvl="0" w:tplc="835CF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F17659"/>
    <w:multiLevelType w:val="hybridMultilevel"/>
    <w:tmpl w:val="0F161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3B5F90"/>
    <w:multiLevelType w:val="multilevel"/>
    <w:tmpl w:val="DCA4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C7906"/>
    <w:multiLevelType w:val="hybridMultilevel"/>
    <w:tmpl w:val="4CD02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4006DC"/>
    <w:multiLevelType w:val="hybridMultilevel"/>
    <w:tmpl w:val="6B864FAC"/>
    <w:lvl w:ilvl="0" w:tplc="F0F8FE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4658C"/>
    <w:multiLevelType w:val="hybridMultilevel"/>
    <w:tmpl w:val="DEFE3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66FEC"/>
    <w:multiLevelType w:val="hybridMultilevel"/>
    <w:tmpl w:val="1BE45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16D8A"/>
    <w:multiLevelType w:val="hybridMultilevel"/>
    <w:tmpl w:val="1050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4"/>
  </w:num>
  <w:num w:numId="4">
    <w:abstractNumId w:val="6"/>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9"/>
  </w:num>
  <w:num w:numId="8">
    <w:abstractNumId w:val="2"/>
  </w:num>
  <w:num w:numId="9">
    <w:abstractNumId w:val="7"/>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144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035"/>
    <w:rsid w:val="00033B7F"/>
    <w:rsid w:val="00051AFA"/>
    <w:rsid w:val="00057181"/>
    <w:rsid w:val="000676DC"/>
    <w:rsid w:val="0007281F"/>
    <w:rsid w:val="00087051"/>
    <w:rsid w:val="0009714B"/>
    <w:rsid w:val="000C5C8F"/>
    <w:rsid w:val="000F42C8"/>
    <w:rsid w:val="000F7A93"/>
    <w:rsid w:val="00102363"/>
    <w:rsid w:val="00127416"/>
    <w:rsid w:val="00152C2E"/>
    <w:rsid w:val="0016584E"/>
    <w:rsid w:val="0018698A"/>
    <w:rsid w:val="001A1EA2"/>
    <w:rsid w:val="001B09A9"/>
    <w:rsid w:val="001B1CB5"/>
    <w:rsid w:val="001B201D"/>
    <w:rsid w:val="001C5F12"/>
    <w:rsid w:val="001F2206"/>
    <w:rsid w:val="002330EE"/>
    <w:rsid w:val="00240F89"/>
    <w:rsid w:val="00242864"/>
    <w:rsid w:val="00243B62"/>
    <w:rsid w:val="00265E45"/>
    <w:rsid w:val="002954AB"/>
    <w:rsid w:val="002A6251"/>
    <w:rsid w:val="002B24F1"/>
    <w:rsid w:val="002C3A69"/>
    <w:rsid w:val="002D01DB"/>
    <w:rsid w:val="003441D1"/>
    <w:rsid w:val="0035090C"/>
    <w:rsid w:val="00372F95"/>
    <w:rsid w:val="00382312"/>
    <w:rsid w:val="003B3335"/>
    <w:rsid w:val="003D3943"/>
    <w:rsid w:val="003D65C4"/>
    <w:rsid w:val="003D6CAE"/>
    <w:rsid w:val="003E07F9"/>
    <w:rsid w:val="004309A4"/>
    <w:rsid w:val="0045056E"/>
    <w:rsid w:val="00474035"/>
    <w:rsid w:val="0049353B"/>
    <w:rsid w:val="004A4C42"/>
    <w:rsid w:val="004B3129"/>
    <w:rsid w:val="004B7206"/>
    <w:rsid w:val="004C75C0"/>
    <w:rsid w:val="004E1BD1"/>
    <w:rsid w:val="004E6DBF"/>
    <w:rsid w:val="004F0138"/>
    <w:rsid w:val="004F2F9E"/>
    <w:rsid w:val="004F50FF"/>
    <w:rsid w:val="005137B5"/>
    <w:rsid w:val="0052403A"/>
    <w:rsid w:val="00545D04"/>
    <w:rsid w:val="0055388F"/>
    <w:rsid w:val="005575CF"/>
    <w:rsid w:val="005720EF"/>
    <w:rsid w:val="00587C0D"/>
    <w:rsid w:val="00597B77"/>
    <w:rsid w:val="005A18EB"/>
    <w:rsid w:val="005B194A"/>
    <w:rsid w:val="005D3FB2"/>
    <w:rsid w:val="005D4E81"/>
    <w:rsid w:val="005F76C3"/>
    <w:rsid w:val="006047EA"/>
    <w:rsid w:val="00631DBA"/>
    <w:rsid w:val="00636C33"/>
    <w:rsid w:val="006379B3"/>
    <w:rsid w:val="00654B18"/>
    <w:rsid w:val="00692CBC"/>
    <w:rsid w:val="006A6008"/>
    <w:rsid w:val="006D48E4"/>
    <w:rsid w:val="00721E1B"/>
    <w:rsid w:val="007345A2"/>
    <w:rsid w:val="00750ADA"/>
    <w:rsid w:val="00772E51"/>
    <w:rsid w:val="00791CE3"/>
    <w:rsid w:val="007958AA"/>
    <w:rsid w:val="007A551A"/>
    <w:rsid w:val="007B3539"/>
    <w:rsid w:val="007E6206"/>
    <w:rsid w:val="0081185A"/>
    <w:rsid w:val="00817EB2"/>
    <w:rsid w:val="008208D7"/>
    <w:rsid w:val="00820C8C"/>
    <w:rsid w:val="00836268"/>
    <w:rsid w:val="0085615C"/>
    <w:rsid w:val="00856664"/>
    <w:rsid w:val="00856D20"/>
    <w:rsid w:val="00882CAB"/>
    <w:rsid w:val="008E2EB6"/>
    <w:rsid w:val="008F117C"/>
    <w:rsid w:val="009023E5"/>
    <w:rsid w:val="00962720"/>
    <w:rsid w:val="00966101"/>
    <w:rsid w:val="0098256F"/>
    <w:rsid w:val="009828DD"/>
    <w:rsid w:val="009846B5"/>
    <w:rsid w:val="009967D7"/>
    <w:rsid w:val="009A39CF"/>
    <w:rsid w:val="009A7D60"/>
    <w:rsid w:val="009C02E2"/>
    <w:rsid w:val="009C4E58"/>
    <w:rsid w:val="009E1F74"/>
    <w:rsid w:val="00A0238A"/>
    <w:rsid w:val="00A02F09"/>
    <w:rsid w:val="00A20FF8"/>
    <w:rsid w:val="00A23CA3"/>
    <w:rsid w:val="00A24062"/>
    <w:rsid w:val="00A42941"/>
    <w:rsid w:val="00A444AB"/>
    <w:rsid w:val="00A57481"/>
    <w:rsid w:val="00AA4DC9"/>
    <w:rsid w:val="00AD29BC"/>
    <w:rsid w:val="00B11F44"/>
    <w:rsid w:val="00B16AB9"/>
    <w:rsid w:val="00B172D8"/>
    <w:rsid w:val="00B26BC1"/>
    <w:rsid w:val="00B31D3B"/>
    <w:rsid w:val="00B41130"/>
    <w:rsid w:val="00B438E4"/>
    <w:rsid w:val="00B453DB"/>
    <w:rsid w:val="00B46C8E"/>
    <w:rsid w:val="00B51691"/>
    <w:rsid w:val="00B65D92"/>
    <w:rsid w:val="00B703D1"/>
    <w:rsid w:val="00B746AC"/>
    <w:rsid w:val="00B812DC"/>
    <w:rsid w:val="00B95CB7"/>
    <w:rsid w:val="00BA4D4D"/>
    <w:rsid w:val="00C00464"/>
    <w:rsid w:val="00C0311F"/>
    <w:rsid w:val="00C03FE8"/>
    <w:rsid w:val="00C22F66"/>
    <w:rsid w:val="00C30407"/>
    <w:rsid w:val="00C30C36"/>
    <w:rsid w:val="00C37F18"/>
    <w:rsid w:val="00C4503F"/>
    <w:rsid w:val="00C47B17"/>
    <w:rsid w:val="00C52407"/>
    <w:rsid w:val="00C96207"/>
    <w:rsid w:val="00C9629B"/>
    <w:rsid w:val="00CC68FC"/>
    <w:rsid w:val="00CD069E"/>
    <w:rsid w:val="00CE6731"/>
    <w:rsid w:val="00CF2F53"/>
    <w:rsid w:val="00D31603"/>
    <w:rsid w:val="00D34E8C"/>
    <w:rsid w:val="00D547F4"/>
    <w:rsid w:val="00DE0AFF"/>
    <w:rsid w:val="00E06C84"/>
    <w:rsid w:val="00E37133"/>
    <w:rsid w:val="00E440E3"/>
    <w:rsid w:val="00E5121C"/>
    <w:rsid w:val="00E5209E"/>
    <w:rsid w:val="00E541DA"/>
    <w:rsid w:val="00E707A7"/>
    <w:rsid w:val="00E777E8"/>
    <w:rsid w:val="00E970F4"/>
    <w:rsid w:val="00E971C1"/>
    <w:rsid w:val="00EF77F4"/>
    <w:rsid w:val="00F35134"/>
    <w:rsid w:val="00F41B93"/>
    <w:rsid w:val="00F863FE"/>
    <w:rsid w:val="00F87E40"/>
    <w:rsid w:val="00FB3F27"/>
    <w:rsid w:val="00FB48AB"/>
    <w:rsid w:val="00FB76BD"/>
    <w:rsid w:val="00FD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202D8F6"/>
  <w15:chartTrackingRefBased/>
  <w15:docId w15:val="{461D493C-963D-4954-97BB-2E3C71E8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F44"/>
    <w:rPr>
      <w:color w:val="0563C1" w:themeColor="hyperlink"/>
      <w:u w:val="single"/>
    </w:rPr>
  </w:style>
  <w:style w:type="paragraph" w:styleId="ListParagraph">
    <w:name w:val="List Paragraph"/>
    <w:basedOn w:val="Normal"/>
    <w:uiPriority w:val="34"/>
    <w:qFormat/>
    <w:rsid w:val="009846B5"/>
    <w:pPr>
      <w:ind w:left="720"/>
      <w:contextualSpacing/>
    </w:pPr>
  </w:style>
  <w:style w:type="table" w:styleId="TableGrid">
    <w:name w:val="Table Grid"/>
    <w:basedOn w:val="TableNormal"/>
    <w:uiPriority w:val="39"/>
    <w:rsid w:val="00A02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023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023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45D04"/>
    <w:rPr>
      <w:color w:val="954F72" w:themeColor="followedHyperlink"/>
      <w:u w:val="single"/>
    </w:rPr>
  </w:style>
  <w:style w:type="paragraph" w:styleId="Header">
    <w:name w:val="header"/>
    <w:basedOn w:val="Normal"/>
    <w:link w:val="HeaderChar"/>
    <w:uiPriority w:val="99"/>
    <w:unhideWhenUsed/>
    <w:rsid w:val="00856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D20"/>
  </w:style>
  <w:style w:type="paragraph" w:styleId="Footer">
    <w:name w:val="footer"/>
    <w:basedOn w:val="Normal"/>
    <w:link w:val="FooterChar"/>
    <w:uiPriority w:val="99"/>
    <w:unhideWhenUsed/>
    <w:rsid w:val="00856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D20"/>
  </w:style>
  <w:style w:type="paragraph" w:styleId="BalloonText">
    <w:name w:val="Balloon Text"/>
    <w:basedOn w:val="Normal"/>
    <w:link w:val="BalloonTextChar"/>
    <w:uiPriority w:val="99"/>
    <w:semiHidden/>
    <w:unhideWhenUsed/>
    <w:rsid w:val="00051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AFA"/>
    <w:rPr>
      <w:rFonts w:ascii="Segoe UI" w:hAnsi="Segoe UI" w:cs="Segoe UI"/>
      <w:sz w:val="18"/>
      <w:szCs w:val="18"/>
    </w:rPr>
  </w:style>
  <w:style w:type="paragraph" w:styleId="NormalWeb">
    <w:name w:val="Normal (Web)"/>
    <w:basedOn w:val="Normal"/>
    <w:uiPriority w:val="99"/>
    <w:semiHidden/>
    <w:unhideWhenUsed/>
    <w:rsid w:val="009828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6472">
      <w:bodyDiv w:val="1"/>
      <w:marLeft w:val="0"/>
      <w:marRight w:val="0"/>
      <w:marTop w:val="0"/>
      <w:marBottom w:val="0"/>
      <w:divBdr>
        <w:top w:val="none" w:sz="0" w:space="0" w:color="auto"/>
        <w:left w:val="none" w:sz="0" w:space="0" w:color="auto"/>
        <w:bottom w:val="none" w:sz="0" w:space="0" w:color="auto"/>
        <w:right w:val="none" w:sz="0" w:space="0" w:color="auto"/>
      </w:divBdr>
    </w:div>
    <w:div w:id="16782760">
      <w:bodyDiv w:val="1"/>
      <w:marLeft w:val="0"/>
      <w:marRight w:val="0"/>
      <w:marTop w:val="0"/>
      <w:marBottom w:val="0"/>
      <w:divBdr>
        <w:top w:val="none" w:sz="0" w:space="0" w:color="auto"/>
        <w:left w:val="none" w:sz="0" w:space="0" w:color="auto"/>
        <w:bottom w:val="none" w:sz="0" w:space="0" w:color="auto"/>
        <w:right w:val="none" w:sz="0" w:space="0" w:color="auto"/>
      </w:divBdr>
    </w:div>
    <w:div w:id="38290007">
      <w:bodyDiv w:val="1"/>
      <w:marLeft w:val="0"/>
      <w:marRight w:val="0"/>
      <w:marTop w:val="0"/>
      <w:marBottom w:val="0"/>
      <w:divBdr>
        <w:top w:val="none" w:sz="0" w:space="0" w:color="auto"/>
        <w:left w:val="none" w:sz="0" w:space="0" w:color="auto"/>
        <w:bottom w:val="none" w:sz="0" w:space="0" w:color="auto"/>
        <w:right w:val="none" w:sz="0" w:space="0" w:color="auto"/>
      </w:divBdr>
    </w:div>
    <w:div w:id="88353359">
      <w:bodyDiv w:val="1"/>
      <w:marLeft w:val="0"/>
      <w:marRight w:val="0"/>
      <w:marTop w:val="0"/>
      <w:marBottom w:val="0"/>
      <w:divBdr>
        <w:top w:val="none" w:sz="0" w:space="0" w:color="auto"/>
        <w:left w:val="none" w:sz="0" w:space="0" w:color="auto"/>
        <w:bottom w:val="none" w:sz="0" w:space="0" w:color="auto"/>
        <w:right w:val="none" w:sz="0" w:space="0" w:color="auto"/>
      </w:divBdr>
    </w:div>
    <w:div w:id="127667654">
      <w:bodyDiv w:val="1"/>
      <w:marLeft w:val="0"/>
      <w:marRight w:val="0"/>
      <w:marTop w:val="0"/>
      <w:marBottom w:val="0"/>
      <w:divBdr>
        <w:top w:val="none" w:sz="0" w:space="0" w:color="auto"/>
        <w:left w:val="none" w:sz="0" w:space="0" w:color="auto"/>
        <w:bottom w:val="none" w:sz="0" w:space="0" w:color="auto"/>
        <w:right w:val="none" w:sz="0" w:space="0" w:color="auto"/>
      </w:divBdr>
    </w:div>
    <w:div w:id="173885464">
      <w:bodyDiv w:val="1"/>
      <w:marLeft w:val="0"/>
      <w:marRight w:val="0"/>
      <w:marTop w:val="0"/>
      <w:marBottom w:val="0"/>
      <w:divBdr>
        <w:top w:val="none" w:sz="0" w:space="0" w:color="auto"/>
        <w:left w:val="none" w:sz="0" w:space="0" w:color="auto"/>
        <w:bottom w:val="none" w:sz="0" w:space="0" w:color="auto"/>
        <w:right w:val="none" w:sz="0" w:space="0" w:color="auto"/>
      </w:divBdr>
    </w:div>
    <w:div w:id="236288450">
      <w:bodyDiv w:val="1"/>
      <w:marLeft w:val="0"/>
      <w:marRight w:val="0"/>
      <w:marTop w:val="0"/>
      <w:marBottom w:val="0"/>
      <w:divBdr>
        <w:top w:val="none" w:sz="0" w:space="0" w:color="auto"/>
        <w:left w:val="none" w:sz="0" w:space="0" w:color="auto"/>
        <w:bottom w:val="none" w:sz="0" w:space="0" w:color="auto"/>
        <w:right w:val="none" w:sz="0" w:space="0" w:color="auto"/>
      </w:divBdr>
    </w:div>
    <w:div w:id="314066117">
      <w:bodyDiv w:val="1"/>
      <w:marLeft w:val="0"/>
      <w:marRight w:val="0"/>
      <w:marTop w:val="0"/>
      <w:marBottom w:val="0"/>
      <w:divBdr>
        <w:top w:val="none" w:sz="0" w:space="0" w:color="auto"/>
        <w:left w:val="none" w:sz="0" w:space="0" w:color="auto"/>
        <w:bottom w:val="none" w:sz="0" w:space="0" w:color="auto"/>
        <w:right w:val="none" w:sz="0" w:space="0" w:color="auto"/>
      </w:divBdr>
    </w:div>
    <w:div w:id="338428267">
      <w:bodyDiv w:val="1"/>
      <w:marLeft w:val="0"/>
      <w:marRight w:val="0"/>
      <w:marTop w:val="0"/>
      <w:marBottom w:val="0"/>
      <w:divBdr>
        <w:top w:val="none" w:sz="0" w:space="0" w:color="auto"/>
        <w:left w:val="none" w:sz="0" w:space="0" w:color="auto"/>
        <w:bottom w:val="none" w:sz="0" w:space="0" w:color="auto"/>
        <w:right w:val="none" w:sz="0" w:space="0" w:color="auto"/>
      </w:divBdr>
    </w:div>
    <w:div w:id="338774808">
      <w:bodyDiv w:val="1"/>
      <w:marLeft w:val="0"/>
      <w:marRight w:val="0"/>
      <w:marTop w:val="0"/>
      <w:marBottom w:val="0"/>
      <w:divBdr>
        <w:top w:val="none" w:sz="0" w:space="0" w:color="auto"/>
        <w:left w:val="none" w:sz="0" w:space="0" w:color="auto"/>
        <w:bottom w:val="none" w:sz="0" w:space="0" w:color="auto"/>
        <w:right w:val="none" w:sz="0" w:space="0" w:color="auto"/>
      </w:divBdr>
    </w:div>
    <w:div w:id="447820770">
      <w:bodyDiv w:val="1"/>
      <w:marLeft w:val="0"/>
      <w:marRight w:val="0"/>
      <w:marTop w:val="0"/>
      <w:marBottom w:val="0"/>
      <w:divBdr>
        <w:top w:val="none" w:sz="0" w:space="0" w:color="auto"/>
        <w:left w:val="none" w:sz="0" w:space="0" w:color="auto"/>
        <w:bottom w:val="none" w:sz="0" w:space="0" w:color="auto"/>
        <w:right w:val="none" w:sz="0" w:space="0" w:color="auto"/>
      </w:divBdr>
    </w:div>
    <w:div w:id="572397574">
      <w:bodyDiv w:val="1"/>
      <w:marLeft w:val="0"/>
      <w:marRight w:val="0"/>
      <w:marTop w:val="0"/>
      <w:marBottom w:val="0"/>
      <w:divBdr>
        <w:top w:val="none" w:sz="0" w:space="0" w:color="auto"/>
        <w:left w:val="none" w:sz="0" w:space="0" w:color="auto"/>
        <w:bottom w:val="none" w:sz="0" w:space="0" w:color="auto"/>
        <w:right w:val="none" w:sz="0" w:space="0" w:color="auto"/>
      </w:divBdr>
    </w:div>
    <w:div w:id="587616342">
      <w:bodyDiv w:val="1"/>
      <w:marLeft w:val="0"/>
      <w:marRight w:val="0"/>
      <w:marTop w:val="0"/>
      <w:marBottom w:val="0"/>
      <w:divBdr>
        <w:top w:val="none" w:sz="0" w:space="0" w:color="auto"/>
        <w:left w:val="none" w:sz="0" w:space="0" w:color="auto"/>
        <w:bottom w:val="none" w:sz="0" w:space="0" w:color="auto"/>
        <w:right w:val="none" w:sz="0" w:space="0" w:color="auto"/>
      </w:divBdr>
    </w:div>
    <w:div w:id="629290406">
      <w:bodyDiv w:val="1"/>
      <w:marLeft w:val="0"/>
      <w:marRight w:val="0"/>
      <w:marTop w:val="0"/>
      <w:marBottom w:val="0"/>
      <w:divBdr>
        <w:top w:val="none" w:sz="0" w:space="0" w:color="auto"/>
        <w:left w:val="none" w:sz="0" w:space="0" w:color="auto"/>
        <w:bottom w:val="none" w:sz="0" w:space="0" w:color="auto"/>
        <w:right w:val="none" w:sz="0" w:space="0" w:color="auto"/>
      </w:divBdr>
    </w:div>
    <w:div w:id="662976395">
      <w:bodyDiv w:val="1"/>
      <w:marLeft w:val="0"/>
      <w:marRight w:val="0"/>
      <w:marTop w:val="0"/>
      <w:marBottom w:val="0"/>
      <w:divBdr>
        <w:top w:val="none" w:sz="0" w:space="0" w:color="auto"/>
        <w:left w:val="none" w:sz="0" w:space="0" w:color="auto"/>
        <w:bottom w:val="none" w:sz="0" w:space="0" w:color="auto"/>
        <w:right w:val="none" w:sz="0" w:space="0" w:color="auto"/>
      </w:divBdr>
    </w:div>
    <w:div w:id="667709690">
      <w:bodyDiv w:val="1"/>
      <w:marLeft w:val="0"/>
      <w:marRight w:val="0"/>
      <w:marTop w:val="0"/>
      <w:marBottom w:val="0"/>
      <w:divBdr>
        <w:top w:val="none" w:sz="0" w:space="0" w:color="auto"/>
        <w:left w:val="none" w:sz="0" w:space="0" w:color="auto"/>
        <w:bottom w:val="none" w:sz="0" w:space="0" w:color="auto"/>
        <w:right w:val="none" w:sz="0" w:space="0" w:color="auto"/>
      </w:divBdr>
    </w:div>
    <w:div w:id="674915231">
      <w:bodyDiv w:val="1"/>
      <w:marLeft w:val="0"/>
      <w:marRight w:val="0"/>
      <w:marTop w:val="0"/>
      <w:marBottom w:val="0"/>
      <w:divBdr>
        <w:top w:val="none" w:sz="0" w:space="0" w:color="auto"/>
        <w:left w:val="none" w:sz="0" w:space="0" w:color="auto"/>
        <w:bottom w:val="none" w:sz="0" w:space="0" w:color="auto"/>
        <w:right w:val="none" w:sz="0" w:space="0" w:color="auto"/>
      </w:divBdr>
    </w:div>
    <w:div w:id="812598049">
      <w:bodyDiv w:val="1"/>
      <w:marLeft w:val="0"/>
      <w:marRight w:val="0"/>
      <w:marTop w:val="0"/>
      <w:marBottom w:val="0"/>
      <w:divBdr>
        <w:top w:val="none" w:sz="0" w:space="0" w:color="auto"/>
        <w:left w:val="none" w:sz="0" w:space="0" w:color="auto"/>
        <w:bottom w:val="none" w:sz="0" w:space="0" w:color="auto"/>
        <w:right w:val="none" w:sz="0" w:space="0" w:color="auto"/>
      </w:divBdr>
    </w:div>
    <w:div w:id="833491546">
      <w:bodyDiv w:val="1"/>
      <w:marLeft w:val="0"/>
      <w:marRight w:val="0"/>
      <w:marTop w:val="0"/>
      <w:marBottom w:val="0"/>
      <w:divBdr>
        <w:top w:val="none" w:sz="0" w:space="0" w:color="auto"/>
        <w:left w:val="none" w:sz="0" w:space="0" w:color="auto"/>
        <w:bottom w:val="none" w:sz="0" w:space="0" w:color="auto"/>
        <w:right w:val="none" w:sz="0" w:space="0" w:color="auto"/>
      </w:divBdr>
    </w:div>
    <w:div w:id="836848440">
      <w:bodyDiv w:val="1"/>
      <w:marLeft w:val="0"/>
      <w:marRight w:val="0"/>
      <w:marTop w:val="0"/>
      <w:marBottom w:val="0"/>
      <w:divBdr>
        <w:top w:val="none" w:sz="0" w:space="0" w:color="auto"/>
        <w:left w:val="none" w:sz="0" w:space="0" w:color="auto"/>
        <w:bottom w:val="none" w:sz="0" w:space="0" w:color="auto"/>
        <w:right w:val="none" w:sz="0" w:space="0" w:color="auto"/>
      </w:divBdr>
    </w:div>
    <w:div w:id="895361633">
      <w:bodyDiv w:val="1"/>
      <w:marLeft w:val="0"/>
      <w:marRight w:val="0"/>
      <w:marTop w:val="0"/>
      <w:marBottom w:val="0"/>
      <w:divBdr>
        <w:top w:val="none" w:sz="0" w:space="0" w:color="auto"/>
        <w:left w:val="none" w:sz="0" w:space="0" w:color="auto"/>
        <w:bottom w:val="none" w:sz="0" w:space="0" w:color="auto"/>
        <w:right w:val="none" w:sz="0" w:space="0" w:color="auto"/>
      </w:divBdr>
    </w:div>
    <w:div w:id="895438180">
      <w:bodyDiv w:val="1"/>
      <w:marLeft w:val="0"/>
      <w:marRight w:val="0"/>
      <w:marTop w:val="0"/>
      <w:marBottom w:val="0"/>
      <w:divBdr>
        <w:top w:val="none" w:sz="0" w:space="0" w:color="auto"/>
        <w:left w:val="none" w:sz="0" w:space="0" w:color="auto"/>
        <w:bottom w:val="none" w:sz="0" w:space="0" w:color="auto"/>
        <w:right w:val="none" w:sz="0" w:space="0" w:color="auto"/>
      </w:divBdr>
    </w:div>
    <w:div w:id="928927570">
      <w:bodyDiv w:val="1"/>
      <w:marLeft w:val="0"/>
      <w:marRight w:val="0"/>
      <w:marTop w:val="0"/>
      <w:marBottom w:val="0"/>
      <w:divBdr>
        <w:top w:val="none" w:sz="0" w:space="0" w:color="auto"/>
        <w:left w:val="none" w:sz="0" w:space="0" w:color="auto"/>
        <w:bottom w:val="none" w:sz="0" w:space="0" w:color="auto"/>
        <w:right w:val="none" w:sz="0" w:space="0" w:color="auto"/>
      </w:divBdr>
    </w:div>
    <w:div w:id="952400027">
      <w:bodyDiv w:val="1"/>
      <w:marLeft w:val="0"/>
      <w:marRight w:val="0"/>
      <w:marTop w:val="0"/>
      <w:marBottom w:val="0"/>
      <w:divBdr>
        <w:top w:val="none" w:sz="0" w:space="0" w:color="auto"/>
        <w:left w:val="none" w:sz="0" w:space="0" w:color="auto"/>
        <w:bottom w:val="none" w:sz="0" w:space="0" w:color="auto"/>
        <w:right w:val="none" w:sz="0" w:space="0" w:color="auto"/>
      </w:divBdr>
    </w:div>
    <w:div w:id="989796840">
      <w:bodyDiv w:val="1"/>
      <w:marLeft w:val="0"/>
      <w:marRight w:val="0"/>
      <w:marTop w:val="0"/>
      <w:marBottom w:val="0"/>
      <w:divBdr>
        <w:top w:val="none" w:sz="0" w:space="0" w:color="auto"/>
        <w:left w:val="none" w:sz="0" w:space="0" w:color="auto"/>
        <w:bottom w:val="none" w:sz="0" w:space="0" w:color="auto"/>
        <w:right w:val="none" w:sz="0" w:space="0" w:color="auto"/>
      </w:divBdr>
    </w:div>
    <w:div w:id="992679137">
      <w:bodyDiv w:val="1"/>
      <w:marLeft w:val="0"/>
      <w:marRight w:val="0"/>
      <w:marTop w:val="0"/>
      <w:marBottom w:val="0"/>
      <w:divBdr>
        <w:top w:val="none" w:sz="0" w:space="0" w:color="auto"/>
        <w:left w:val="none" w:sz="0" w:space="0" w:color="auto"/>
        <w:bottom w:val="none" w:sz="0" w:space="0" w:color="auto"/>
        <w:right w:val="none" w:sz="0" w:space="0" w:color="auto"/>
      </w:divBdr>
    </w:div>
    <w:div w:id="1008099884">
      <w:bodyDiv w:val="1"/>
      <w:marLeft w:val="0"/>
      <w:marRight w:val="0"/>
      <w:marTop w:val="0"/>
      <w:marBottom w:val="0"/>
      <w:divBdr>
        <w:top w:val="none" w:sz="0" w:space="0" w:color="auto"/>
        <w:left w:val="none" w:sz="0" w:space="0" w:color="auto"/>
        <w:bottom w:val="none" w:sz="0" w:space="0" w:color="auto"/>
        <w:right w:val="none" w:sz="0" w:space="0" w:color="auto"/>
      </w:divBdr>
    </w:div>
    <w:div w:id="1028026871">
      <w:bodyDiv w:val="1"/>
      <w:marLeft w:val="0"/>
      <w:marRight w:val="0"/>
      <w:marTop w:val="0"/>
      <w:marBottom w:val="0"/>
      <w:divBdr>
        <w:top w:val="none" w:sz="0" w:space="0" w:color="auto"/>
        <w:left w:val="none" w:sz="0" w:space="0" w:color="auto"/>
        <w:bottom w:val="none" w:sz="0" w:space="0" w:color="auto"/>
        <w:right w:val="none" w:sz="0" w:space="0" w:color="auto"/>
      </w:divBdr>
    </w:div>
    <w:div w:id="1083650579">
      <w:bodyDiv w:val="1"/>
      <w:marLeft w:val="0"/>
      <w:marRight w:val="0"/>
      <w:marTop w:val="0"/>
      <w:marBottom w:val="0"/>
      <w:divBdr>
        <w:top w:val="none" w:sz="0" w:space="0" w:color="auto"/>
        <w:left w:val="none" w:sz="0" w:space="0" w:color="auto"/>
        <w:bottom w:val="none" w:sz="0" w:space="0" w:color="auto"/>
        <w:right w:val="none" w:sz="0" w:space="0" w:color="auto"/>
      </w:divBdr>
    </w:div>
    <w:div w:id="1085031903">
      <w:bodyDiv w:val="1"/>
      <w:marLeft w:val="0"/>
      <w:marRight w:val="0"/>
      <w:marTop w:val="0"/>
      <w:marBottom w:val="0"/>
      <w:divBdr>
        <w:top w:val="none" w:sz="0" w:space="0" w:color="auto"/>
        <w:left w:val="none" w:sz="0" w:space="0" w:color="auto"/>
        <w:bottom w:val="none" w:sz="0" w:space="0" w:color="auto"/>
        <w:right w:val="none" w:sz="0" w:space="0" w:color="auto"/>
      </w:divBdr>
    </w:div>
    <w:div w:id="1106542436">
      <w:bodyDiv w:val="1"/>
      <w:marLeft w:val="0"/>
      <w:marRight w:val="0"/>
      <w:marTop w:val="0"/>
      <w:marBottom w:val="0"/>
      <w:divBdr>
        <w:top w:val="none" w:sz="0" w:space="0" w:color="auto"/>
        <w:left w:val="none" w:sz="0" w:space="0" w:color="auto"/>
        <w:bottom w:val="none" w:sz="0" w:space="0" w:color="auto"/>
        <w:right w:val="none" w:sz="0" w:space="0" w:color="auto"/>
      </w:divBdr>
    </w:div>
    <w:div w:id="1161196618">
      <w:bodyDiv w:val="1"/>
      <w:marLeft w:val="0"/>
      <w:marRight w:val="0"/>
      <w:marTop w:val="0"/>
      <w:marBottom w:val="0"/>
      <w:divBdr>
        <w:top w:val="none" w:sz="0" w:space="0" w:color="auto"/>
        <w:left w:val="none" w:sz="0" w:space="0" w:color="auto"/>
        <w:bottom w:val="none" w:sz="0" w:space="0" w:color="auto"/>
        <w:right w:val="none" w:sz="0" w:space="0" w:color="auto"/>
      </w:divBdr>
    </w:div>
    <w:div w:id="1169247781">
      <w:bodyDiv w:val="1"/>
      <w:marLeft w:val="0"/>
      <w:marRight w:val="0"/>
      <w:marTop w:val="0"/>
      <w:marBottom w:val="0"/>
      <w:divBdr>
        <w:top w:val="none" w:sz="0" w:space="0" w:color="auto"/>
        <w:left w:val="none" w:sz="0" w:space="0" w:color="auto"/>
        <w:bottom w:val="none" w:sz="0" w:space="0" w:color="auto"/>
        <w:right w:val="none" w:sz="0" w:space="0" w:color="auto"/>
      </w:divBdr>
    </w:div>
    <w:div w:id="1205484140">
      <w:bodyDiv w:val="1"/>
      <w:marLeft w:val="0"/>
      <w:marRight w:val="0"/>
      <w:marTop w:val="0"/>
      <w:marBottom w:val="0"/>
      <w:divBdr>
        <w:top w:val="none" w:sz="0" w:space="0" w:color="auto"/>
        <w:left w:val="none" w:sz="0" w:space="0" w:color="auto"/>
        <w:bottom w:val="none" w:sz="0" w:space="0" w:color="auto"/>
        <w:right w:val="none" w:sz="0" w:space="0" w:color="auto"/>
      </w:divBdr>
    </w:div>
    <w:div w:id="1264652980">
      <w:bodyDiv w:val="1"/>
      <w:marLeft w:val="0"/>
      <w:marRight w:val="0"/>
      <w:marTop w:val="0"/>
      <w:marBottom w:val="0"/>
      <w:divBdr>
        <w:top w:val="none" w:sz="0" w:space="0" w:color="auto"/>
        <w:left w:val="none" w:sz="0" w:space="0" w:color="auto"/>
        <w:bottom w:val="none" w:sz="0" w:space="0" w:color="auto"/>
        <w:right w:val="none" w:sz="0" w:space="0" w:color="auto"/>
      </w:divBdr>
    </w:div>
    <w:div w:id="1266112987">
      <w:bodyDiv w:val="1"/>
      <w:marLeft w:val="0"/>
      <w:marRight w:val="0"/>
      <w:marTop w:val="0"/>
      <w:marBottom w:val="0"/>
      <w:divBdr>
        <w:top w:val="none" w:sz="0" w:space="0" w:color="auto"/>
        <w:left w:val="none" w:sz="0" w:space="0" w:color="auto"/>
        <w:bottom w:val="none" w:sz="0" w:space="0" w:color="auto"/>
        <w:right w:val="none" w:sz="0" w:space="0" w:color="auto"/>
      </w:divBdr>
    </w:div>
    <w:div w:id="1302492734">
      <w:bodyDiv w:val="1"/>
      <w:marLeft w:val="0"/>
      <w:marRight w:val="0"/>
      <w:marTop w:val="0"/>
      <w:marBottom w:val="0"/>
      <w:divBdr>
        <w:top w:val="none" w:sz="0" w:space="0" w:color="auto"/>
        <w:left w:val="none" w:sz="0" w:space="0" w:color="auto"/>
        <w:bottom w:val="none" w:sz="0" w:space="0" w:color="auto"/>
        <w:right w:val="none" w:sz="0" w:space="0" w:color="auto"/>
      </w:divBdr>
    </w:div>
    <w:div w:id="1472597193">
      <w:bodyDiv w:val="1"/>
      <w:marLeft w:val="0"/>
      <w:marRight w:val="0"/>
      <w:marTop w:val="0"/>
      <w:marBottom w:val="0"/>
      <w:divBdr>
        <w:top w:val="none" w:sz="0" w:space="0" w:color="auto"/>
        <w:left w:val="none" w:sz="0" w:space="0" w:color="auto"/>
        <w:bottom w:val="none" w:sz="0" w:space="0" w:color="auto"/>
        <w:right w:val="none" w:sz="0" w:space="0" w:color="auto"/>
      </w:divBdr>
    </w:div>
    <w:div w:id="1595625802">
      <w:bodyDiv w:val="1"/>
      <w:marLeft w:val="0"/>
      <w:marRight w:val="0"/>
      <w:marTop w:val="0"/>
      <w:marBottom w:val="0"/>
      <w:divBdr>
        <w:top w:val="none" w:sz="0" w:space="0" w:color="auto"/>
        <w:left w:val="none" w:sz="0" w:space="0" w:color="auto"/>
        <w:bottom w:val="none" w:sz="0" w:space="0" w:color="auto"/>
        <w:right w:val="none" w:sz="0" w:space="0" w:color="auto"/>
      </w:divBdr>
    </w:div>
    <w:div w:id="1607424972">
      <w:bodyDiv w:val="1"/>
      <w:marLeft w:val="0"/>
      <w:marRight w:val="0"/>
      <w:marTop w:val="0"/>
      <w:marBottom w:val="0"/>
      <w:divBdr>
        <w:top w:val="none" w:sz="0" w:space="0" w:color="auto"/>
        <w:left w:val="none" w:sz="0" w:space="0" w:color="auto"/>
        <w:bottom w:val="none" w:sz="0" w:space="0" w:color="auto"/>
        <w:right w:val="none" w:sz="0" w:space="0" w:color="auto"/>
      </w:divBdr>
    </w:div>
    <w:div w:id="1712534359">
      <w:bodyDiv w:val="1"/>
      <w:marLeft w:val="0"/>
      <w:marRight w:val="0"/>
      <w:marTop w:val="0"/>
      <w:marBottom w:val="0"/>
      <w:divBdr>
        <w:top w:val="none" w:sz="0" w:space="0" w:color="auto"/>
        <w:left w:val="none" w:sz="0" w:space="0" w:color="auto"/>
        <w:bottom w:val="none" w:sz="0" w:space="0" w:color="auto"/>
        <w:right w:val="none" w:sz="0" w:space="0" w:color="auto"/>
      </w:divBdr>
    </w:div>
    <w:div w:id="1775634286">
      <w:bodyDiv w:val="1"/>
      <w:marLeft w:val="0"/>
      <w:marRight w:val="0"/>
      <w:marTop w:val="0"/>
      <w:marBottom w:val="0"/>
      <w:divBdr>
        <w:top w:val="none" w:sz="0" w:space="0" w:color="auto"/>
        <w:left w:val="none" w:sz="0" w:space="0" w:color="auto"/>
        <w:bottom w:val="none" w:sz="0" w:space="0" w:color="auto"/>
        <w:right w:val="none" w:sz="0" w:space="0" w:color="auto"/>
      </w:divBdr>
    </w:div>
    <w:div w:id="1853449398">
      <w:bodyDiv w:val="1"/>
      <w:marLeft w:val="0"/>
      <w:marRight w:val="0"/>
      <w:marTop w:val="0"/>
      <w:marBottom w:val="0"/>
      <w:divBdr>
        <w:top w:val="none" w:sz="0" w:space="0" w:color="auto"/>
        <w:left w:val="none" w:sz="0" w:space="0" w:color="auto"/>
        <w:bottom w:val="none" w:sz="0" w:space="0" w:color="auto"/>
        <w:right w:val="none" w:sz="0" w:space="0" w:color="auto"/>
      </w:divBdr>
    </w:div>
    <w:div w:id="1898859007">
      <w:bodyDiv w:val="1"/>
      <w:marLeft w:val="0"/>
      <w:marRight w:val="0"/>
      <w:marTop w:val="0"/>
      <w:marBottom w:val="0"/>
      <w:divBdr>
        <w:top w:val="none" w:sz="0" w:space="0" w:color="auto"/>
        <w:left w:val="none" w:sz="0" w:space="0" w:color="auto"/>
        <w:bottom w:val="none" w:sz="0" w:space="0" w:color="auto"/>
        <w:right w:val="none" w:sz="0" w:space="0" w:color="auto"/>
      </w:divBdr>
    </w:div>
    <w:div w:id="1906452275">
      <w:bodyDiv w:val="1"/>
      <w:marLeft w:val="0"/>
      <w:marRight w:val="0"/>
      <w:marTop w:val="0"/>
      <w:marBottom w:val="0"/>
      <w:divBdr>
        <w:top w:val="none" w:sz="0" w:space="0" w:color="auto"/>
        <w:left w:val="none" w:sz="0" w:space="0" w:color="auto"/>
        <w:bottom w:val="none" w:sz="0" w:space="0" w:color="auto"/>
        <w:right w:val="none" w:sz="0" w:space="0" w:color="auto"/>
      </w:divBdr>
    </w:div>
    <w:div w:id="1940403103">
      <w:bodyDiv w:val="1"/>
      <w:marLeft w:val="0"/>
      <w:marRight w:val="0"/>
      <w:marTop w:val="0"/>
      <w:marBottom w:val="0"/>
      <w:divBdr>
        <w:top w:val="none" w:sz="0" w:space="0" w:color="auto"/>
        <w:left w:val="none" w:sz="0" w:space="0" w:color="auto"/>
        <w:bottom w:val="none" w:sz="0" w:space="0" w:color="auto"/>
        <w:right w:val="none" w:sz="0" w:space="0" w:color="auto"/>
      </w:divBdr>
    </w:div>
    <w:div w:id="1940992171">
      <w:bodyDiv w:val="1"/>
      <w:marLeft w:val="0"/>
      <w:marRight w:val="0"/>
      <w:marTop w:val="0"/>
      <w:marBottom w:val="0"/>
      <w:divBdr>
        <w:top w:val="none" w:sz="0" w:space="0" w:color="auto"/>
        <w:left w:val="none" w:sz="0" w:space="0" w:color="auto"/>
        <w:bottom w:val="none" w:sz="0" w:space="0" w:color="auto"/>
        <w:right w:val="none" w:sz="0" w:space="0" w:color="auto"/>
      </w:divBdr>
    </w:div>
    <w:div w:id="1948003893">
      <w:bodyDiv w:val="1"/>
      <w:marLeft w:val="0"/>
      <w:marRight w:val="0"/>
      <w:marTop w:val="0"/>
      <w:marBottom w:val="0"/>
      <w:divBdr>
        <w:top w:val="none" w:sz="0" w:space="0" w:color="auto"/>
        <w:left w:val="none" w:sz="0" w:space="0" w:color="auto"/>
        <w:bottom w:val="none" w:sz="0" w:space="0" w:color="auto"/>
        <w:right w:val="none" w:sz="0" w:space="0" w:color="auto"/>
      </w:divBdr>
    </w:div>
    <w:div w:id="2017070159">
      <w:bodyDiv w:val="1"/>
      <w:marLeft w:val="0"/>
      <w:marRight w:val="0"/>
      <w:marTop w:val="0"/>
      <w:marBottom w:val="0"/>
      <w:divBdr>
        <w:top w:val="none" w:sz="0" w:space="0" w:color="auto"/>
        <w:left w:val="none" w:sz="0" w:space="0" w:color="auto"/>
        <w:bottom w:val="none" w:sz="0" w:space="0" w:color="auto"/>
        <w:right w:val="none" w:sz="0" w:space="0" w:color="auto"/>
      </w:divBdr>
    </w:div>
    <w:div w:id="2025596352">
      <w:bodyDiv w:val="1"/>
      <w:marLeft w:val="0"/>
      <w:marRight w:val="0"/>
      <w:marTop w:val="0"/>
      <w:marBottom w:val="0"/>
      <w:divBdr>
        <w:top w:val="none" w:sz="0" w:space="0" w:color="auto"/>
        <w:left w:val="none" w:sz="0" w:space="0" w:color="auto"/>
        <w:bottom w:val="none" w:sz="0" w:space="0" w:color="auto"/>
        <w:right w:val="none" w:sz="0" w:space="0" w:color="auto"/>
      </w:divBdr>
    </w:div>
    <w:div w:id="2029284990">
      <w:bodyDiv w:val="1"/>
      <w:marLeft w:val="0"/>
      <w:marRight w:val="0"/>
      <w:marTop w:val="0"/>
      <w:marBottom w:val="0"/>
      <w:divBdr>
        <w:top w:val="none" w:sz="0" w:space="0" w:color="auto"/>
        <w:left w:val="none" w:sz="0" w:space="0" w:color="auto"/>
        <w:bottom w:val="none" w:sz="0" w:space="0" w:color="auto"/>
        <w:right w:val="none" w:sz="0" w:space="0" w:color="auto"/>
      </w:divBdr>
    </w:div>
    <w:div w:id="2070641143">
      <w:bodyDiv w:val="1"/>
      <w:marLeft w:val="0"/>
      <w:marRight w:val="0"/>
      <w:marTop w:val="0"/>
      <w:marBottom w:val="0"/>
      <w:divBdr>
        <w:top w:val="none" w:sz="0" w:space="0" w:color="auto"/>
        <w:left w:val="none" w:sz="0" w:space="0" w:color="auto"/>
        <w:bottom w:val="none" w:sz="0" w:space="0" w:color="auto"/>
        <w:right w:val="none" w:sz="0" w:space="0" w:color="auto"/>
      </w:divBdr>
    </w:div>
    <w:div w:id="2100130904">
      <w:bodyDiv w:val="1"/>
      <w:marLeft w:val="0"/>
      <w:marRight w:val="0"/>
      <w:marTop w:val="0"/>
      <w:marBottom w:val="0"/>
      <w:divBdr>
        <w:top w:val="none" w:sz="0" w:space="0" w:color="auto"/>
        <w:left w:val="none" w:sz="0" w:space="0" w:color="auto"/>
        <w:bottom w:val="none" w:sz="0" w:space="0" w:color="auto"/>
        <w:right w:val="none" w:sz="0" w:space="0" w:color="auto"/>
      </w:divBdr>
    </w:div>
    <w:div w:id="21015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umn.edu/fertigappts" TargetMode="External"/><Relationship Id="rId13" Type="http://schemas.openxmlformats.org/officeDocument/2006/relationships/hyperlink" Target="https://z.umn.edu/PolicyStatements" TargetMode="External"/><Relationship Id="rId3" Type="http://schemas.openxmlformats.org/officeDocument/2006/relationships/settings" Target="settings.xml"/><Relationship Id="rId7" Type="http://schemas.openxmlformats.org/officeDocument/2006/relationships/hyperlink" Target="mailto:arfertig@umn.edu" TargetMode="External"/><Relationship Id="rId12" Type="http://schemas.openxmlformats.org/officeDocument/2006/relationships/hyperlink" Target="https://www.stata.com/order/new/edu/gradplans/student-pric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mn.edu/self-help-guide/appstogo-use-umn-apps-your-persona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ang6054@umn.edu" TargetMode="External"/><Relationship Id="rId4" Type="http://schemas.openxmlformats.org/officeDocument/2006/relationships/webSettings" Target="webSettings.xml"/><Relationship Id="rId9" Type="http://schemas.openxmlformats.org/officeDocument/2006/relationships/hyperlink" Target="mailto:alco031@umn.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Fertig</dc:creator>
  <cp:keywords/>
  <dc:description/>
  <cp:lastModifiedBy>Angie Fertig</cp:lastModifiedBy>
  <cp:revision>3</cp:revision>
  <cp:lastPrinted>2019-08-27T18:46:00Z</cp:lastPrinted>
  <dcterms:created xsi:type="dcterms:W3CDTF">2021-01-27T19:29:00Z</dcterms:created>
  <dcterms:modified xsi:type="dcterms:W3CDTF">2021-01-27T19:30:00Z</dcterms:modified>
</cp:coreProperties>
</file>