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rFonts w:ascii="等线" w:hAnsi="等线" w:eastAsia="等线" w:cs="Calibri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Calibri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学习流程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bookmarkStart w:id="0" w:name="_Toc514147787"/>
      <w:bookmarkStart w:id="1" w:name="_Toc514262754"/>
      <w:r>
        <w:rPr>
          <w:rFonts w:ascii="等线" w:hAnsi="等线" w:eastAsia="等线" w:cs="Calibri"/>
          <w:sz w:val="32"/>
          <w:szCs w:val="32"/>
        </w:rPr>
        <w:t>CSS/html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基础部分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https://www.bilibili.com/video/av21557880  讲师：李立超 103讲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移动端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尚硅谷前端HTML5视频_谷粒音乐实战，课程特点，唯一一个能把像素和视口讲清楚的讲师。  上半部分：https://www.bilibili.com/video/av27146255  下半部分： https://www.bilibili.com/video/av31473453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其他的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用到了就去看文档，专门找对应的课程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JavaScript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基础部分</w:t>
      </w:r>
    </w:p>
    <w:p>
      <w:pPr>
        <w:spacing w:before="120" w:after="120"/>
        <w:ind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珠峰培训，讲师周啸天  链接：https://pan.baidu.com/s/1pa7EApPNc8WbgGfQ4nJJJQ  提取码：mquk  复制这段内容后打开百度网盘手机App，操作更方便哦</w:t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instrText xml:space="preserve"> HYPERLINK "https://www.bilibili.com/video/BV1UT4y1w75C?from=search&amp;seid=17710747161667515279"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</w:rPr>
        <w:t>https://www.bilibili.com/video/BV1UT4y1w75C?from=search&amp;seid=17710747161667515279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end"/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instrText xml:space="preserve"> HYPERLINK "https://www.bilibili.com/video/BV1JE411o7zF?from=search&amp;seid=7870709661680164830"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</w:rPr>
        <w:t>https://www.bilibili.com/video/BV1JE411o7zF?from=search&amp;seid=7870709661680164830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end"/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instrText xml:space="preserve"> HYPERLINK "https://www.bilibili.com/video/BV1p4411u7TT/?spm_id_from=333.788.videocard.12"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</w:rPr>
        <w:t>https://www.bilibili.com/video/BV1p4411u7TT/?spm_id_from=333.788.videocard.12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end"/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instrText xml:space="preserve"> HYPERLINK "https://www.bilibili.com/video/BV1p4411u7TT?p=23"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</w:rPr>
        <w:t>https://www.bilibili.com/video/BV1p4411u7TT?p=23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end"/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ES6特性讲解：</w:t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instrText xml:space="preserve"> HYPERLINK "https://www.bilibili.com/video/BV1wt411t7hg/?spm_id_from=333.788.videocard.7"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https://www.bilibili.com/video/BV1wt411t7hg/?spm_id_from=333.788.videocard.7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end"/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</w:p>
    <w:p>
      <w:pPr>
        <w:spacing w:before="120" w:after="120"/>
        <w:ind w:firstLine="418"/>
        <w:rPr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  <w:r>
        <w:rPr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begin"/>
      </w:r>
      <w:r>
        <w:rPr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instrText xml:space="preserve"> HYPERLINK "https://ke.qq.com/course/386822?platform=1&amp;pay_succ=1#term_id=100461160&amp;pf=midas_group_pay-1000-pc-1000&amp;outTradeNo=GP6732567245312036864&amp;tokenId=E-201112160312102944" </w:instrText>
      </w:r>
      <w:r>
        <w:rPr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separate"/>
      </w:r>
      <w:r>
        <w:rPr>
          <w:rStyle w:val="30"/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https://ke.qq.com/course/386822?platform=1&amp;pay_succ=1#term_id=100461160&amp;pf=midas_group_pay-1000-pc-1000&amp;outTradeNo=GP6732567245312036864&amp;tokenId=E-201112160312102944</w:t>
      </w:r>
      <w:r>
        <w:rPr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end"/>
      </w:r>
    </w:p>
    <w:p>
      <w:pPr>
        <w:spacing w:before="120" w:after="120"/>
        <w:ind w:firstLine="418"/>
        <w:rPr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腾讯课堂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react部分</w:t>
      </w:r>
    </w:p>
    <w:p>
      <w:pPr>
        <w:spacing w:before="120" w:after="120"/>
        <w:ind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还是周啸天的，上面已经分享了。</w:t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instrText xml:space="preserve"> HYPERLINK "https://www.bilibili.com/video/BV11t411S7iG?from=search&amp;seid=5195820155928087450"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</w:rPr>
        <w:t>https://www.bilibili.com/video/BV11t411S7iG?from=search&amp;seid=5195820155928087450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end"/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React项目：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instrText xml:space="preserve"> HYPERLINK "https://www.bilibili.com/video/BV184411x7F9?from=search&amp;seid=1520538438012583952"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https://www.bilibili.com/video/BV184411x7F9?from=search&amp;seid=1520538438012583952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fldChar w:fldCharType="end"/>
      </w:r>
    </w:p>
    <w:p>
      <w:pPr>
        <w:spacing w:before="120" w:after="120"/>
        <w:ind w:firstLine="418"/>
        <w:rPr>
          <w:rFonts w:hint="default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技术胖react：https://www.bilibili.com/video/BV1g4411i7po?p=18</w:t>
      </w:r>
      <w:bookmarkStart w:id="3" w:name="_GoBack"/>
      <w:bookmarkEnd w:id="3"/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bookmarkStart w:id="2" w:name="_Toc514262756"/>
      <w:r>
        <w:rPr>
          <w:rFonts w:ascii="等线" w:hAnsi="等线" w:eastAsia="等线"/>
          <w:b w:val="0"/>
          <w:sz w:val="24"/>
          <w:szCs w:val="24"/>
        </w:rPr>
        <w:t>其他概念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ascii="等线" w:hAnsi="等线" w:eastAsia="等线"/>
          <w:b w:val="0"/>
          <w:sz w:val="24"/>
          <w:szCs w:val="24"/>
          <w:lang w:val="en-US" w:eastAsia="zh-CN"/>
        </w:rPr>
        <w:t>技术胖：http://jspang.com/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export和export default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module.export和export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class中定义</w:t>
      </w:r>
    </w:p>
    <w:p>
      <w:pPr>
        <w:spacing w:before="120" w:after="120"/>
        <w:ind w:left="1260" w:firstLine="420"/>
        <w:rPr>
          <w:rFonts w:hint="eastAsia"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属性和方法定义在原型链还是类本身，还是实例对象私有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ES6中的类和继承.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新版react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2019React教程+实战全集【千锋Web前端】（85集）  https://www.bilibili.com/video/av58689816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高级部分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webpack</w:t>
      </w:r>
    </w:p>
    <w:p>
      <w:pPr>
        <w:spacing w:before="120" w:after="120"/>
        <w:ind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慕课网：  链接：https://pan.baidu.com/s/1dZFYziqOIu8wPj7o-Ucv7g  提取码：8fxo  复制这段内容后打开百度网盘手机App，操作更方便哦</w:t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begin"/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instrText xml:space="preserve"> HYPERLINK "https://www.bilibili.com/video/BV1a741197Hn?from=search&amp;seid=11814322766929897225" </w:instrTex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separate"/>
      </w:r>
      <w:r>
        <w:rPr>
          <w:rStyle w:val="30"/>
          <w:rFonts w:hint="eastAsia" w:ascii="等线" w:hAnsi="等线" w:eastAsia="等线"/>
          <w:color w:val="A6A6A6" w:themeColor="background1" w:themeShade="A6"/>
          <w:sz w:val="22"/>
          <w:szCs w:val="22"/>
        </w:rPr>
        <w:t>https://www.bilibili.com/video/BV1a741197Hn?from=search&amp;seid=11814322766929897225</w:t>
      </w:r>
      <w:r>
        <w:rPr>
          <w:rFonts w:hint="eastAsia" w:ascii="等线" w:hAnsi="等线" w:eastAsia="等线"/>
          <w:color w:val="A6A6A6" w:themeColor="background1" w:themeShade="A6"/>
          <w:sz w:val="22"/>
          <w:szCs w:val="22"/>
        </w:rPr>
        <w:fldChar w:fldCharType="end"/>
      </w:r>
    </w:p>
    <w:p>
      <w:pPr>
        <w:spacing w:before="120" w:after="120"/>
        <w:ind w:firstLine="418"/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color w:val="A6A6A6" w:themeColor="background1" w:themeShade="A6"/>
          <w:sz w:val="22"/>
          <w:szCs w:val="22"/>
          <w:lang w:val="en-US" w:eastAsia="zh-CN"/>
        </w:rPr>
        <w:t>笔记：https://blog.csdn.net/z591391960/article/details/105612471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react服务端渲染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慕课网  链接：https://pan.baidu.com/s/1tfL9hlQAxqWksJhniFGjHQ  提取码：og0a  复制这段内容后打开百度网盘手机App，操作更方便哦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跨域原理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代理与nginx</w:t>
      </w:r>
    </w:p>
    <w:p>
      <w:pPr>
        <w:spacing w:before="120" w:after="120"/>
        <w:ind w:left="418"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马哥Linux运维课程：  https://www.bilibili.com/video/av28171319/?p=14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正向代理与反向代理</w:t>
      </w:r>
    </w:p>
    <w:p>
      <w:pPr>
        <w:spacing w:before="120" w:after="120"/>
        <w:ind w:left="418"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知乎文章：  https://zhuanlan.zhihu.com/p/63629321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跨域原理</w:t>
      </w:r>
    </w:p>
    <w:p>
      <w:pPr>
        <w:spacing w:before="120" w:after="120"/>
        <w:ind w:left="418"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阮一峰文章  http://www.ruanyifeng.com/blog/2016/04/cors.html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服务端解决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jsonp</w:t>
      </w:r>
    </w:p>
    <w:p>
      <w:pPr>
        <w:spacing w:before="120" w:after="120"/>
        <w:ind w:left="418"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实战项目：尚硅谷_React全栈项目_最终版项目_第38讲  https://www.bilibili.com/video/av54683566/?p=38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防抖节流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segmentfault文章：  彻底弄懂函数防抖和函数节流  https://segmentfault.com/a/1190000018445196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lodash库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附赠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架构课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珠峰架构第一期，挑着看一看。  链接：https://pan.baidu.com/s/1uArnyrJct4DZHw4kGvf3Sg  提取码：mpal  复制这段内容后打开百度网盘手机App，操作更方便哦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PHP接口与微信支付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Token设计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此课程共 三部分：  全栈+TP5+小程序开发实战(上)  https://www.bilibili.com/video/av37330135/?spm_id_from=333.788.videocard.2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异常处理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此课程共 三部分：  全栈+TP5+小程序开发实战(中）  https://www.bilibili.com/video/av37348093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微信支付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全栈+TP5+小程序开发实战(下)  https://www.bilibili.com/video/av37336720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工程化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redux-saga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珠峰架构课程，saga源码。  链接：https://pan.baidu.com/s/1aJTWo8iZwTXWLLd-0SVGEQ  提取码：0niw  复制这段内容后打开百度网盘手机App，操作更方便哦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antd pro源码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dva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umi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egg与服务端渲染</w:t>
      </w:r>
      <w:bookmarkEnd w:id="2"/>
    </w:p>
    <w:p>
      <w:pPr>
        <w:spacing w:before="120" w:after="120"/>
        <w:ind w:left="418" w:firstLine="418"/>
        <w:rPr>
          <w:rFonts w:ascii="等线" w:hAnsi="等线" w:eastAsia="等线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文档：https://umijs.org/zh/config/#ssr  官方实例：https://github.com/umijs/umi-example-ssr-with-egg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需要服务端渲染吗？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上面的 "egg与服务端渲染" 基本能实现大部分项目的服务端渲染，但是无法实现 ant design pro 的服务端渲染，会遇到很多问题。  如果项目需要SEO功能，考虑自己如何设计？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react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小项目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尚硅谷_React全栈项目_最终版项目_  https://www.bilibili.com/video/av54683566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大项目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ant design pro 源码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小程序</w:t>
      </w:r>
      <w:bookmarkEnd w:id="0"/>
      <w:bookmarkEnd w:id="1"/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基础部分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撩课：  玩转微信小程序开发，实战部分没有数据接口无法练习  https://ke.qq.com/course/409452?taid=3285843255377772&amp;dialog=1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实战部分</w:t>
      </w:r>
    </w:p>
    <w:p>
      <w:pPr>
        <w:spacing w:before="120" w:after="120"/>
        <w:ind w:firstLine="418"/>
        <w:rPr>
          <w:rFonts w:ascii="等线" w:hAnsi="等线" w:eastAsia="等线" w:cs="Calibri"/>
          <w:color w:val="A6A6A6" w:themeColor="background1" w:themeShade="A6"/>
          <w:sz w:val="22"/>
          <w:szCs w:val="22"/>
        </w:rPr>
      </w:pPr>
      <w:r>
        <w:rPr>
          <w:rFonts w:ascii="等线" w:hAnsi="等线" w:eastAsia="等线"/>
          <w:color w:val="A6A6A6" w:themeColor="background1" w:themeShade="A6"/>
          <w:sz w:val="22"/>
          <w:szCs w:val="22"/>
        </w:rPr>
        <w:t>慕课网 讲师：七月  链接：https://pan.baidu.com/s/1XQHk83lYqrsDe7lhjc7OCg  提取码：r5d1  复制这段内容后打开百度网盘手机App，操作更方便哦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0533DC6"/>
    <w:rsid w:val="210633E3"/>
    <w:rsid w:val="3B0D7003"/>
    <w:rsid w:val="4AD769B6"/>
    <w:rsid w:val="4F4D12AE"/>
    <w:rsid w:val="505710BD"/>
    <w:rsid w:val="540D72EF"/>
    <w:rsid w:val="57AD771B"/>
    <w:rsid w:val="61606291"/>
    <w:rsid w:val="68CE3908"/>
    <w:rsid w:val="70352084"/>
    <w:rsid w:val="7ED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="Helvetica Neue" w:hAnsi="Helvetica Neue" w:eastAsia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qFormat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5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qFormat/>
    <w:uiPriority w:val="99"/>
  </w:style>
  <w:style w:type="paragraph" w:styleId="17">
    <w:name w:val="Balloon Text"/>
    <w:basedOn w:val="1"/>
    <w:link w:val="4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9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qFormat/>
    <w:uiPriority w:val="99"/>
    <w:rPr>
      <w:b/>
      <w:bCs/>
    </w:rPr>
  </w:style>
  <w:style w:type="character" w:styleId="28">
    <w:name w:val="page number"/>
    <w:basedOn w:val="27"/>
    <w:semiHidden/>
    <w:unhideWhenUsed/>
    <w:qFormat/>
    <w:uiPriority w:val="99"/>
  </w:style>
  <w:style w:type="character" w:styleId="29">
    <w:name w:val="FollowedHyperlink"/>
    <w:basedOn w:val="2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qFormat/>
    <w:uiPriority w:val="99"/>
    <w:rPr>
      <w:sz w:val="21"/>
      <w:szCs w:val="21"/>
    </w:rPr>
  </w:style>
  <w:style w:type="character" w:customStyle="1" w:styleId="32">
    <w:name w:val="日期 Char"/>
    <w:basedOn w:val="27"/>
    <w:link w:val="16"/>
    <w:semiHidden/>
    <w:qFormat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标题 1 Char"/>
    <w:basedOn w:val="2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Char"/>
    <w:basedOn w:val="27"/>
    <w:link w:val="3"/>
    <w:qFormat/>
    <w:uiPriority w:val="9"/>
    <w:rPr>
      <w:rFonts w:ascii="Helvetica Neue" w:hAnsi="Helvetica Neue" w:eastAsia="Helvetica Neue" w:cstheme="majorBidi"/>
      <w:bCs/>
      <w:sz w:val="32"/>
      <w:szCs w:val="32"/>
    </w:rPr>
  </w:style>
  <w:style w:type="character" w:customStyle="1" w:styleId="36">
    <w:name w:val="标题 3 Char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Char"/>
    <w:basedOn w:val="2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7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Char"/>
    <w:basedOn w:val="27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标题 7 Char"/>
    <w:basedOn w:val="27"/>
    <w:link w:val="8"/>
    <w:semiHidden/>
    <w:qFormat/>
    <w:uiPriority w:val="9"/>
    <w:rPr>
      <w:b/>
      <w:bCs/>
    </w:rPr>
  </w:style>
  <w:style w:type="character" w:customStyle="1" w:styleId="41">
    <w:name w:val="标题 8 Char"/>
    <w:basedOn w:val="27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9 Char"/>
    <w:basedOn w:val="27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批注文字 Char"/>
    <w:basedOn w:val="27"/>
    <w:link w:val="12"/>
    <w:semiHidden/>
    <w:qFormat/>
    <w:uiPriority w:val="99"/>
  </w:style>
  <w:style w:type="character" w:customStyle="1" w:styleId="44">
    <w:name w:val="批注主题 Char"/>
    <w:basedOn w:val="43"/>
    <w:link w:val="25"/>
    <w:semiHidden/>
    <w:qFormat/>
    <w:uiPriority w:val="99"/>
    <w:rPr>
      <w:b/>
      <w:bCs/>
    </w:rPr>
  </w:style>
  <w:style w:type="character" w:customStyle="1" w:styleId="45">
    <w:name w:val="批注框文本 Char"/>
    <w:basedOn w:val="27"/>
    <w:link w:val="17"/>
    <w:semiHidden/>
    <w:qFormat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Char"/>
    <w:basedOn w:val="27"/>
    <w:link w:val="46"/>
    <w:qFormat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49">
    <w:name w:val="页脚 Char"/>
    <w:basedOn w:val="27"/>
    <w:link w:val="18"/>
    <w:qFormat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2C478-7A21-4160-97B8-929A1C361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4700</Characters>
  <Lines>39</Lines>
  <Paragraphs>11</Paragraphs>
  <TotalTime>2718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Administrator</cp:lastModifiedBy>
  <dcterms:modified xsi:type="dcterms:W3CDTF">2020-11-19T09:48:10Z</dcterms:modified>
  <dc:subject>Label 1, Label 2, Label 3</dc:subject>
  <dc:title>Central topic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