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https://wendellbg.github.io/projetomooc/mod2/uni1/tela01.html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UNIDADE 1 - O trabalho como produção da existência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Apresentação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Layout da PÁGINA 1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Em letras vermelhas: “APRESENTAÇÃO”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 centro, em letras brancas sobre um retângulo azul, em destaque dois retângulos menores em vermelho, em cima: “Olá, caro/ a educador /a” em baixo: “vamos lá?!”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PÁGINA 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Sequência de três imagens coloridas.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FIGURA 1 –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Dois homens, trabalham na produção de vidros, um deles segura a peça incandescente.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FIGURA 2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Um homem numa marcenaria, passa uma ripa de madeira na serra.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FIGURA 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Um homem numa cabine de pintura, segura uma pulverizadora e aplica tinta azul sobre uma peça de madeira.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PÁGINA 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FIGURA 4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Montagem de duas imagens coloridas, em cima, uma jovem de pele branca e cabelos pretos, longos e liso, escova os dentes em frente um espelho. Em baixo, em close, uma xicara cheia de café, sobre líquido fumegante bolinhas de café recém servido.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Abaixo das imagens, em destaque, um quadrado vermelho de moldura azul.  No canto superior esquerdo, o desenho de uma lâmpada, ela pisca.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FIGURA 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Um jovem de pele branca, barba rala, usa capacete laranja e óculos de proteção de lentes amarelas, opera uma furadeira de bancada.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FIGURA 6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Um jovem negro e cabelos descoloridos, usa blusa cinza, escreve no quadro com giz.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FIGURA 7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Dois homens e uma mulher, usam jaleco branco e óculos de proteção com lentes transparente, trabalham numa bancada, repleta de mangueiras finas que estão conectadas a embalagens com tampa.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FIGURA 8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Numa sala de reuniões, quatorze pessoas sentadas em volta de uma mesa grande.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Abaixo, o texto em letras brancas sobre retângulo nas cores, vermelho, azul e amarelo.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PAGINA 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FIGURA 9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Numa sala de paredes claras, duas mulheres negras, uma está de pé, segura no braço da outra que está sentada com a braçadeira do medidor do esfigmomanômetro no braço direito.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FIGURA 10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Em close, um soldador em atividade, faíscas saltam da ponta da vareta da solda.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FIGURA 11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Um homem negro, usa óculos de graus, blusa preta sobre camisa, está em frente a um quadro branco repleto de formulas e segura um pincel sobre uma delas.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ATIVIDADES: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Layout da página das atividades: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Sobre fundo azul escuro, dentro de um retângulo vermelho em letras azul escuro o número das questões e o texto em letras brancas.</w:t>
      </w:r>
    </w:p>
    <w:p w:rsidR="00000000" w:rsidDel="00000000" w:rsidP="00000000" w:rsidRDefault="00000000" w:rsidRPr="00000000" w14:paraId="00000032">
      <w:pPr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https://wendellbg.github.io/projetomooc/mod2/uni1/atividade01.html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Todas as questões estão sem texto para leitor de tela. </w:t>
      </w:r>
    </w:p>
    <w:p w:rsidR="00000000" w:rsidDel="00000000" w:rsidP="00000000" w:rsidRDefault="00000000" w:rsidRPr="00000000" w14:paraId="0000003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F3867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unhideWhenUsed w:val="1"/>
    <w:rsid w:val="00D33FA6"/>
    <w:rPr>
      <w:color w:val="0563c1" w:themeColor="hyperlink"/>
      <w:u w:val="single"/>
    </w:rPr>
  </w:style>
  <w:style w:type="character" w:styleId="MenoPendente1" w:customStyle="1">
    <w:name w:val="Menção Pendente1"/>
    <w:basedOn w:val="Fontepargpadro"/>
    <w:uiPriority w:val="99"/>
    <w:semiHidden w:val="1"/>
    <w:unhideWhenUsed w:val="1"/>
    <w:rsid w:val="00D33FA6"/>
    <w:rPr>
      <w:color w:val="605e5c"/>
      <w:shd w:color="auto" w:fill="e1dfdd" w:val="clear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854222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112E1C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endellbg.github.io/projetomooc/mod2/uni1/tela01.html" TargetMode="External"/><Relationship Id="rId8" Type="http://schemas.openxmlformats.org/officeDocument/2006/relationships/hyperlink" Target="https://wendellbg.github.io/projetomooc/mod2/uni1/atividade01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DYvaEv9ziYyfGDSTeUzHTRJtGA==">AMUW2mXVqoJK2jhhdro8GeBIqfkaKDq02Qq+p8G0WXqhhoJtN9AjCpLmaPMz2rsVfnFPPB7u0W39gMqhhpst38v8Aj45uH0E+XP1e1zt0FsEiM7U4vazlkM=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2021-09-08T19:19:00Z</dcterms:created>
  <dc:creator>carissimi.raquel@gmail.com</dc:creator>
</cp:coreProperties>
</file>