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20" w:type="dxa"/>
        <w:tblInd w:w="-1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9691"/>
      </w:tblGrid>
      <w:tr w:rsidR="00110BE1" w:rsidRPr="00CC314F" w14:paraId="0493EC38" w14:textId="77777777" w:rsidTr="00553E82">
        <w:trPr>
          <w:trHeight w:val="472"/>
          <w:tblCellSpacing w:w="20" w:type="dxa"/>
        </w:trPr>
        <w:tc>
          <w:tcPr>
            <w:tcW w:w="10552" w:type="dxa"/>
            <w:shd w:val="clear" w:color="auto" w:fill="auto"/>
          </w:tcPr>
          <w:p w14:paraId="7E924BDF" w14:textId="77777777" w:rsidR="00197E3A" w:rsidRDefault="00C76F0E" w:rsidP="00553E82">
            <w:pPr>
              <w:spacing w:before="120"/>
              <w:rPr>
                <w:rFonts w:ascii="Verdana" w:hAnsi="Verdana" w:cs="Arial"/>
                <w:b/>
                <w:color w:val="4BDE95"/>
              </w:rPr>
            </w:pPr>
            <w:r w:rsidRPr="00CC314F">
              <w:rPr>
                <w:rFonts w:ascii="Verdana" w:hAnsi="Verdana" w:cs="Arial"/>
                <w:color w:val="4BDE95"/>
                <w:sz w:val="16"/>
                <w:szCs w:val="16"/>
              </w:rPr>
              <w:tab/>
            </w:r>
            <w:r w:rsidR="00797415" w:rsidRPr="00CC314F">
              <w:rPr>
                <w:rFonts w:ascii="Verdana" w:hAnsi="Verdana" w:cs="Arial"/>
                <w:b/>
                <w:bCs/>
                <w:color w:val="4BDE95"/>
              </w:rPr>
              <w:t>BEM-VINDO</w:t>
            </w:r>
            <w:r w:rsidR="002A560A" w:rsidRPr="00CC314F">
              <w:rPr>
                <w:rFonts w:ascii="Verdana" w:hAnsi="Verdana" w:cs="Arial"/>
                <w:b/>
                <w:bCs/>
                <w:color w:val="4BDE95"/>
              </w:rPr>
              <w:t>(A)</w:t>
            </w:r>
            <w:r w:rsidR="00797415" w:rsidRPr="00CC314F">
              <w:rPr>
                <w:rFonts w:ascii="Verdana" w:hAnsi="Verdana" w:cs="Arial"/>
                <w:b/>
                <w:bCs/>
                <w:color w:val="4BDE95"/>
              </w:rPr>
              <w:t xml:space="preserve"> AO BEXS</w:t>
            </w:r>
            <w:r w:rsidR="00797415" w:rsidRPr="00CC314F">
              <w:rPr>
                <w:rFonts w:ascii="Verdana" w:hAnsi="Verdana" w:cs="Arial"/>
                <w:color w:val="4BDE95"/>
              </w:rPr>
              <w:t xml:space="preserve"> </w:t>
            </w:r>
            <w:r w:rsidR="00797415" w:rsidRPr="00CC314F">
              <w:rPr>
                <w:rFonts w:ascii="Verdana" w:hAnsi="Verdana" w:cs="Arial"/>
                <w:b/>
                <w:bCs/>
                <w:color w:val="4BDE95"/>
              </w:rPr>
              <w:t>-</w:t>
            </w:r>
            <w:r w:rsidR="00110BE1" w:rsidRPr="00CC314F">
              <w:rPr>
                <w:rFonts w:ascii="Verdana" w:hAnsi="Verdana" w:cs="Arial"/>
                <w:b/>
                <w:bCs/>
                <w:color w:val="4BDE95"/>
              </w:rPr>
              <w:t xml:space="preserve"> </w:t>
            </w:r>
            <w:r w:rsidR="00197E3A" w:rsidRPr="00CC314F">
              <w:rPr>
                <w:rFonts w:ascii="Verdana" w:hAnsi="Verdana" w:cs="Arial"/>
                <w:b/>
                <w:color w:val="4BDE95"/>
              </w:rPr>
              <w:t>FICHA CADASTRAL PESSOA FÍSICA</w:t>
            </w:r>
          </w:p>
          <w:p w14:paraId="4D759CA2" w14:textId="77777777" w:rsidR="002C2A97" w:rsidRPr="00CC314F" w:rsidRDefault="002C2A97" w:rsidP="002C2A97">
            <w:pPr>
              <w:spacing w:line="276" w:lineRule="auto"/>
              <w:rPr>
                <w:rFonts w:ascii="Verdana" w:hAnsi="Verdana"/>
                <w:sz w:val="16"/>
                <w:szCs w:val="20"/>
              </w:rPr>
            </w:pPr>
          </w:p>
          <w:p w14:paraId="3406D130" w14:textId="77777777" w:rsidR="002C2A97" w:rsidRPr="00CC314F" w:rsidRDefault="002C2A97" w:rsidP="00CC314F">
            <w:pPr>
              <w:spacing w:line="276" w:lineRule="auto"/>
              <w:rPr>
                <w:rFonts w:ascii="Verdana" w:hAnsi="Verdana" w:cs="Arial"/>
                <w:b/>
                <w:color w:val="4BDE95"/>
              </w:rPr>
            </w:pPr>
            <w:r w:rsidRPr="00CC314F">
              <w:rPr>
                <w:rFonts w:ascii="Verdana" w:hAnsi="Verdana"/>
                <w:sz w:val="20"/>
              </w:rPr>
              <w:t>Gostaríamos de atendê-lo(a) prontamente, para tanto, precisamos concluir o cadastro composto por informações pessoais.</w:t>
            </w:r>
          </w:p>
        </w:tc>
      </w:tr>
    </w:tbl>
    <w:p w14:paraId="39D9C249" w14:textId="77777777" w:rsidR="00FB2E68" w:rsidRPr="00CC314F" w:rsidRDefault="002A4B51" w:rsidP="00574D04">
      <w:pPr>
        <w:rPr>
          <w:rFonts w:ascii="Verdana" w:hAnsi="Verdana" w:cs="Arial"/>
          <w:sz w:val="14"/>
          <w:szCs w:val="14"/>
        </w:rPr>
      </w:pPr>
      <w:r w:rsidRPr="00CC314F">
        <w:rPr>
          <w:rFonts w:ascii="Verdana" w:hAnsi="Verdana" w:cs="Arial"/>
          <w:sz w:val="22"/>
          <w:szCs w:val="22"/>
        </w:rPr>
        <w:t xml:space="preserve">                      </w:t>
      </w:r>
      <w:r w:rsidR="001E702E" w:rsidRPr="00CC314F">
        <w:rPr>
          <w:rFonts w:ascii="Verdana" w:hAnsi="Verdana" w:cs="Arial"/>
          <w:sz w:val="22"/>
          <w:szCs w:val="22"/>
        </w:rPr>
        <w:t xml:space="preserve"> </w:t>
      </w:r>
      <w:r w:rsidR="005B69DD" w:rsidRPr="00CC314F">
        <w:rPr>
          <w:rFonts w:ascii="Verdana" w:hAnsi="Verdana" w:cs="Arial"/>
          <w:sz w:val="22"/>
          <w:szCs w:val="22"/>
        </w:rPr>
        <w:t xml:space="preserve">      </w:t>
      </w:r>
      <w:r w:rsidR="00014E2E" w:rsidRPr="00CC314F">
        <w:rPr>
          <w:rFonts w:ascii="Verdana" w:hAnsi="Verdana" w:cs="Arial"/>
          <w:sz w:val="22"/>
          <w:szCs w:val="22"/>
        </w:rPr>
        <w:tab/>
      </w:r>
    </w:p>
    <w:p w14:paraId="71FF4F38" w14:textId="77777777" w:rsidR="00665010" w:rsidRPr="00CC314F" w:rsidRDefault="00306BFA" w:rsidP="00375792">
      <w:pPr>
        <w:spacing w:before="40"/>
        <w:rPr>
          <w:rFonts w:ascii="Verdana" w:hAnsi="Verdana" w:cs="Arial"/>
          <w:b/>
          <w:color w:val="4BDE95"/>
          <w:sz w:val="18"/>
          <w:szCs w:val="18"/>
        </w:rPr>
      </w:pPr>
      <w:r w:rsidRPr="00CC314F">
        <w:rPr>
          <w:rFonts w:ascii="Verdana" w:hAnsi="Verdana" w:cs="Arial"/>
          <w:b/>
          <w:color w:val="4BDE95"/>
          <w:sz w:val="18"/>
          <w:szCs w:val="18"/>
        </w:rPr>
        <w:t xml:space="preserve">PARA USO DO CLIENTE - </w:t>
      </w:r>
      <w:r w:rsidR="00F342D8" w:rsidRPr="00CC314F">
        <w:rPr>
          <w:rFonts w:ascii="Verdana" w:hAnsi="Verdana" w:cs="Arial"/>
          <w:b/>
          <w:color w:val="4BDE95"/>
          <w:sz w:val="18"/>
          <w:szCs w:val="18"/>
        </w:rPr>
        <w:t>DADOS DE IDENTIFICAÇÃ</w:t>
      </w:r>
      <w:r w:rsidR="00665010" w:rsidRPr="00CC314F">
        <w:rPr>
          <w:rFonts w:ascii="Verdana" w:hAnsi="Verdana" w:cs="Arial"/>
          <w:b/>
          <w:color w:val="4BDE95"/>
          <w:sz w:val="18"/>
          <w:szCs w:val="18"/>
        </w:rPr>
        <w:t>O</w:t>
      </w:r>
    </w:p>
    <w:tbl>
      <w:tblPr>
        <w:tblW w:w="0" w:type="auto"/>
        <w:tblCellSpacing w:w="20" w:type="dxa"/>
        <w:tblInd w:w="-1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985"/>
        <w:gridCol w:w="1985"/>
        <w:gridCol w:w="81"/>
        <w:gridCol w:w="61"/>
        <w:gridCol w:w="1655"/>
        <w:gridCol w:w="1221"/>
        <w:gridCol w:w="482"/>
        <w:gridCol w:w="707"/>
        <w:gridCol w:w="1463"/>
        <w:gridCol w:w="992"/>
      </w:tblGrid>
      <w:tr w:rsidR="00CC314F" w:rsidRPr="00CC314F" w14:paraId="304061B6" w14:textId="77777777" w:rsidTr="00E66C36">
        <w:trPr>
          <w:trHeight w:val="597"/>
          <w:tblCellSpacing w:w="20" w:type="dxa"/>
        </w:trPr>
        <w:tc>
          <w:tcPr>
            <w:tcW w:w="5707" w:type="dxa"/>
            <w:gridSpan w:val="5"/>
            <w:shd w:val="clear" w:color="auto" w:fill="auto"/>
          </w:tcPr>
          <w:p w14:paraId="6A8F1C57" w14:textId="77777777" w:rsidR="00CC314F" w:rsidRPr="00CC314F" w:rsidRDefault="00CC314F" w:rsidP="00553E82">
            <w:pPr>
              <w:spacing w:before="30"/>
              <w:rPr>
                <w:rFonts w:ascii="Verdana" w:hAnsi="Verdana" w:cs="Arial"/>
                <w:sz w:val="16"/>
                <w:szCs w:val="16"/>
              </w:rPr>
            </w:pPr>
            <w:r w:rsidRPr="00CC314F">
              <w:rPr>
                <w:rFonts w:ascii="Verdana" w:hAnsi="Verdana" w:cs="Arial"/>
                <w:sz w:val="16"/>
                <w:szCs w:val="16"/>
              </w:rPr>
              <w:t xml:space="preserve">Nome: </w:t>
            </w:r>
          </w:p>
          <w:p w14:paraId="0F3F1F55" w14:textId="11E6E694" w:rsidR="00CC314F" w:rsidRPr="00CC314F" w:rsidRDefault="00B3081B" w:rsidP="00607FE8">
            <w:pPr>
              <w:rPr>
                <w:rFonts w:ascii="Verdana" w:hAnsi="Verdana" w:cs="Arial"/>
                <w:sz w:val="16"/>
                <w:szCs w:val="16"/>
              </w:rPr>
            </w:pPr>
            <w:permStart w:id="1777405137" w:edGrp="everyone"/>
            <w:proofErr w:type="spellStart"/>
            <w:r>
              <w:rPr>
                <w:rFonts w:ascii="Verdana" w:hAnsi="Verdana" w:cs="Arial"/>
                <w:sz w:val="16"/>
                <w:szCs w:val="16"/>
              </w:rPr>
              <w:t>name</w:t>
            </w:r>
            <w:permEnd w:id="1777405137"/>
            <w:proofErr w:type="spellEnd"/>
          </w:p>
        </w:tc>
        <w:tc>
          <w:tcPr>
            <w:tcW w:w="2370" w:type="dxa"/>
            <w:gridSpan w:val="3"/>
            <w:shd w:val="clear" w:color="auto" w:fill="auto"/>
          </w:tcPr>
          <w:p w14:paraId="03A1BEAC" w14:textId="77777777" w:rsidR="00CC314F" w:rsidRPr="00CC314F" w:rsidRDefault="00CC314F" w:rsidP="00553E82">
            <w:pPr>
              <w:spacing w:before="30"/>
              <w:rPr>
                <w:rFonts w:ascii="Verdana" w:hAnsi="Verdana" w:cs="Arial"/>
                <w:sz w:val="16"/>
                <w:szCs w:val="16"/>
              </w:rPr>
            </w:pPr>
            <w:r w:rsidRPr="00CC314F">
              <w:rPr>
                <w:rFonts w:ascii="Verdana" w:hAnsi="Verdana" w:cs="Arial"/>
                <w:sz w:val="16"/>
                <w:szCs w:val="16"/>
              </w:rPr>
              <w:t xml:space="preserve">CPF: </w:t>
            </w:r>
          </w:p>
          <w:p w14:paraId="6F1C8833" w14:textId="28A4F6AD" w:rsidR="00CC314F" w:rsidRPr="00CC314F" w:rsidRDefault="00AE2B9A" w:rsidP="00607FE8">
            <w:pPr>
              <w:rPr>
                <w:rFonts w:ascii="Verdana" w:hAnsi="Verdana" w:cs="Arial"/>
                <w:sz w:val="16"/>
                <w:szCs w:val="16"/>
              </w:rPr>
            </w:pPr>
            <w:permStart w:id="199169795" w:edGrp="everyone"/>
            <w:proofErr w:type="spellStart"/>
            <w:r>
              <w:rPr>
                <w:rFonts w:ascii="Verdana" w:hAnsi="Verdana" w:cs="Arial"/>
                <w:sz w:val="16"/>
                <w:szCs w:val="16"/>
              </w:rPr>
              <w:t>Cpf_number</w:t>
            </w:r>
            <w:proofErr w:type="spellEnd"/>
            <w:r w:rsidR="00CC314F" w:rsidRPr="00CC314F">
              <w:rPr>
                <w:rFonts w:ascii="Verdana" w:hAnsi="Verdana" w:cs="Arial"/>
                <w:sz w:val="16"/>
                <w:szCs w:val="16"/>
              </w:rPr>
              <w:fldChar w:fldCharType="begin">
                <w:ffData>
                  <w:name w:val="Texto2"/>
                  <w:enabled/>
                  <w:calcOnExit w:val="0"/>
                  <w:textInput>
                    <w:maxLength w:val="14"/>
                  </w:textInput>
                </w:ffData>
              </w:fldChar>
            </w:r>
            <w:bookmarkStart w:id="0" w:name="Texto2"/>
            <w:r w:rsidR="00CC314F" w:rsidRPr="00CC314F">
              <w:rPr>
                <w:rFonts w:ascii="Verdana" w:hAnsi="Verdana" w:cs="Arial"/>
                <w:sz w:val="16"/>
                <w:szCs w:val="16"/>
              </w:rPr>
              <w:instrText xml:space="preserve"> FORMTEXT </w:instrText>
            </w:r>
            <w:r w:rsidR="00CC314F" w:rsidRPr="00CC314F">
              <w:rPr>
                <w:rFonts w:ascii="Verdana" w:hAnsi="Verdana" w:cs="Arial"/>
                <w:sz w:val="16"/>
                <w:szCs w:val="16"/>
              </w:rPr>
            </w:r>
            <w:r w:rsidR="00CC314F" w:rsidRPr="00CC314F">
              <w:rPr>
                <w:rFonts w:ascii="Verdana" w:hAnsi="Verdana" w:cs="Arial"/>
                <w:sz w:val="16"/>
                <w:szCs w:val="16"/>
              </w:rPr>
              <w:fldChar w:fldCharType="separate"/>
            </w:r>
            <w:r w:rsidR="00CC314F" w:rsidRPr="00CC314F">
              <w:rPr>
                <w:rFonts w:ascii="Verdana" w:hAnsi="Verdana" w:cs="Arial"/>
                <w:sz w:val="16"/>
                <w:szCs w:val="16"/>
              </w:rPr>
              <w:t> </w:t>
            </w:r>
            <w:r w:rsidR="00CC314F" w:rsidRPr="00CC314F">
              <w:rPr>
                <w:rFonts w:ascii="Verdana" w:hAnsi="Verdana" w:cs="Arial"/>
                <w:sz w:val="16"/>
                <w:szCs w:val="16"/>
              </w:rPr>
              <w:fldChar w:fldCharType="end"/>
            </w:r>
            <w:bookmarkEnd w:id="0"/>
            <w:permEnd w:id="199169795"/>
          </w:p>
        </w:tc>
        <w:tc>
          <w:tcPr>
            <w:tcW w:w="2395" w:type="dxa"/>
            <w:gridSpan w:val="2"/>
            <w:shd w:val="clear" w:color="auto" w:fill="auto"/>
          </w:tcPr>
          <w:p w14:paraId="34A203D0" w14:textId="77777777" w:rsidR="00CC314F" w:rsidRPr="00CC314F" w:rsidRDefault="00CC314F" w:rsidP="00553E82">
            <w:pPr>
              <w:spacing w:before="30"/>
              <w:rPr>
                <w:rFonts w:ascii="Verdana" w:hAnsi="Verdana" w:cs="Arial"/>
                <w:sz w:val="16"/>
                <w:szCs w:val="16"/>
              </w:rPr>
            </w:pPr>
            <w:r w:rsidRPr="00CC314F">
              <w:rPr>
                <w:rFonts w:ascii="Verdana" w:hAnsi="Verdana" w:cs="Arial"/>
                <w:sz w:val="16"/>
                <w:szCs w:val="16"/>
              </w:rPr>
              <w:t xml:space="preserve">Profissão: </w:t>
            </w:r>
          </w:p>
          <w:p w14:paraId="467922FF" w14:textId="27C20F4C" w:rsidR="00CC314F" w:rsidRPr="00CC314F" w:rsidRDefault="00AE2B9A" w:rsidP="000C690C">
            <w:pPr>
              <w:rPr>
                <w:rFonts w:ascii="Verdana" w:hAnsi="Verdana" w:cs="Arial"/>
                <w:sz w:val="16"/>
                <w:szCs w:val="16"/>
              </w:rPr>
            </w:pPr>
            <w:permStart w:id="1635217337" w:edGrp="everyone"/>
            <w:proofErr w:type="spellStart"/>
            <w:r>
              <w:rPr>
                <w:rFonts w:ascii="Verdana" w:hAnsi="Verdana" w:cs="Arial"/>
                <w:sz w:val="16"/>
                <w:szCs w:val="16"/>
              </w:rPr>
              <w:t>job</w:t>
            </w:r>
            <w:permEnd w:id="1635217337"/>
            <w:proofErr w:type="spellEnd"/>
          </w:p>
        </w:tc>
      </w:tr>
      <w:tr w:rsidR="00B8611C" w:rsidRPr="00CC314F" w14:paraId="32145A20" w14:textId="77777777" w:rsidTr="00E66C36">
        <w:trPr>
          <w:trHeight w:val="642"/>
          <w:tblCellSpacing w:w="20" w:type="dxa"/>
        </w:trPr>
        <w:tc>
          <w:tcPr>
            <w:tcW w:w="3991" w:type="dxa"/>
            <w:gridSpan w:val="3"/>
            <w:shd w:val="clear" w:color="auto" w:fill="auto"/>
          </w:tcPr>
          <w:p w14:paraId="30F14B20" w14:textId="77777777" w:rsidR="00B8611C" w:rsidRPr="00CC314F" w:rsidRDefault="00CC409F" w:rsidP="00553E82">
            <w:pPr>
              <w:spacing w:before="30"/>
              <w:rPr>
                <w:rFonts w:ascii="Verdana" w:hAnsi="Verdana" w:cs="Arial"/>
                <w:sz w:val="16"/>
                <w:szCs w:val="16"/>
              </w:rPr>
            </w:pPr>
            <w:r w:rsidRPr="00CC314F">
              <w:rPr>
                <w:rFonts w:ascii="Verdana" w:hAnsi="Verdana" w:cs="Arial"/>
                <w:sz w:val="16"/>
                <w:szCs w:val="16"/>
              </w:rPr>
              <w:t>Documento de identificação</w:t>
            </w:r>
          </w:p>
          <w:p w14:paraId="33DBD375" w14:textId="43BFD6CE" w:rsidR="00B8611C" w:rsidRPr="00CC314F" w:rsidRDefault="00AE2B9A" w:rsidP="00607FE8">
            <w:pPr>
              <w:rPr>
                <w:rFonts w:ascii="Verdana" w:hAnsi="Verdana" w:cs="Arial"/>
                <w:sz w:val="16"/>
                <w:szCs w:val="16"/>
              </w:rPr>
            </w:pPr>
            <w:permStart w:id="1049045549" w:edGrp="everyone"/>
            <w:proofErr w:type="spellStart"/>
            <w:r>
              <w:rPr>
                <w:rFonts w:ascii="Verdana" w:hAnsi="Verdana" w:cs="Arial"/>
                <w:sz w:val="16"/>
                <w:szCs w:val="16"/>
              </w:rPr>
              <w:t>Doc_id</w:t>
            </w:r>
            <w:permEnd w:id="1049045549"/>
            <w:proofErr w:type="spellEnd"/>
          </w:p>
        </w:tc>
        <w:tc>
          <w:tcPr>
            <w:tcW w:w="1676" w:type="dxa"/>
            <w:gridSpan w:val="2"/>
            <w:shd w:val="clear" w:color="auto" w:fill="auto"/>
          </w:tcPr>
          <w:p w14:paraId="134BF843" w14:textId="77777777" w:rsidR="00B8611C" w:rsidRPr="00CC314F" w:rsidRDefault="007531A5" w:rsidP="00553E82">
            <w:pPr>
              <w:spacing w:before="30"/>
              <w:rPr>
                <w:rFonts w:ascii="Verdana" w:hAnsi="Verdana" w:cs="Arial"/>
                <w:sz w:val="16"/>
                <w:szCs w:val="16"/>
              </w:rPr>
            </w:pPr>
            <w:r w:rsidRPr="00CC314F">
              <w:rPr>
                <w:rFonts w:ascii="Verdana" w:hAnsi="Verdana" w:cs="Arial"/>
                <w:sz w:val="16"/>
                <w:szCs w:val="16"/>
              </w:rPr>
              <w:t>Org. Expedidor:</w:t>
            </w:r>
          </w:p>
          <w:p w14:paraId="647FE420" w14:textId="294A10BC" w:rsidR="00B8611C" w:rsidRPr="00CC314F" w:rsidRDefault="00AE2B9A" w:rsidP="000C690C">
            <w:pPr>
              <w:rPr>
                <w:rFonts w:ascii="Verdana" w:hAnsi="Verdana" w:cs="Arial"/>
                <w:sz w:val="16"/>
                <w:szCs w:val="16"/>
              </w:rPr>
            </w:pPr>
            <w:permStart w:id="646668885" w:edGrp="everyone"/>
            <w:proofErr w:type="spellStart"/>
            <w:r>
              <w:rPr>
                <w:rFonts w:ascii="Verdana" w:hAnsi="Verdana" w:cs="Arial"/>
                <w:sz w:val="16"/>
                <w:szCs w:val="16"/>
              </w:rPr>
              <w:t>org_exp</w:t>
            </w:r>
            <w:proofErr w:type="spellEnd"/>
            <w:r w:rsidRPr="00CC314F">
              <w:rPr>
                <w:rFonts w:ascii="Verdana" w:hAnsi="Verdana" w:cs="Arial"/>
                <w:sz w:val="16"/>
                <w:szCs w:val="16"/>
              </w:rPr>
              <w:t xml:space="preserve"> </w:t>
            </w:r>
            <w:permEnd w:id="646668885"/>
          </w:p>
        </w:tc>
        <w:tc>
          <w:tcPr>
            <w:tcW w:w="2370" w:type="dxa"/>
            <w:gridSpan w:val="3"/>
            <w:shd w:val="clear" w:color="auto" w:fill="auto"/>
          </w:tcPr>
          <w:p w14:paraId="195F8BE6"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Data Nascimento: </w:t>
            </w:r>
          </w:p>
          <w:p w14:paraId="0186BC18" w14:textId="4561F4DF" w:rsidR="00B8611C" w:rsidRPr="00CC314F" w:rsidRDefault="00AE2B9A" w:rsidP="00CC314F">
            <w:pPr>
              <w:rPr>
                <w:rFonts w:ascii="Verdana" w:hAnsi="Verdana" w:cs="Arial"/>
                <w:sz w:val="16"/>
                <w:szCs w:val="16"/>
              </w:rPr>
            </w:pPr>
            <w:permStart w:id="2094943456" w:edGrp="everyone"/>
            <w:proofErr w:type="spellStart"/>
            <w:r>
              <w:rPr>
                <w:rFonts w:ascii="Verdana" w:hAnsi="Verdana" w:cs="Arial"/>
                <w:sz w:val="16"/>
                <w:szCs w:val="16"/>
              </w:rPr>
              <w:t>Dt_nascimento</w:t>
            </w:r>
            <w:permEnd w:id="2094943456"/>
            <w:proofErr w:type="spellEnd"/>
          </w:p>
        </w:tc>
        <w:tc>
          <w:tcPr>
            <w:tcW w:w="2395" w:type="dxa"/>
            <w:gridSpan w:val="2"/>
            <w:shd w:val="clear" w:color="auto" w:fill="auto"/>
          </w:tcPr>
          <w:p w14:paraId="28EA876A"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Nacionalidade: </w:t>
            </w:r>
          </w:p>
          <w:p w14:paraId="4859A4CE" w14:textId="578E46D4" w:rsidR="00B8611C" w:rsidRPr="00CC314F" w:rsidRDefault="00AE2B9A" w:rsidP="00CC314F">
            <w:pPr>
              <w:rPr>
                <w:rFonts w:ascii="Verdana" w:hAnsi="Verdana" w:cs="Arial"/>
                <w:sz w:val="16"/>
                <w:szCs w:val="16"/>
              </w:rPr>
            </w:pPr>
            <w:permStart w:id="1501831995" w:edGrp="everyone"/>
            <w:r>
              <w:rPr>
                <w:rFonts w:ascii="Verdana" w:hAnsi="Verdana" w:cs="Arial"/>
                <w:sz w:val="16"/>
                <w:szCs w:val="16"/>
              </w:rPr>
              <w:t>nacionalidade</w:t>
            </w:r>
            <w:permEnd w:id="1501831995"/>
          </w:p>
        </w:tc>
      </w:tr>
      <w:tr w:rsidR="00CC314F" w:rsidRPr="00CC314F" w14:paraId="42365452" w14:textId="77777777" w:rsidTr="00E66C36">
        <w:trPr>
          <w:trHeight w:val="720"/>
          <w:tblCellSpacing w:w="20" w:type="dxa"/>
        </w:trPr>
        <w:tc>
          <w:tcPr>
            <w:tcW w:w="10552" w:type="dxa"/>
            <w:gridSpan w:val="10"/>
            <w:shd w:val="clear" w:color="auto" w:fill="auto"/>
          </w:tcPr>
          <w:p w14:paraId="51D25358" w14:textId="77777777" w:rsidR="00CC314F" w:rsidRDefault="00CC314F" w:rsidP="00607FE8">
            <w:pPr>
              <w:rPr>
                <w:rFonts w:ascii="Verdana" w:hAnsi="Verdana" w:cs="Arial"/>
                <w:sz w:val="16"/>
                <w:szCs w:val="16"/>
              </w:rPr>
            </w:pPr>
            <w:r w:rsidRPr="00CC314F">
              <w:rPr>
                <w:rFonts w:ascii="Verdana" w:hAnsi="Verdana" w:cs="Arial"/>
                <w:sz w:val="16"/>
                <w:szCs w:val="16"/>
              </w:rPr>
              <w:t xml:space="preserve">Endereço Residencial: </w:t>
            </w:r>
          </w:p>
          <w:p w14:paraId="0CD42905" w14:textId="6A92D012" w:rsidR="00CC314F" w:rsidRPr="00CC314F" w:rsidRDefault="00AE2B9A" w:rsidP="00607FE8">
            <w:pPr>
              <w:rPr>
                <w:rFonts w:ascii="Verdana" w:hAnsi="Verdana" w:cs="Arial"/>
                <w:sz w:val="16"/>
                <w:szCs w:val="16"/>
              </w:rPr>
            </w:pPr>
            <w:permStart w:id="1768380197" w:edGrp="everyone"/>
            <w:proofErr w:type="spellStart"/>
            <w:r>
              <w:rPr>
                <w:rFonts w:ascii="Verdana" w:hAnsi="Verdana" w:cs="Arial"/>
                <w:sz w:val="16"/>
                <w:szCs w:val="16"/>
              </w:rPr>
              <w:t>End_resid</w:t>
            </w:r>
            <w:permEnd w:id="1768380197"/>
            <w:proofErr w:type="spellEnd"/>
          </w:p>
        </w:tc>
      </w:tr>
      <w:tr w:rsidR="00CC314F" w:rsidRPr="00CC314F" w14:paraId="0BB50E4D" w14:textId="77777777" w:rsidTr="00E66C36">
        <w:trPr>
          <w:trHeight w:val="698"/>
          <w:tblCellSpacing w:w="20" w:type="dxa"/>
        </w:trPr>
        <w:tc>
          <w:tcPr>
            <w:tcW w:w="1925" w:type="dxa"/>
            <w:shd w:val="clear" w:color="auto" w:fill="auto"/>
          </w:tcPr>
          <w:p w14:paraId="394DADC6" w14:textId="77777777" w:rsidR="00CC314F" w:rsidRPr="00CC314F" w:rsidRDefault="00CC314F" w:rsidP="00CC314F">
            <w:pPr>
              <w:rPr>
                <w:rFonts w:ascii="Verdana" w:hAnsi="Verdana" w:cs="Arial"/>
                <w:sz w:val="16"/>
                <w:szCs w:val="16"/>
              </w:rPr>
            </w:pPr>
            <w:r w:rsidRPr="00CC314F">
              <w:rPr>
                <w:rFonts w:ascii="Verdana" w:hAnsi="Verdana" w:cs="Arial"/>
                <w:sz w:val="16"/>
                <w:szCs w:val="16"/>
              </w:rPr>
              <w:t>Número</w:t>
            </w:r>
          </w:p>
          <w:p w14:paraId="7410528D" w14:textId="0A75D66D" w:rsidR="00CC314F" w:rsidRPr="00CC314F" w:rsidRDefault="00AE2B9A" w:rsidP="00CC314F">
            <w:pPr>
              <w:spacing w:before="30"/>
              <w:rPr>
                <w:rFonts w:ascii="Verdana" w:hAnsi="Verdana" w:cs="Arial"/>
                <w:sz w:val="16"/>
                <w:szCs w:val="16"/>
              </w:rPr>
            </w:pPr>
            <w:permStart w:id="339944216" w:edGrp="everyone"/>
            <w:proofErr w:type="spellStart"/>
            <w:r>
              <w:rPr>
                <w:rFonts w:ascii="Verdana" w:hAnsi="Verdana" w:cs="Arial"/>
                <w:sz w:val="14"/>
                <w:szCs w:val="14"/>
              </w:rPr>
              <w:t>Number_house</w:t>
            </w:r>
            <w:proofErr w:type="spellEnd"/>
            <w:r w:rsidR="00CC314F" w:rsidRPr="00CC314F">
              <w:rPr>
                <w:rFonts w:ascii="Verdana" w:hAnsi="Verdana" w:cs="Arial"/>
                <w:sz w:val="14"/>
                <w:szCs w:val="14"/>
              </w:rPr>
              <w:fldChar w:fldCharType="begin">
                <w:ffData>
                  <w:name w:val="Texto15"/>
                  <w:enabled/>
                  <w:calcOnExit w:val="0"/>
                  <w:textInput>
                    <w:maxLength w:val="5"/>
                  </w:textInput>
                </w:ffData>
              </w:fldChar>
            </w:r>
            <w:r w:rsidR="00CC314F" w:rsidRPr="00CC314F">
              <w:rPr>
                <w:rFonts w:ascii="Verdana" w:hAnsi="Verdana" w:cs="Arial"/>
                <w:sz w:val="14"/>
                <w:szCs w:val="14"/>
              </w:rPr>
              <w:instrText xml:space="preserve"> FORMTEXT </w:instrText>
            </w:r>
            <w:r w:rsidR="00CC314F" w:rsidRPr="00CC314F">
              <w:rPr>
                <w:rFonts w:ascii="Verdana" w:hAnsi="Verdana" w:cs="Arial"/>
                <w:sz w:val="14"/>
                <w:szCs w:val="14"/>
              </w:rPr>
            </w:r>
            <w:r w:rsidR="00CC314F" w:rsidRPr="00CC314F">
              <w:rPr>
                <w:rFonts w:ascii="Verdana" w:hAnsi="Verdana" w:cs="Arial"/>
                <w:sz w:val="14"/>
                <w:szCs w:val="14"/>
              </w:rPr>
              <w:fldChar w:fldCharType="separate"/>
            </w:r>
            <w:r w:rsidR="00CC314F" w:rsidRPr="00CC314F">
              <w:rPr>
                <w:rFonts w:ascii="Verdana" w:hAnsi="Verdana" w:cs="Arial"/>
                <w:sz w:val="14"/>
                <w:szCs w:val="14"/>
              </w:rPr>
              <w:t> </w:t>
            </w:r>
            <w:r w:rsidR="00CC314F" w:rsidRPr="00CC314F">
              <w:rPr>
                <w:rFonts w:ascii="Verdana" w:hAnsi="Verdana" w:cs="Arial"/>
                <w:sz w:val="14"/>
                <w:szCs w:val="14"/>
              </w:rPr>
              <w:fldChar w:fldCharType="end"/>
            </w:r>
            <w:permEnd w:id="339944216"/>
          </w:p>
        </w:tc>
        <w:tc>
          <w:tcPr>
            <w:tcW w:w="1945" w:type="dxa"/>
            <w:shd w:val="clear" w:color="auto" w:fill="auto"/>
          </w:tcPr>
          <w:p w14:paraId="313BF252"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Complemento</w:t>
            </w:r>
          </w:p>
          <w:p w14:paraId="63CBFA72" w14:textId="32ABF6AD" w:rsidR="00CC314F" w:rsidRPr="00CC314F" w:rsidRDefault="00AE2B9A" w:rsidP="00CC314F">
            <w:pPr>
              <w:rPr>
                <w:rFonts w:ascii="Verdana" w:hAnsi="Verdana" w:cs="Arial"/>
                <w:sz w:val="16"/>
                <w:szCs w:val="16"/>
              </w:rPr>
            </w:pPr>
            <w:permStart w:id="254413494" w:edGrp="everyone"/>
            <w:proofErr w:type="spellStart"/>
            <w:r>
              <w:rPr>
                <w:rFonts w:ascii="Verdana" w:hAnsi="Verdana" w:cs="Arial"/>
                <w:sz w:val="14"/>
                <w:szCs w:val="14"/>
              </w:rPr>
              <w:t>complementoid</w:t>
            </w:r>
            <w:proofErr w:type="spellEnd"/>
            <w:r w:rsidRPr="00CC314F">
              <w:rPr>
                <w:rFonts w:ascii="Verdana" w:hAnsi="Verdana" w:cs="Arial"/>
                <w:sz w:val="14"/>
                <w:szCs w:val="14"/>
              </w:rPr>
              <w:t xml:space="preserve"> </w:t>
            </w:r>
            <w:permEnd w:id="254413494"/>
          </w:p>
        </w:tc>
        <w:tc>
          <w:tcPr>
            <w:tcW w:w="2978" w:type="dxa"/>
            <w:gridSpan w:val="4"/>
            <w:shd w:val="clear" w:color="auto" w:fill="auto"/>
          </w:tcPr>
          <w:p w14:paraId="2353CC45"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Bairro: </w:t>
            </w:r>
          </w:p>
          <w:p w14:paraId="60D03946" w14:textId="2A28E1C3" w:rsidR="00CC314F" w:rsidRPr="00CC314F" w:rsidRDefault="0032107D" w:rsidP="00CC314F">
            <w:pPr>
              <w:rPr>
                <w:rFonts w:ascii="Verdana" w:hAnsi="Verdana" w:cs="Arial"/>
                <w:sz w:val="16"/>
                <w:szCs w:val="16"/>
              </w:rPr>
            </w:pPr>
            <w:permStart w:id="597385683" w:edGrp="everyone"/>
            <w:proofErr w:type="spellStart"/>
            <w:r>
              <w:rPr>
                <w:rFonts w:ascii="Verdana" w:hAnsi="Verdana" w:cs="Arial"/>
                <w:sz w:val="16"/>
                <w:szCs w:val="16"/>
              </w:rPr>
              <w:t>Bairro_nome</w:t>
            </w:r>
            <w:proofErr w:type="spellEnd"/>
            <w:r w:rsidR="00CC314F" w:rsidRPr="00CC314F">
              <w:rPr>
                <w:rFonts w:ascii="Verdana" w:hAnsi="Verdana" w:cs="Arial"/>
                <w:sz w:val="16"/>
                <w:szCs w:val="16"/>
              </w:rPr>
              <w:fldChar w:fldCharType="begin">
                <w:ffData>
                  <w:name w:val="Texto47"/>
                  <w:enabled/>
                  <w:calcOnExit w:val="0"/>
                  <w:textInput>
                    <w:maxLength w:val="22"/>
                  </w:textInput>
                </w:ffData>
              </w:fldChar>
            </w:r>
            <w:r w:rsidR="00CC314F" w:rsidRPr="00CC314F">
              <w:rPr>
                <w:rFonts w:ascii="Verdana" w:hAnsi="Verdana" w:cs="Arial"/>
                <w:sz w:val="16"/>
                <w:szCs w:val="16"/>
              </w:rPr>
              <w:instrText xml:space="preserve"> FORMTEXT </w:instrText>
            </w:r>
            <w:r w:rsidR="00CC314F" w:rsidRPr="00CC314F">
              <w:rPr>
                <w:rFonts w:ascii="Verdana" w:hAnsi="Verdana" w:cs="Arial"/>
                <w:sz w:val="16"/>
                <w:szCs w:val="16"/>
              </w:rPr>
            </w:r>
            <w:r w:rsidR="00CC314F" w:rsidRPr="00CC314F">
              <w:rPr>
                <w:rFonts w:ascii="Verdana" w:hAnsi="Verdana" w:cs="Arial"/>
                <w:sz w:val="16"/>
                <w:szCs w:val="16"/>
              </w:rPr>
              <w:fldChar w:fldCharType="separate"/>
            </w:r>
            <w:r w:rsidR="00CC314F" w:rsidRPr="00CC314F">
              <w:rPr>
                <w:rFonts w:ascii="Verdana" w:hAnsi="Verdana" w:cs="Arial"/>
                <w:sz w:val="16"/>
                <w:szCs w:val="16"/>
              </w:rPr>
              <w:t> </w:t>
            </w:r>
            <w:r w:rsidR="00CC314F" w:rsidRPr="00CC314F">
              <w:rPr>
                <w:rFonts w:ascii="Verdana" w:hAnsi="Verdana" w:cs="Arial"/>
                <w:sz w:val="16"/>
                <w:szCs w:val="16"/>
              </w:rPr>
              <w:fldChar w:fldCharType="end"/>
            </w:r>
            <w:permEnd w:id="597385683"/>
          </w:p>
        </w:tc>
        <w:tc>
          <w:tcPr>
            <w:tcW w:w="2612" w:type="dxa"/>
            <w:gridSpan w:val="3"/>
            <w:shd w:val="clear" w:color="auto" w:fill="auto"/>
          </w:tcPr>
          <w:p w14:paraId="2F3213D6" w14:textId="77777777" w:rsidR="00CC314F" w:rsidRDefault="00CC314F" w:rsidP="00CC314F">
            <w:pPr>
              <w:rPr>
                <w:rFonts w:ascii="Verdana" w:hAnsi="Verdana" w:cs="Arial"/>
                <w:sz w:val="16"/>
                <w:szCs w:val="16"/>
              </w:rPr>
            </w:pPr>
            <w:r w:rsidRPr="00CC314F">
              <w:rPr>
                <w:rFonts w:ascii="Verdana" w:hAnsi="Verdana" w:cs="Arial"/>
                <w:sz w:val="16"/>
                <w:szCs w:val="16"/>
              </w:rPr>
              <w:t xml:space="preserve">Cidade: </w:t>
            </w:r>
          </w:p>
          <w:p w14:paraId="2F2FD7AD" w14:textId="16A8033D" w:rsidR="00CC314F" w:rsidRDefault="00AE2B9A" w:rsidP="00CC314F">
            <w:pPr>
              <w:rPr>
                <w:rFonts w:ascii="Verdana" w:hAnsi="Verdana" w:cs="Arial"/>
                <w:sz w:val="16"/>
                <w:szCs w:val="16"/>
              </w:rPr>
            </w:pPr>
            <w:permStart w:id="671881708" w:edGrp="everyone"/>
            <w:proofErr w:type="spellStart"/>
            <w:r>
              <w:rPr>
                <w:rFonts w:ascii="Verdana" w:hAnsi="Verdana" w:cs="Arial"/>
                <w:sz w:val="16"/>
                <w:szCs w:val="16"/>
              </w:rPr>
              <w:t>cidadeid</w:t>
            </w:r>
            <w:proofErr w:type="spellEnd"/>
            <w:r w:rsidR="00CC314F">
              <w:rPr>
                <w:rFonts w:ascii="Verdana" w:hAnsi="Verdana" w:cs="Arial"/>
                <w:sz w:val="16"/>
                <w:szCs w:val="16"/>
              </w:rPr>
              <w:fldChar w:fldCharType="begin">
                <w:ffData>
                  <w:name w:val=""/>
                  <w:enabled/>
                  <w:calcOnExit w:val="0"/>
                  <w:textInput>
                    <w:maxLength w:val="40"/>
                  </w:textInput>
                </w:ffData>
              </w:fldChar>
            </w:r>
            <w:r w:rsidR="00CC314F">
              <w:rPr>
                <w:rFonts w:ascii="Verdana" w:hAnsi="Verdana" w:cs="Arial"/>
                <w:sz w:val="16"/>
                <w:szCs w:val="16"/>
              </w:rPr>
              <w:instrText xml:space="preserve"> FORMTEXT </w:instrText>
            </w:r>
            <w:r w:rsidR="00CC314F">
              <w:rPr>
                <w:rFonts w:ascii="Verdana" w:hAnsi="Verdana" w:cs="Arial"/>
                <w:sz w:val="16"/>
                <w:szCs w:val="16"/>
              </w:rPr>
            </w:r>
            <w:r w:rsidR="00CC314F">
              <w:rPr>
                <w:rFonts w:ascii="Verdana" w:hAnsi="Verdana" w:cs="Arial"/>
                <w:sz w:val="16"/>
                <w:szCs w:val="16"/>
              </w:rPr>
              <w:fldChar w:fldCharType="separate"/>
            </w:r>
            <w:r w:rsidR="00CC314F">
              <w:rPr>
                <w:rFonts w:ascii="Verdana" w:hAnsi="Verdana" w:cs="Arial"/>
                <w:noProof/>
                <w:sz w:val="16"/>
                <w:szCs w:val="16"/>
              </w:rPr>
              <w:t> </w:t>
            </w:r>
            <w:r w:rsidR="00CC314F">
              <w:rPr>
                <w:rFonts w:ascii="Verdana" w:hAnsi="Verdana" w:cs="Arial"/>
                <w:sz w:val="16"/>
                <w:szCs w:val="16"/>
              </w:rPr>
              <w:fldChar w:fldCharType="end"/>
            </w:r>
            <w:permEnd w:id="671881708"/>
          </w:p>
        </w:tc>
        <w:tc>
          <w:tcPr>
            <w:tcW w:w="932" w:type="dxa"/>
            <w:shd w:val="clear" w:color="auto" w:fill="auto"/>
          </w:tcPr>
          <w:p w14:paraId="5971E701"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UF: </w:t>
            </w:r>
          </w:p>
          <w:p w14:paraId="01B8056E" w14:textId="74D9EA4A" w:rsidR="00CC314F" w:rsidRPr="00CC314F" w:rsidRDefault="00AE2B9A" w:rsidP="00CC314F">
            <w:pPr>
              <w:rPr>
                <w:rFonts w:ascii="Verdana" w:hAnsi="Verdana" w:cs="Arial"/>
                <w:sz w:val="16"/>
                <w:szCs w:val="16"/>
              </w:rPr>
            </w:pPr>
            <w:permStart w:id="1408643610" w:edGrp="everyone"/>
            <w:r>
              <w:rPr>
                <w:rFonts w:ascii="Verdana" w:hAnsi="Verdana" w:cs="Arial"/>
                <w:sz w:val="16"/>
                <w:szCs w:val="16"/>
              </w:rPr>
              <w:t>feder</w:t>
            </w:r>
            <w:r w:rsidR="00CC314F" w:rsidRPr="00CC314F">
              <w:rPr>
                <w:rFonts w:ascii="Verdana" w:hAnsi="Verdana" w:cs="Arial"/>
                <w:sz w:val="16"/>
                <w:szCs w:val="16"/>
              </w:rPr>
              <w:fldChar w:fldCharType="begin">
                <w:ffData>
                  <w:name w:val="Texto13"/>
                  <w:enabled/>
                  <w:calcOnExit w:val="0"/>
                  <w:textInput>
                    <w:maxLength w:val="20"/>
                  </w:textInput>
                </w:ffData>
              </w:fldChar>
            </w:r>
            <w:bookmarkStart w:id="1" w:name="Texto13"/>
            <w:r w:rsidR="00CC314F" w:rsidRPr="00CC314F">
              <w:rPr>
                <w:rFonts w:ascii="Verdana" w:hAnsi="Verdana" w:cs="Arial"/>
                <w:sz w:val="16"/>
                <w:szCs w:val="16"/>
              </w:rPr>
              <w:instrText xml:space="preserve"> FORMTEXT </w:instrText>
            </w:r>
            <w:r w:rsidR="00CC314F" w:rsidRPr="00CC314F">
              <w:rPr>
                <w:rFonts w:ascii="Verdana" w:hAnsi="Verdana" w:cs="Arial"/>
                <w:sz w:val="16"/>
                <w:szCs w:val="16"/>
              </w:rPr>
            </w:r>
            <w:r w:rsidR="00CC314F" w:rsidRPr="00CC314F">
              <w:rPr>
                <w:rFonts w:ascii="Verdana" w:hAnsi="Verdana" w:cs="Arial"/>
                <w:sz w:val="16"/>
                <w:szCs w:val="16"/>
              </w:rPr>
              <w:fldChar w:fldCharType="separate"/>
            </w:r>
            <w:r w:rsidR="00CC314F" w:rsidRPr="00CC314F">
              <w:rPr>
                <w:rFonts w:ascii="Verdana" w:hAnsi="Verdana" w:cs="Arial"/>
                <w:sz w:val="16"/>
                <w:szCs w:val="16"/>
              </w:rPr>
              <w:t> </w:t>
            </w:r>
            <w:r w:rsidR="00CC314F" w:rsidRPr="00CC314F">
              <w:rPr>
                <w:rFonts w:ascii="Verdana" w:hAnsi="Verdana" w:cs="Arial"/>
                <w:sz w:val="16"/>
                <w:szCs w:val="16"/>
              </w:rPr>
              <w:fldChar w:fldCharType="end"/>
            </w:r>
            <w:bookmarkEnd w:id="1"/>
            <w:permEnd w:id="1408643610"/>
          </w:p>
        </w:tc>
      </w:tr>
      <w:tr w:rsidR="00CC314F" w:rsidRPr="00CC314F" w14:paraId="334F2846" w14:textId="77777777" w:rsidTr="00E66C36">
        <w:trPr>
          <w:trHeight w:val="774"/>
          <w:tblCellSpacing w:w="20" w:type="dxa"/>
        </w:trPr>
        <w:tc>
          <w:tcPr>
            <w:tcW w:w="1925" w:type="dxa"/>
            <w:shd w:val="clear" w:color="auto" w:fill="auto"/>
          </w:tcPr>
          <w:p w14:paraId="3BF26270"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CEP: </w:t>
            </w:r>
          </w:p>
          <w:p w14:paraId="5CB73194" w14:textId="5CBFB9EF" w:rsidR="00CC314F" w:rsidRPr="00CC314F" w:rsidRDefault="00AE2B9A" w:rsidP="00CC314F">
            <w:pPr>
              <w:spacing w:before="30"/>
              <w:rPr>
                <w:rFonts w:ascii="Verdana" w:hAnsi="Verdana" w:cs="Arial"/>
                <w:sz w:val="16"/>
                <w:szCs w:val="16"/>
              </w:rPr>
            </w:pPr>
            <w:permStart w:id="528819149" w:edGrp="everyone"/>
            <w:proofErr w:type="spellStart"/>
            <w:r>
              <w:rPr>
                <w:rFonts w:ascii="Verdana" w:hAnsi="Verdana" w:cs="Arial"/>
                <w:sz w:val="16"/>
                <w:szCs w:val="16"/>
              </w:rPr>
              <w:t>Cep_number</w:t>
            </w:r>
            <w:proofErr w:type="spellEnd"/>
            <w:r w:rsidR="00CC314F" w:rsidRPr="00CC314F">
              <w:rPr>
                <w:rFonts w:ascii="Verdana" w:hAnsi="Verdana" w:cs="Arial"/>
                <w:sz w:val="16"/>
                <w:szCs w:val="16"/>
              </w:rPr>
              <w:fldChar w:fldCharType="begin">
                <w:ffData>
                  <w:name w:val="Texto18"/>
                  <w:enabled/>
                  <w:calcOnExit w:val="0"/>
                  <w:textInput>
                    <w:maxLength w:val="9"/>
                  </w:textInput>
                </w:ffData>
              </w:fldChar>
            </w:r>
            <w:bookmarkStart w:id="2" w:name="Texto18"/>
            <w:r w:rsidR="00CC314F" w:rsidRPr="00CC314F">
              <w:rPr>
                <w:rFonts w:ascii="Verdana" w:hAnsi="Verdana" w:cs="Arial"/>
                <w:sz w:val="16"/>
                <w:szCs w:val="16"/>
              </w:rPr>
              <w:instrText xml:space="preserve"> FORMTEXT </w:instrText>
            </w:r>
            <w:r w:rsidR="00CC314F" w:rsidRPr="00CC314F">
              <w:rPr>
                <w:rFonts w:ascii="Verdana" w:hAnsi="Verdana" w:cs="Arial"/>
                <w:sz w:val="16"/>
                <w:szCs w:val="16"/>
              </w:rPr>
            </w:r>
            <w:r w:rsidR="00CC314F" w:rsidRPr="00CC314F">
              <w:rPr>
                <w:rFonts w:ascii="Verdana" w:hAnsi="Verdana" w:cs="Arial"/>
                <w:sz w:val="16"/>
                <w:szCs w:val="16"/>
              </w:rPr>
              <w:fldChar w:fldCharType="separate"/>
            </w:r>
            <w:r w:rsidR="00CC314F" w:rsidRPr="00CC314F">
              <w:rPr>
                <w:rFonts w:ascii="Verdana" w:hAnsi="Verdana" w:cs="Arial"/>
                <w:sz w:val="16"/>
                <w:szCs w:val="16"/>
              </w:rPr>
              <w:t> </w:t>
            </w:r>
            <w:r w:rsidR="00CC314F" w:rsidRPr="00CC314F">
              <w:rPr>
                <w:rFonts w:ascii="Verdana" w:hAnsi="Verdana" w:cs="Arial"/>
                <w:sz w:val="16"/>
                <w:szCs w:val="16"/>
              </w:rPr>
              <w:fldChar w:fldCharType="end"/>
            </w:r>
            <w:bookmarkEnd w:id="2"/>
            <w:permEnd w:id="528819149"/>
          </w:p>
        </w:tc>
        <w:tc>
          <w:tcPr>
            <w:tcW w:w="2087" w:type="dxa"/>
            <w:gridSpan w:val="3"/>
            <w:shd w:val="clear" w:color="auto" w:fill="auto"/>
          </w:tcPr>
          <w:p w14:paraId="7AF5CF95"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Telefone Residencial:</w:t>
            </w:r>
          </w:p>
          <w:p w14:paraId="432978A5" w14:textId="6DA8246A" w:rsidR="00CC314F" w:rsidRPr="00CC314F" w:rsidRDefault="00AE2B9A" w:rsidP="00CC314F">
            <w:pPr>
              <w:rPr>
                <w:rFonts w:ascii="Verdana" w:hAnsi="Verdana" w:cs="Arial"/>
                <w:sz w:val="16"/>
                <w:szCs w:val="16"/>
              </w:rPr>
            </w:pPr>
            <w:permStart w:id="439581544" w:edGrp="everyone"/>
            <w:proofErr w:type="spellStart"/>
            <w:r>
              <w:rPr>
                <w:rFonts w:ascii="Verdana" w:hAnsi="Verdana" w:cs="Arial"/>
                <w:sz w:val="16"/>
                <w:szCs w:val="16"/>
              </w:rPr>
              <w:t>Fone_res</w:t>
            </w:r>
            <w:permEnd w:id="439581544"/>
            <w:proofErr w:type="spellEnd"/>
          </w:p>
        </w:tc>
        <w:tc>
          <w:tcPr>
            <w:tcW w:w="3318" w:type="dxa"/>
            <w:gridSpan w:val="3"/>
            <w:shd w:val="clear" w:color="auto" w:fill="auto"/>
          </w:tcPr>
          <w:p w14:paraId="290632FA"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Telefone Celular:</w:t>
            </w:r>
          </w:p>
          <w:p w14:paraId="6DDE5CE9" w14:textId="5AD43155" w:rsidR="00CC314F" w:rsidRPr="00CC314F" w:rsidRDefault="00AE2B9A" w:rsidP="00CC314F">
            <w:pPr>
              <w:rPr>
                <w:rFonts w:ascii="Verdana" w:hAnsi="Verdana" w:cs="Arial"/>
                <w:sz w:val="16"/>
                <w:szCs w:val="16"/>
              </w:rPr>
            </w:pPr>
            <w:permStart w:id="1735152824" w:edGrp="everyone"/>
            <w:proofErr w:type="spellStart"/>
            <w:r>
              <w:rPr>
                <w:rFonts w:ascii="Verdana" w:hAnsi="Verdana" w:cs="Arial"/>
                <w:sz w:val="16"/>
                <w:szCs w:val="16"/>
              </w:rPr>
              <w:t>Fone_cel</w:t>
            </w:r>
            <w:proofErr w:type="spellEnd"/>
            <w:r w:rsidR="00CC314F" w:rsidRPr="00CC314F">
              <w:rPr>
                <w:rFonts w:ascii="Verdana" w:hAnsi="Verdana" w:cs="Arial"/>
                <w:sz w:val="16"/>
                <w:szCs w:val="16"/>
              </w:rPr>
              <w:t xml:space="preserve"> </w:t>
            </w:r>
            <w:permEnd w:id="1735152824"/>
          </w:p>
        </w:tc>
        <w:tc>
          <w:tcPr>
            <w:tcW w:w="3102" w:type="dxa"/>
            <w:gridSpan w:val="3"/>
            <w:shd w:val="clear" w:color="auto" w:fill="auto"/>
          </w:tcPr>
          <w:p w14:paraId="069F4A6A"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E-mail: </w:t>
            </w:r>
          </w:p>
          <w:p w14:paraId="27F66A0C" w14:textId="3A8F5260" w:rsidR="00CC314F" w:rsidRPr="00CC314F" w:rsidRDefault="00AE2B9A" w:rsidP="00CC314F">
            <w:pPr>
              <w:rPr>
                <w:rFonts w:ascii="Verdana" w:hAnsi="Verdana" w:cs="Arial"/>
                <w:sz w:val="16"/>
                <w:szCs w:val="16"/>
              </w:rPr>
            </w:pPr>
            <w:permStart w:id="954670656" w:edGrp="everyone"/>
            <w:proofErr w:type="spellStart"/>
            <w:r>
              <w:rPr>
                <w:rFonts w:ascii="Verdana" w:hAnsi="Verdana" w:cs="Arial"/>
                <w:sz w:val="16"/>
                <w:szCs w:val="16"/>
              </w:rPr>
              <w:t>Email_id</w:t>
            </w:r>
            <w:permEnd w:id="954670656"/>
            <w:proofErr w:type="spellEnd"/>
          </w:p>
        </w:tc>
      </w:tr>
    </w:tbl>
    <w:p w14:paraId="7EC8DE11" w14:textId="77777777" w:rsidR="001A2305" w:rsidRPr="00CC314F" w:rsidRDefault="001A2305" w:rsidP="0000689E">
      <w:pPr>
        <w:rPr>
          <w:rFonts w:ascii="Verdana" w:hAnsi="Verdana" w:cs="Arial"/>
          <w:b/>
          <w:sz w:val="12"/>
          <w:szCs w:val="12"/>
        </w:rPr>
      </w:pPr>
    </w:p>
    <w:p w14:paraId="7AFC2DCE" w14:textId="77777777" w:rsidR="00665010" w:rsidRPr="00CC314F" w:rsidRDefault="00BD6D1E" w:rsidP="00197E3A">
      <w:pPr>
        <w:spacing w:before="40"/>
        <w:rPr>
          <w:rFonts w:ascii="Verdana" w:hAnsi="Verdana" w:cs="Arial"/>
          <w:b/>
          <w:color w:val="4BDE95"/>
          <w:sz w:val="18"/>
          <w:szCs w:val="18"/>
        </w:rPr>
      </w:pPr>
      <w:r w:rsidRPr="00CC314F">
        <w:rPr>
          <w:rFonts w:ascii="Verdana" w:hAnsi="Verdana" w:cs="Arial"/>
          <w:b/>
          <w:color w:val="4BDE95"/>
          <w:sz w:val="18"/>
          <w:szCs w:val="18"/>
        </w:rPr>
        <w:t>INFORMAÇÕ</w:t>
      </w:r>
      <w:r w:rsidR="00665010" w:rsidRPr="00CC314F">
        <w:rPr>
          <w:rFonts w:ascii="Verdana" w:hAnsi="Verdana" w:cs="Arial"/>
          <w:b/>
          <w:color w:val="4BDE95"/>
          <w:sz w:val="18"/>
          <w:szCs w:val="18"/>
        </w:rPr>
        <w:t>ES ECONÔMICO-FINANCEIRAS</w:t>
      </w:r>
    </w:p>
    <w:tbl>
      <w:tblPr>
        <w:tblW w:w="0" w:type="auto"/>
        <w:tblCellSpacing w:w="20" w:type="dxa"/>
        <w:tblInd w:w="-1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985"/>
        <w:gridCol w:w="1985"/>
        <w:gridCol w:w="142"/>
        <w:gridCol w:w="895"/>
        <w:gridCol w:w="1981"/>
        <w:gridCol w:w="482"/>
        <w:gridCol w:w="2170"/>
        <w:gridCol w:w="992"/>
      </w:tblGrid>
      <w:tr w:rsidR="00CC314F" w:rsidRPr="00CC314F" w14:paraId="1CF3E275" w14:textId="77777777" w:rsidTr="00E66C36">
        <w:trPr>
          <w:trHeight w:val="743"/>
          <w:tblCellSpacing w:w="20" w:type="dxa"/>
        </w:trPr>
        <w:tc>
          <w:tcPr>
            <w:tcW w:w="7410" w:type="dxa"/>
            <w:gridSpan w:val="6"/>
            <w:shd w:val="clear" w:color="auto" w:fill="auto"/>
          </w:tcPr>
          <w:p w14:paraId="37762CF3" w14:textId="77777777" w:rsidR="00CC314F" w:rsidRPr="00CC314F" w:rsidRDefault="00CC314F" w:rsidP="00553E82">
            <w:pPr>
              <w:spacing w:before="30"/>
              <w:rPr>
                <w:rFonts w:ascii="Verdana" w:hAnsi="Verdana" w:cs="Arial"/>
                <w:sz w:val="16"/>
                <w:szCs w:val="16"/>
              </w:rPr>
            </w:pPr>
            <w:r w:rsidRPr="00CC314F">
              <w:rPr>
                <w:rFonts w:ascii="Verdana" w:hAnsi="Verdana" w:cs="Arial"/>
                <w:sz w:val="16"/>
                <w:szCs w:val="16"/>
              </w:rPr>
              <w:t xml:space="preserve">Empresa em que trabalha </w:t>
            </w:r>
            <w:r w:rsidRPr="00CC314F">
              <w:rPr>
                <w:rFonts w:ascii="Verdana" w:hAnsi="Verdana"/>
                <w:color w:val="808080"/>
                <w:sz w:val="16"/>
                <w:szCs w:val="16"/>
              </w:rPr>
              <w:t>(se houver)</w:t>
            </w:r>
            <w:r w:rsidRPr="00CC314F">
              <w:rPr>
                <w:rFonts w:ascii="Verdana" w:hAnsi="Verdana" w:cs="Arial"/>
                <w:sz w:val="16"/>
                <w:szCs w:val="16"/>
              </w:rPr>
              <w:t>:</w:t>
            </w:r>
          </w:p>
          <w:permStart w:id="1892383214" w:edGrp="everyone"/>
          <w:p w14:paraId="4BA73C85" w14:textId="492559AA" w:rsidR="00CC314F" w:rsidRPr="00CC314F" w:rsidRDefault="00CC314F" w:rsidP="000C690C">
            <w:pPr>
              <w:rPr>
                <w:rFonts w:ascii="Verdana" w:hAnsi="Verdana" w:cs="Arial"/>
                <w:sz w:val="16"/>
                <w:szCs w:val="16"/>
              </w:rPr>
            </w:pPr>
            <w:r w:rsidRPr="00CC314F">
              <w:rPr>
                <w:rFonts w:ascii="Verdana" w:hAnsi="Verdana" w:cs="Arial"/>
                <w:sz w:val="16"/>
                <w:szCs w:val="16"/>
              </w:rPr>
              <w:fldChar w:fldCharType="begin">
                <w:ffData>
                  <w:name w:val="Texto40"/>
                  <w:enabled/>
                  <w:calcOnExit w:val="0"/>
                  <w:textInput>
                    <w:maxLength w:val="40"/>
                  </w:textInput>
                </w:ffData>
              </w:fldChar>
            </w:r>
            <w:bookmarkStart w:id="3" w:name="Texto40"/>
            <w:r w:rsidRPr="00CC314F">
              <w:rPr>
                <w:rFonts w:ascii="Verdana" w:hAnsi="Verdana" w:cs="Arial"/>
                <w:sz w:val="16"/>
                <w:szCs w:val="16"/>
              </w:rPr>
              <w:instrText xml:space="preserve"> FORMTEXT </w:instrText>
            </w:r>
            <w:r w:rsidRPr="00CC314F">
              <w:rPr>
                <w:rFonts w:ascii="Verdana" w:hAnsi="Verdana" w:cs="Arial"/>
                <w:sz w:val="16"/>
                <w:szCs w:val="16"/>
              </w:rPr>
            </w:r>
            <w:r w:rsidRPr="00CC314F">
              <w:rPr>
                <w:rFonts w:ascii="Verdana" w:hAnsi="Verdana" w:cs="Arial"/>
                <w:sz w:val="16"/>
                <w:szCs w:val="16"/>
              </w:rPr>
              <w:fldChar w:fldCharType="separate"/>
            </w:r>
            <w:r w:rsidR="00AE2B9A">
              <w:rPr>
                <w:rFonts w:ascii="Verdana" w:hAnsi="Verdana" w:cs="Arial"/>
                <w:sz w:val="16"/>
                <w:szCs w:val="16"/>
              </w:rPr>
              <w:t xml:space="preserve"> workid</w:t>
            </w:r>
            <w:r w:rsidRPr="00CC314F">
              <w:rPr>
                <w:rFonts w:ascii="Verdana" w:hAnsi="Verdana" w:cs="Arial"/>
                <w:noProof/>
                <w:sz w:val="16"/>
                <w:szCs w:val="16"/>
              </w:rPr>
              <w:t> </w:t>
            </w:r>
            <w:r w:rsidRPr="00CC314F">
              <w:rPr>
                <w:rFonts w:ascii="Verdana" w:hAnsi="Verdana" w:cs="Arial"/>
                <w:sz w:val="16"/>
                <w:szCs w:val="16"/>
              </w:rPr>
              <w:fldChar w:fldCharType="end"/>
            </w:r>
            <w:bookmarkEnd w:id="3"/>
            <w:permEnd w:id="1892383214"/>
          </w:p>
        </w:tc>
        <w:tc>
          <w:tcPr>
            <w:tcW w:w="3102" w:type="dxa"/>
            <w:gridSpan w:val="2"/>
            <w:shd w:val="clear" w:color="auto" w:fill="auto"/>
          </w:tcPr>
          <w:p w14:paraId="69C996C7" w14:textId="77777777" w:rsidR="00CC314F" w:rsidRPr="00CC314F" w:rsidRDefault="00CC314F" w:rsidP="00CC314F">
            <w:pPr>
              <w:spacing w:before="30"/>
              <w:rPr>
                <w:rFonts w:ascii="Verdana" w:hAnsi="Verdana" w:cs="Arial"/>
                <w:sz w:val="16"/>
                <w:szCs w:val="16"/>
              </w:rPr>
            </w:pPr>
            <w:r w:rsidRPr="00CC314F">
              <w:rPr>
                <w:rFonts w:ascii="Verdana" w:hAnsi="Verdana" w:cs="Arial"/>
                <w:sz w:val="16"/>
                <w:szCs w:val="16"/>
              </w:rPr>
              <w:t xml:space="preserve">Cargo: </w:t>
            </w:r>
          </w:p>
          <w:p w14:paraId="75AA2FAC" w14:textId="563D4C26" w:rsidR="00CC314F" w:rsidRPr="00CC314F" w:rsidRDefault="00AE2B9A" w:rsidP="00CC314F">
            <w:pPr>
              <w:rPr>
                <w:rFonts w:ascii="Verdana" w:hAnsi="Verdana" w:cs="Arial"/>
                <w:sz w:val="16"/>
                <w:szCs w:val="16"/>
              </w:rPr>
            </w:pPr>
            <w:permStart w:id="2054297213" w:edGrp="everyone"/>
            <w:proofErr w:type="spellStart"/>
            <w:r>
              <w:rPr>
                <w:rFonts w:ascii="Verdana" w:hAnsi="Verdana" w:cs="Arial"/>
                <w:sz w:val="16"/>
                <w:szCs w:val="16"/>
              </w:rPr>
              <w:t>profiid</w:t>
            </w:r>
            <w:permEnd w:id="2054297213"/>
            <w:proofErr w:type="spellEnd"/>
          </w:p>
        </w:tc>
      </w:tr>
      <w:tr w:rsidR="00CC314F" w:rsidRPr="00CC314F" w14:paraId="16F2A3C4" w14:textId="77777777" w:rsidTr="00E66C36">
        <w:trPr>
          <w:trHeight w:val="634"/>
          <w:tblCellSpacing w:w="20" w:type="dxa"/>
        </w:trPr>
        <w:tc>
          <w:tcPr>
            <w:tcW w:w="10552" w:type="dxa"/>
            <w:gridSpan w:val="8"/>
            <w:shd w:val="clear" w:color="auto" w:fill="auto"/>
          </w:tcPr>
          <w:p w14:paraId="5343577A" w14:textId="77777777" w:rsidR="00CC314F" w:rsidRDefault="00CC314F" w:rsidP="00AF0A3C">
            <w:pPr>
              <w:rPr>
                <w:rFonts w:ascii="Verdana" w:hAnsi="Verdana" w:cs="Arial"/>
                <w:sz w:val="16"/>
                <w:szCs w:val="16"/>
              </w:rPr>
            </w:pPr>
            <w:r w:rsidRPr="00CC314F">
              <w:rPr>
                <w:rFonts w:ascii="Verdana" w:hAnsi="Verdana" w:cs="Arial"/>
                <w:sz w:val="16"/>
                <w:szCs w:val="16"/>
              </w:rPr>
              <w:t xml:space="preserve">Endereço </w:t>
            </w:r>
            <w:r>
              <w:rPr>
                <w:rFonts w:ascii="Verdana" w:hAnsi="Verdana" w:cs="Arial"/>
                <w:sz w:val="16"/>
                <w:szCs w:val="16"/>
              </w:rPr>
              <w:t xml:space="preserve">Comercial </w:t>
            </w:r>
            <w:r w:rsidRPr="00CC314F">
              <w:rPr>
                <w:rFonts w:ascii="Verdana" w:hAnsi="Verdana"/>
                <w:color w:val="808080"/>
                <w:sz w:val="16"/>
                <w:szCs w:val="16"/>
              </w:rPr>
              <w:t>(se houver)</w:t>
            </w:r>
            <w:r w:rsidRPr="00CC314F">
              <w:rPr>
                <w:rFonts w:ascii="Verdana" w:hAnsi="Verdana" w:cs="Arial"/>
                <w:sz w:val="16"/>
                <w:szCs w:val="16"/>
              </w:rPr>
              <w:t xml:space="preserve">: </w:t>
            </w:r>
          </w:p>
          <w:p w14:paraId="597FCD45" w14:textId="427430D1" w:rsidR="00CC314F" w:rsidRPr="00CC314F" w:rsidRDefault="00AE2B9A" w:rsidP="00AF0A3C">
            <w:pPr>
              <w:rPr>
                <w:rFonts w:ascii="Verdana" w:hAnsi="Verdana" w:cs="Arial"/>
                <w:sz w:val="16"/>
                <w:szCs w:val="16"/>
              </w:rPr>
            </w:pPr>
            <w:permStart w:id="1297351394" w:edGrp="everyone"/>
            <w:proofErr w:type="spellStart"/>
            <w:r>
              <w:rPr>
                <w:rFonts w:ascii="Verdana" w:hAnsi="Verdana" w:cs="Arial"/>
                <w:sz w:val="16"/>
                <w:szCs w:val="16"/>
              </w:rPr>
              <w:t>adress</w:t>
            </w:r>
            <w:permEnd w:id="1297351394"/>
            <w:proofErr w:type="spellEnd"/>
          </w:p>
        </w:tc>
      </w:tr>
      <w:tr w:rsidR="00CC314F" w:rsidRPr="00CC314F" w14:paraId="66EFF7F4" w14:textId="77777777" w:rsidTr="00E66C36">
        <w:trPr>
          <w:trHeight w:val="658"/>
          <w:tblCellSpacing w:w="20" w:type="dxa"/>
        </w:trPr>
        <w:tc>
          <w:tcPr>
            <w:tcW w:w="1925" w:type="dxa"/>
            <w:shd w:val="clear" w:color="auto" w:fill="auto"/>
          </w:tcPr>
          <w:p w14:paraId="7581458E" w14:textId="77777777" w:rsidR="00CC314F" w:rsidRPr="00CC314F" w:rsidRDefault="00CC314F" w:rsidP="00AF0A3C">
            <w:pPr>
              <w:rPr>
                <w:rFonts w:ascii="Verdana" w:hAnsi="Verdana" w:cs="Arial"/>
                <w:sz w:val="16"/>
                <w:szCs w:val="16"/>
              </w:rPr>
            </w:pPr>
            <w:r w:rsidRPr="00CC314F">
              <w:rPr>
                <w:rFonts w:ascii="Verdana" w:hAnsi="Verdana" w:cs="Arial"/>
                <w:sz w:val="16"/>
                <w:szCs w:val="16"/>
              </w:rPr>
              <w:t>Número</w:t>
            </w:r>
          </w:p>
          <w:p w14:paraId="7B5650FE" w14:textId="6C2462AA" w:rsidR="00CC314F" w:rsidRPr="00CC314F" w:rsidRDefault="00AE2B9A" w:rsidP="00AF0A3C">
            <w:pPr>
              <w:spacing w:before="30"/>
              <w:rPr>
                <w:rFonts w:ascii="Verdana" w:hAnsi="Verdana" w:cs="Arial"/>
                <w:sz w:val="16"/>
                <w:szCs w:val="16"/>
              </w:rPr>
            </w:pPr>
            <w:permStart w:id="1682447610" w:edGrp="everyone"/>
            <w:proofErr w:type="spellStart"/>
            <w:r>
              <w:rPr>
                <w:rFonts w:ascii="Verdana" w:hAnsi="Verdana" w:cs="Arial"/>
                <w:sz w:val="14"/>
                <w:szCs w:val="14"/>
              </w:rPr>
              <w:t>replacenumber</w:t>
            </w:r>
            <w:permEnd w:id="1682447610"/>
            <w:proofErr w:type="spellEnd"/>
          </w:p>
        </w:tc>
        <w:tc>
          <w:tcPr>
            <w:tcW w:w="1945" w:type="dxa"/>
            <w:shd w:val="clear" w:color="auto" w:fill="auto"/>
          </w:tcPr>
          <w:p w14:paraId="396E1C95" w14:textId="77777777" w:rsidR="00CC314F" w:rsidRPr="00CC314F" w:rsidRDefault="00CC314F" w:rsidP="00AF0A3C">
            <w:pPr>
              <w:spacing w:before="30"/>
              <w:rPr>
                <w:rFonts w:ascii="Verdana" w:hAnsi="Verdana" w:cs="Arial"/>
                <w:sz w:val="16"/>
                <w:szCs w:val="16"/>
              </w:rPr>
            </w:pPr>
            <w:r w:rsidRPr="00CC314F">
              <w:rPr>
                <w:rFonts w:ascii="Verdana" w:hAnsi="Verdana" w:cs="Arial"/>
                <w:sz w:val="16"/>
                <w:szCs w:val="16"/>
              </w:rPr>
              <w:t>Complemento</w:t>
            </w:r>
          </w:p>
          <w:p w14:paraId="504B40CB" w14:textId="42C6742D" w:rsidR="00CC314F" w:rsidRPr="00CC314F" w:rsidRDefault="00AE2B9A" w:rsidP="00AF0A3C">
            <w:pPr>
              <w:rPr>
                <w:rFonts w:ascii="Verdana" w:hAnsi="Verdana" w:cs="Arial"/>
                <w:sz w:val="16"/>
                <w:szCs w:val="16"/>
              </w:rPr>
            </w:pPr>
            <w:permStart w:id="2093709690" w:edGrp="everyone"/>
            <w:proofErr w:type="spellStart"/>
            <w:r>
              <w:rPr>
                <w:rFonts w:ascii="Verdana" w:hAnsi="Verdana" w:cs="Arial"/>
                <w:sz w:val="14"/>
                <w:szCs w:val="14"/>
              </w:rPr>
              <w:t>complement</w:t>
            </w:r>
            <w:permEnd w:id="2093709690"/>
            <w:proofErr w:type="spellEnd"/>
          </w:p>
        </w:tc>
        <w:tc>
          <w:tcPr>
            <w:tcW w:w="2978" w:type="dxa"/>
            <w:gridSpan w:val="3"/>
            <w:shd w:val="clear" w:color="auto" w:fill="auto"/>
          </w:tcPr>
          <w:p w14:paraId="72017C37" w14:textId="77777777" w:rsidR="00CC314F" w:rsidRPr="00CC314F" w:rsidRDefault="00CC314F" w:rsidP="00AF0A3C">
            <w:pPr>
              <w:spacing w:before="30"/>
              <w:rPr>
                <w:rFonts w:ascii="Verdana" w:hAnsi="Verdana" w:cs="Arial"/>
                <w:sz w:val="16"/>
                <w:szCs w:val="16"/>
              </w:rPr>
            </w:pPr>
            <w:r w:rsidRPr="00CC314F">
              <w:rPr>
                <w:rFonts w:ascii="Verdana" w:hAnsi="Verdana" w:cs="Arial"/>
                <w:sz w:val="16"/>
                <w:szCs w:val="16"/>
              </w:rPr>
              <w:t xml:space="preserve">Bairro: </w:t>
            </w:r>
          </w:p>
          <w:p w14:paraId="3E074D55" w14:textId="13B83199" w:rsidR="00CC314F" w:rsidRPr="00CC314F" w:rsidRDefault="00AE2B9A" w:rsidP="00AF0A3C">
            <w:pPr>
              <w:rPr>
                <w:rFonts w:ascii="Verdana" w:hAnsi="Verdana" w:cs="Arial"/>
                <w:sz w:val="16"/>
                <w:szCs w:val="16"/>
              </w:rPr>
            </w:pPr>
            <w:permStart w:id="1343760191" w:edGrp="everyone"/>
            <w:proofErr w:type="spellStart"/>
            <w:r>
              <w:rPr>
                <w:rFonts w:ascii="Verdana" w:hAnsi="Verdana" w:cs="Arial"/>
                <w:sz w:val="16"/>
                <w:szCs w:val="16"/>
              </w:rPr>
              <w:t>district</w:t>
            </w:r>
            <w:permEnd w:id="1343760191"/>
            <w:proofErr w:type="spellEnd"/>
          </w:p>
        </w:tc>
        <w:tc>
          <w:tcPr>
            <w:tcW w:w="2612" w:type="dxa"/>
            <w:gridSpan w:val="2"/>
            <w:shd w:val="clear" w:color="auto" w:fill="auto"/>
          </w:tcPr>
          <w:p w14:paraId="392E7964" w14:textId="77777777" w:rsidR="00CC314F" w:rsidRDefault="00CC314F" w:rsidP="00AF0A3C">
            <w:pPr>
              <w:rPr>
                <w:rFonts w:ascii="Verdana" w:hAnsi="Verdana" w:cs="Arial"/>
                <w:sz w:val="16"/>
                <w:szCs w:val="16"/>
              </w:rPr>
            </w:pPr>
            <w:r w:rsidRPr="00CC314F">
              <w:rPr>
                <w:rFonts w:ascii="Verdana" w:hAnsi="Verdana" w:cs="Arial"/>
                <w:sz w:val="16"/>
                <w:szCs w:val="16"/>
              </w:rPr>
              <w:t xml:space="preserve">Cidade: </w:t>
            </w:r>
          </w:p>
          <w:p w14:paraId="46F3BE0E" w14:textId="51D97405" w:rsidR="00CC314F" w:rsidRDefault="00AE2B9A" w:rsidP="00AF0A3C">
            <w:pPr>
              <w:rPr>
                <w:rFonts w:ascii="Verdana" w:hAnsi="Verdana" w:cs="Arial"/>
                <w:sz w:val="16"/>
                <w:szCs w:val="16"/>
              </w:rPr>
            </w:pPr>
            <w:permStart w:id="440223902" w:edGrp="everyone"/>
            <w:r>
              <w:rPr>
                <w:rFonts w:ascii="Verdana" w:hAnsi="Verdana" w:cs="Arial"/>
                <w:sz w:val="16"/>
                <w:szCs w:val="16"/>
              </w:rPr>
              <w:t>Cityid2</w:t>
            </w:r>
            <w:permEnd w:id="440223902"/>
          </w:p>
        </w:tc>
        <w:tc>
          <w:tcPr>
            <w:tcW w:w="932" w:type="dxa"/>
            <w:shd w:val="clear" w:color="auto" w:fill="auto"/>
          </w:tcPr>
          <w:p w14:paraId="0FCEF8EE" w14:textId="77777777" w:rsidR="00CC314F" w:rsidRPr="00CC314F" w:rsidRDefault="00CC314F" w:rsidP="00AF0A3C">
            <w:pPr>
              <w:spacing w:before="30"/>
              <w:rPr>
                <w:rFonts w:ascii="Verdana" w:hAnsi="Verdana" w:cs="Arial"/>
                <w:sz w:val="16"/>
                <w:szCs w:val="16"/>
              </w:rPr>
            </w:pPr>
            <w:r w:rsidRPr="00CC314F">
              <w:rPr>
                <w:rFonts w:ascii="Verdana" w:hAnsi="Verdana" w:cs="Arial"/>
                <w:sz w:val="16"/>
                <w:szCs w:val="16"/>
              </w:rPr>
              <w:t xml:space="preserve">UF: </w:t>
            </w:r>
          </w:p>
          <w:p w14:paraId="12306DC6" w14:textId="4F01F0DE" w:rsidR="00CC314F" w:rsidRPr="00CC314F" w:rsidRDefault="00AE2B9A" w:rsidP="00AF0A3C">
            <w:pPr>
              <w:rPr>
                <w:rFonts w:ascii="Verdana" w:hAnsi="Verdana" w:cs="Arial"/>
                <w:sz w:val="16"/>
                <w:szCs w:val="16"/>
              </w:rPr>
            </w:pPr>
            <w:permStart w:id="1182556761" w:edGrp="everyone"/>
            <w:proofErr w:type="spellStart"/>
            <w:r>
              <w:rPr>
                <w:rFonts w:ascii="Verdana" w:hAnsi="Verdana" w:cs="Arial"/>
                <w:sz w:val="16"/>
                <w:szCs w:val="16"/>
              </w:rPr>
              <w:t>uffed</w:t>
            </w:r>
            <w:permEnd w:id="1182556761"/>
            <w:proofErr w:type="spellEnd"/>
          </w:p>
        </w:tc>
      </w:tr>
      <w:tr w:rsidR="00CC314F" w:rsidRPr="00CC314F" w14:paraId="3EA2497A" w14:textId="77777777" w:rsidTr="00E66C36">
        <w:trPr>
          <w:trHeight w:val="626"/>
          <w:tblCellSpacing w:w="20" w:type="dxa"/>
        </w:trPr>
        <w:tc>
          <w:tcPr>
            <w:tcW w:w="1925" w:type="dxa"/>
            <w:shd w:val="clear" w:color="auto" w:fill="auto"/>
          </w:tcPr>
          <w:p w14:paraId="1F08403B" w14:textId="77777777" w:rsidR="00CC314F" w:rsidRPr="00CC314F" w:rsidRDefault="00CC314F" w:rsidP="00AF0A3C">
            <w:pPr>
              <w:spacing w:before="30"/>
              <w:rPr>
                <w:rFonts w:ascii="Verdana" w:hAnsi="Verdana" w:cs="Arial"/>
                <w:sz w:val="16"/>
                <w:szCs w:val="16"/>
              </w:rPr>
            </w:pPr>
            <w:permStart w:id="2101674550" w:edGrp="everyone" w:colFirst="1" w:colLast="1"/>
            <w:permStart w:id="1858238834" w:edGrp="everyone" w:colFirst="2" w:colLast="2"/>
            <w:permStart w:id="1386701692" w:edGrp="everyone" w:colFirst="3" w:colLast="3"/>
            <w:r w:rsidRPr="00CC314F">
              <w:rPr>
                <w:rFonts w:ascii="Verdana" w:hAnsi="Verdana" w:cs="Arial"/>
                <w:sz w:val="16"/>
                <w:szCs w:val="16"/>
              </w:rPr>
              <w:t xml:space="preserve">CEP: </w:t>
            </w:r>
          </w:p>
          <w:p w14:paraId="1A94E330" w14:textId="330FEA00" w:rsidR="00CC314F" w:rsidRPr="00CC314F" w:rsidRDefault="00FD2FA7" w:rsidP="00AF0A3C">
            <w:pPr>
              <w:spacing w:before="30"/>
              <w:rPr>
                <w:rFonts w:ascii="Verdana" w:hAnsi="Verdana" w:cs="Arial"/>
                <w:sz w:val="16"/>
                <w:szCs w:val="16"/>
              </w:rPr>
            </w:pPr>
            <w:permStart w:id="279315939" w:edGrp="everyone"/>
            <w:r>
              <w:rPr>
                <w:rFonts w:ascii="Verdana" w:hAnsi="Verdana" w:cs="Arial"/>
                <w:sz w:val="16"/>
                <w:szCs w:val="16"/>
              </w:rPr>
              <w:t xml:space="preserve"> </w:t>
            </w:r>
            <w:proofErr w:type="spellStart"/>
            <w:r>
              <w:rPr>
                <w:rFonts w:ascii="Verdana" w:hAnsi="Verdana" w:cs="Arial"/>
                <w:sz w:val="16"/>
                <w:szCs w:val="16"/>
              </w:rPr>
              <w:t>C</w:t>
            </w:r>
            <w:r>
              <w:rPr>
                <w:rFonts w:ascii="Verdana" w:hAnsi="Verdana" w:cs="Arial"/>
                <w:sz w:val="16"/>
                <w:szCs w:val="16"/>
              </w:rPr>
              <w:t>epcnpjid</w:t>
            </w:r>
            <w:proofErr w:type="spellEnd"/>
            <w:r>
              <w:rPr>
                <w:rFonts w:ascii="Verdana" w:hAnsi="Verdana" w:cs="Arial"/>
                <w:sz w:val="16"/>
                <w:szCs w:val="16"/>
              </w:rPr>
              <w:t xml:space="preserve">  </w:t>
            </w:r>
            <w:permEnd w:id="279315939"/>
          </w:p>
        </w:tc>
        <w:tc>
          <w:tcPr>
            <w:tcW w:w="2087" w:type="dxa"/>
            <w:gridSpan w:val="2"/>
            <w:shd w:val="clear" w:color="auto" w:fill="auto"/>
          </w:tcPr>
          <w:p w14:paraId="5CDC746A" w14:textId="77777777" w:rsidR="00CC314F" w:rsidRPr="00CC314F" w:rsidRDefault="00CC314F" w:rsidP="00AF0A3C">
            <w:pPr>
              <w:rPr>
                <w:rFonts w:ascii="Verdana" w:hAnsi="Verdana" w:cs="Arial"/>
                <w:sz w:val="16"/>
                <w:szCs w:val="16"/>
              </w:rPr>
            </w:pPr>
          </w:p>
        </w:tc>
        <w:tc>
          <w:tcPr>
            <w:tcW w:w="3318" w:type="dxa"/>
            <w:gridSpan w:val="3"/>
            <w:shd w:val="clear" w:color="auto" w:fill="auto"/>
          </w:tcPr>
          <w:p w14:paraId="106AE765" w14:textId="77777777" w:rsidR="00CC314F" w:rsidRPr="00CC314F" w:rsidRDefault="00CC314F" w:rsidP="00AF0A3C">
            <w:pPr>
              <w:rPr>
                <w:rFonts w:ascii="Verdana" w:hAnsi="Verdana" w:cs="Arial"/>
                <w:sz w:val="16"/>
                <w:szCs w:val="16"/>
              </w:rPr>
            </w:pPr>
          </w:p>
        </w:tc>
        <w:tc>
          <w:tcPr>
            <w:tcW w:w="3102" w:type="dxa"/>
            <w:gridSpan w:val="2"/>
            <w:shd w:val="clear" w:color="auto" w:fill="auto"/>
          </w:tcPr>
          <w:p w14:paraId="703BBBD8" w14:textId="77777777" w:rsidR="00CC314F" w:rsidRPr="00CC314F" w:rsidRDefault="00CC314F" w:rsidP="00AF0A3C">
            <w:pPr>
              <w:rPr>
                <w:rFonts w:ascii="Verdana" w:hAnsi="Verdana" w:cs="Arial"/>
                <w:sz w:val="16"/>
                <w:szCs w:val="16"/>
              </w:rPr>
            </w:pPr>
          </w:p>
        </w:tc>
      </w:tr>
      <w:permEnd w:id="2101674550"/>
      <w:permEnd w:id="1858238834"/>
      <w:permEnd w:id="1386701692"/>
      <w:tr w:rsidR="00CC314F" w:rsidRPr="00CC314F" w14:paraId="068B3AEB" w14:textId="77777777" w:rsidTr="00CC314F">
        <w:trPr>
          <w:tblCellSpacing w:w="20" w:type="dxa"/>
        </w:trPr>
        <w:tc>
          <w:tcPr>
            <w:tcW w:w="10552" w:type="dxa"/>
            <w:gridSpan w:val="8"/>
            <w:shd w:val="clear" w:color="auto" w:fill="auto"/>
          </w:tcPr>
          <w:p w14:paraId="72E99878" w14:textId="77777777" w:rsidR="00CC314F" w:rsidRPr="00CC314F" w:rsidRDefault="00CC314F" w:rsidP="000C690C">
            <w:pPr>
              <w:rPr>
                <w:rFonts w:ascii="Verdana" w:hAnsi="Verdana" w:cs="Arial"/>
                <w:sz w:val="16"/>
                <w:szCs w:val="16"/>
              </w:rPr>
            </w:pPr>
          </w:p>
        </w:tc>
      </w:tr>
      <w:tr w:rsidR="00313C6C" w:rsidRPr="00CC314F" w14:paraId="759938B4" w14:textId="77777777" w:rsidTr="00E66C36">
        <w:trPr>
          <w:trHeight w:val="668"/>
          <w:tblCellSpacing w:w="20" w:type="dxa"/>
        </w:trPr>
        <w:tc>
          <w:tcPr>
            <w:tcW w:w="4947" w:type="dxa"/>
            <w:gridSpan w:val="4"/>
            <w:shd w:val="clear" w:color="auto" w:fill="auto"/>
          </w:tcPr>
          <w:p w14:paraId="265FFEA6" w14:textId="77777777" w:rsidR="00313C6C" w:rsidRPr="00CC314F" w:rsidRDefault="000E0B69" w:rsidP="00553E82">
            <w:pPr>
              <w:spacing w:before="30"/>
              <w:rPr>
                <w:rFonts w:ascii="Verdana" w:hAnsi="Verdana" w:cs="Arial"/>
                <w:sz w:val="16"/>
                <w:szCs w:val="16"/>
              </w:rPr>
            </w:pPr>
            <w:r w:rsidRPr="00CC314F">
              <w:rPr>
                <w:rFonts w:ascii="Verdana" w:hAnsi="Verdana" w:cs="Arial"/>
                <w:sz w:val="16"/>
                <w:szCs w:val="16"/>
              </w:rPr>
              <w:t>Rendimento Mensal Salário</w:t>
            </w:r>
            <w:r w:rsidR="00313C6C" w:rsidRPr="00CC314F">
              <w:rPr>
                <w:rFonts w:ascii="Verdana" w:hAnsi="Verdana" w:cs="Arial"/>
                <w:sz w:val="16"/>
                <w:szCs w:val="16"/>
              </w:rPr>
              <w:t>:</w:t>
            </w:r>
          </w:p>
          <w:p w14:paraId="4BB8DF66" w14:textId="568AE307" w:rsidR="00313C6C" w:rsidRPr="00CC314F" w:rsidRDefault="0032107D" w:rsidP="000C690C">
            <w:pPr>
              <w:rPr>
                <w:rFonts w:ascii="Verdana" w:hAnsi="Verdana" w:cs="Arial"/>
                <w:sz w:val="16"/>
                <w:szCs w:val="16"/>
              </w:rPr>
            </w:pPr>
            <w:permStart w:id="1767637928" w:edGrp="everyone"/>
            <w:proofErr w:type="spellStart"/>
            <w:r>
              <w:rPr>
                <w:rFonts w:ascii="Verdana" w:hAnsi="Verdana" w:cs="Arial"/>
                <w:sz w:val="16"/>
                <w:szCs w:val="16"/>
              </w:rPr>
              <w:t>Rend_mensal_pf</w:t>
            </w:r>
            <w:permEnd w:id="1767637928"/>
            <w:proofErr w:type="spellEnd"/>
          </w:p>
        </w:tc>
        <w:tc>
          <w:tcPr>
            <w:tcW w:w="5565" w:type="dxa"/>
            <w:gridSpan w:val="4"/>
            <w:shd w:val="clear" w:color="auto" w:fill="auto"/>
          </w:tcPr>
          <w:p w14:paraId="0E5F35A2" w14:textId="7D3DD859" w:rsidR="00313C6C" w:rsidRPr="00CC314F" w:rsidRDefault="00313C6C" w:rsidP="00553E82">
            <w:pPr>
              <w:spacing w:before="30"/>
              <w:rPr>
                <w:rFonts w:ascii="Verdana" w:hAnsi="Verdana" w:cs="Arial"/>
                <w:sz w:val="16"/>
                <w:szCs w:val="16"/>
              </w:rPr>
            </w:pPr>
            <w:r w:rsidRPr="00CC314F">
              <w:rPr>
                <w:rFonts w:ascii="Verdana" w:hAnsi="Verdana" w:cs="Arial"/>
                <w:sz w:val="16"/>
                <w:szCs w:val="16"/>
              </w:rPr>
              <w:t>Patrimônio</w:t>
            </w:r>
            <w:r w:rsidR="004F2922" w:rsidRPr="00CC314F">
              <w:rPr>
                <w:rFonts w:ascii="Verdana" w:hAnsi="Verdana" w:cs="Arial"/>
                <w:sz w:val="16"/>
                <w:szCs w:val="16"/>
              </w:rPr>
              <w:t xml:space="preserve"> (se não houver entrega da DIRPF)</w:t>
            </w:r>
            <w:r w:rsidRPr="00CC314F">
              <w:rPr>
                <w:rFonts w:ascii="Verdana" w:hAnsi="Verdana" w:cs="Arial"/>
                <w:sz w:val="16"/>
                <w:szCs w:val="16"/>
              </w:rPr>
              <w:t>:</w:t>
            </w:r>
            <w:r w:rsidR="00C15B68" w:rsidRPr="00CC314F">
              <w:rPr>
                <w:rFonts w:ascii="Verdana" w:hAnsi="Verdana" w:cs="Arial"/>
                <w:sz w:val="16"/>
                <w:szCs w:val="16"/>
              </w:rPr>
              <w:t xml:space="preserve">                                                                             </w:t>
            </w:r>
            <w:permStart w:id="1635482981" w:edGrp="everyone"/>
            <w:proofErr w:type="spellStart"/>
            <w:r w:rsidR="00060916">
              <w:rPr>
                <w:rFonts w:ascii="Verdana" w:hAnsi="Verdana" w:cs="Arial"/>
                <w:sz w:val="16"/>
                <w:szCs w:val="16"/>
              </w:rPr>
              <w:t>PL_pff</w:t>
            </w:r>
            <w:permEnd w:id="1635482981"/>
            <w:proofErr w:type="spellEnd"/>
          </w:p>
        </w:tc>
      </w:tr>
    </w:tbl>
    <w:p w14:paraId="12213BB8" w14:textId="77777777" w:rsidR="00291D7B" w:rsidRPr="00CC314F" w:rsidRDefault="00291D7B" w:rsidP="0000689E">
      <w:pPr>
        <w:rPr>
          <w:rFonts w:ascii="Verdana" w:hAnsi="Verdana" w:cs="Arial"/>
          <w:b/>
          <w:sz w:val="10"/>
          <w:szCs w:val="10"/>
        </w:rPr>
      </w:pPr>
    </w:p>
    <w:p w14:paraId="1FFCABBB" w14:textId="77777777" w:rsidR="00D94DBE" w:rsidRPr="00CC314F" w:rsidRDefault="00D94DBE" w:rsidP="00197E3A">
      <w:pPr>
        <w:spacing w:before="40"/>
        <w:rPr>
          <w:rFonts w:ascii="Verdana" w:hAnsi="Verdana" w:cs="Arial"/>
          <w:b/>
          <w:color w:val="4BDE95"/>
          <w:sz w:val="18"/>
          <w:szCs w:val="18"/>
        </w:rPr>
      </w:pPr>
      <w:r w:rsidRPr="00CC314F">
        <w:rPr>
          <w:rFonts w:ascii="Verdana" w:hAnsi="Verdana" w:cs="Arial"/>
          <w:b/>
          <w:color w:val="4BDE95"/>
          <w:sz w:val="18"/>
          <w:szCs w:val="18"/>
        </w:rPr>
        <w:t>REFERÊNCIAS BANCÁRIAS E COMERCIAIS</w:t>
      </w:r>
    </w:p>
    <w:tbl>
      <w:tblPr>
        <w:tblW w:w="0" w:type="auto"/>
        <w:tblCellSpacing w:w="20" w:type="dxa"/>
        <w:tblInd w:w="-1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3526"/>
        <w:gridCol w:w="3507"/>
        <w:gridCol w:w="3620"/>
      </w:tblGrid>
      <w:tr w:rsidR="00D94DBE" w:rsidRPr="00CC314F" w14:paraId="1D6CA56A" w14:textId="77777777" w:rsidTr="00553E82">
        <w:trPr>
          <w:trHeight w:val="422"/>
          <w:tblCellSpacing w:w="20" w:type="dxa"/>
        </w:trPr>
        <w:tc>
          <w:tcPr>
            <w:tcW w:w="3466" w:type="dxa"/>
            <w:shd w:val="clear" w:color="auto" w:fill="auto"/>
          </w:tcPr>
          <w:p w14:paraId="3B54ED04" w14:textId="77777777" w:rsidR="00D94DBE" w:rsidRPr="00CC314F" w:rsidRDefault="00D94DBE" w:rsidP="00553E82">
            <w:pPr>
              <w:spacing w:before="40"/>
              <w:rPr>
                <w:rFonts w:ascii="Verdana" w:hAnsi="Verdana" w:cs="Arial"/>
                <w:sz w:val="16"/>
                <w:szCs w:val="16"/>
              </w:rPr>
            </w:pPr>
            <w:r w:rsidRPr="00CC314F">
              <w:rPr>
                <w:rFonts w:ascii="Verdana" w:hAnsi="Verdana" w:cs="Arial"/>
                <w:sz w:val="16"/>
                <w:szCs w:val="16"/>
              </w:rPr>
              <w:t>Banco</w:t>
            </w:r>
          </w:p>
        </w:tc>
        <w:tc>
          <w:tcPr>
            <w:tcW w:w="3467" w:type="dxa"/>
            <w:shd w:val="clear" w:color="auto" w:fill="auto"/>
          </w:tcPr>
          <w:p w14:paraId="44158240" w14:textId="77777777" w:rsidR="00D94DBE" w:rsidRPr="00CC314F" w:rsidRDefault="004F2922" w:rsidP="00553E82">
            <w:pPr>
              <w:spacing w:before="40"/>
              <w:rPr>
                <w:rFonts w:ascii="Verdana" w:hAnsi="Verdana" w:cs="Arial"/>
                <w:sz w:val="16"/>
                <w:szCs w:val="16"/>
              </w:rPr>
            </w:pPr>
            <w:r w:rsidRPr="00CC314F">
              <w:rPr>
                <w:rFonts w:ascii="Verdana" w:hAnsi="Verdana" w:cs="Arial"/>
                <w:sz w:val="16"/>
                <w:szCs w:val="16"/>
              </w:rPr>
              <w:t>Agência</w:t>
            </w:r>
          </w:p>
        </w:tc>
        <w:tc>
          <w:tcPr>
            <w:tcW w:w="3560" w:type="dxa"/>
            <w:shd w:val="clear" w:color="auto" w:fill="auto"/>
          </w:tcPr>
          <w:p w14:paraId="0832BC40" w14:textId="77777777" w:rsidR="00D94DBE" w:rsidRPr="00CC314F" w:rsidRDefault="00E36048" w:rsidP="00553E82">
            <w:pPr>
              <w:spacing w:before="40"/>
              <w:rPr>
                <w:rFonts w:ascii="Verdana" w:hAnsi="Verdana" w:cs="Arial"/>
                <w:sz w:val="16"/>
                <w:szCs w:val="16"/>
              </w:rPr>
            </w:pPr>
            <w:r w:rsidRPr="00CC314F">
              <w:rPr>
                <w:rFonts w:ascii="Verdana" w:hAnsi="Verdana" w:cs="Arial"/>
                <w:sz w:val="16"/>
                <w:szCs w:val="16"/>
              </w:rPr>
              <w:t xml:space="preserve">Conta corrente </w:t>
            </w:r>
          </w:p>
        </w:tc>
      </w:tr>
      <w:tr w:rsidR="00D94DBE" w:rsidRPr="00CC314F" w14:paraId="0E07F6BF" w14:textId="77777777" w:rsidTr="00E66C36">
        <w:trPr>
          <w:trHeight w:val="536"/>
          <w:tblCellSpacing w:w="20" w:type="dxa"/>
        </w:trPr>
        <w:tc>
          <w:tcPr>
            <w:tcW w:w="3466" w:type="dxa"/>
            <w:shd w:val="clear" w:color="auto" w:fill="auto"/>
          </w:tcPr>
          <w:p w14:paraId="6C1295E4" w14:textId="2CE8E7A2" w:rsidR="00D94DBE" w:rsidRPr="00CC314F" w:rsidRDefault="00060916" w:rsidP="00607FE8">
            <w:pPr>
              <w:spacing w:beforeLines="30" w:before="72"/>
              <w:rPr>
                <w:rFonts w:ascii="Verdana" w:hAnsi="Verdana" w:cs="Arial"/>
                <w:sz w:val="16"/>
                <w:szCs w:val="16"/>
              </w:rPr>
            </w:pPr>
            <w:permStart w:id="371982979" w:edGrp="everyone" w:colFirst="0" w:colLast="0"/>
            <w:permStart w:id="1755527280" w:edGrp="everyone" w:colFirst="1" w:colLast="1"/>
            <w:permStart w:id="1646755123" w:edGrp="everyone" w:colFirst="2" w:colLast="2"/>
            <w:r>
              <w:rPr>
                <w:rFonts w:ascii="Verdana" w:hAnsi="Verdana" w:cs="Arial"/>
                <w:sz w:val="16"/>
                <w:szCs w:val="16"/>
              </w:rPr>
              <w:t>Banco_1</w:t>
            </w:r>
          </w:p>
        </w:tc>
        <w:tc>
          <w:tcPr>
            <w:tcW w:w="3467" w:type="dxa"/>
            <w:shd w:val="clear" w:color="auto" w:fill="auto"/>
          </w:tcPr>
          <w:p w14:paraId="200D497C" w14:textId="443A246E" w:rsidR="00D94DBE" w:rsidRPr="00CC314F" w:rsidRDefault="00060916" w:rsidP="00553E82">
            <w:pPr>
              <w:spacing w:beforeLines="30" w:before="72"/>
              <w:rPr>
                <w:rFonts w:ascii="Verdana" w:hAnsi="Verdana" w:cs="Arial"/>
                <w:sz w:val="16"/>
                <w:szCs w:val="16"/>
              </w:rPr>
            </w:pPr>
            <w:r>
              <w:rPr>
                <w:rFonts w:ascii="Verdana" w:hAnsi="Verdana" w:cs="Arial"/>
                <w:sz w:val="16"/>
                <w:szCs w:val="16"/>
              </w:rPr>
              <w:t>Agencia01</w:t>
            </w:r>
            <w:r w:rsidR="007C43B6" w:rsidRPr="00CC314F">
              <w:rPr>
                <w:rFonts w:ascii="Verdana" w:hAnsi="Verdana" w:cs="Arial"/>
                <w:sz w:val="16"/>
                <w:szCs w:val="16"/>
              </w:rPr>
              <w:fldChar w:fldCharType="begin">
                <w:ffData>
                  <w:name w:val="Texto56"/>
                  <w:enabled/>
                  <w:calcOnExit w:val="0"/>
                  <w:textInput>
                    <w:maxLength w:val="30"/>
                  </w:textInput>
                </w:ffData>
              </w:fldChar>
            </w:r>
            <w:bookmarkStart w:id="4" w:name="Texto56"/>
            <w:r w:rsidR="007C43B6" w:rsidRPr="00CC314F">
              <w:rPr>
                <w:rFonts w:ascii="Verdana" w:hAnsi="Verdana" w:cs="Arial"/>
                <w:sz w:val="16"/>
                <w:szCs w:val="16"/>
              </w:rPr>
              <w:instrText xml:space="preserve"> FORMTEXT </w:instrText>
            </w:r>
            <w:r w:rsidR="007C43B6" w:rsidRPr="00CC314F">
              <w:rPr>
                <w:rFonts w:ascii="Verdana" w:hAnsi="Verdana" w:cs="Arial"/>
                <w:sz w:val="16"/>
                <w:szCs w:val="16"/>
              </w:rPr>
            </w:r>
            <w:r w:rsidR="007C43B6" w:rsidRPr="00CC314F">
              <w:rPr>
                <w:rFonts w:ascii="Verdana" w:hAnsi="Verdana" w:cs="Arial"/>
                <w:sz w:val="16"/>
                <w:szCs w:val="16"/>
              </w:rPr>
              <w:fldChar w:fldCharType="separate"/>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sz w:val="16"/>
                <w:szCs w:val="16"/>
              </w:rPr>
              <w:fldChar w:fldCharType="end"/>
            </w:r>
            <w:bookmarkEnd w:id="4"/>
          </w:p>
        </w:tc>
        <w:tc>
          <w:tcPr>
            <w:tcW w:w="3560" w:type="dxa"/>
            <w:shd w:val="clear" w:color="auto" w:fill="auto"/>
          </w:tcPr>
          <w:p w14:paraId="38C8E50D" w14:textId="556CDE5A" w:rsidR="00D94DBE" w:rsidRPr="00CC314F" w:rsidRDefault="00060916" w:rsidP="00607FE8">
            <w:pPr>
              <w:spacing w:beforeLines="30" w:before="72"/>
              <w:rPr>
                <w:rFonts w:ascii="Verdana" w:hAnsi="Verdana" w:cs="Arial"/>
                <w:sz w:val="16"/>
                <w:szCs w:val="16"/>
              </w:rPr>
            </w:pPr>
            <w:r>
              <w:rPr>
                <w:rFonts w:ascii="Verdana" w:hAnsi="Verdana" w:cs="Arial"/>
                <w:sz w:val="16"/>
                <w:szCs w:val="16"/>
              </w:rPr>
              <w:t>Cc_1</w:t>
            </w:r>
            <w:r w:rsidR="000C690C" w:rsidRPr="00CC314F">
              <w:rPr>
                <w:rFonts w:ascii="Verdana" w:hAnsi="Verdana" w:cs="Arial"/>
                <w:sz w:val="16"/>
                <w:szCs w:val="16"/>
              </w:rPr>
              <w:fldChar w:fldCharType="begin">
                <w:ffData>
                  <w:name w:val="Texto57"/>
                  <w:enabled/>
                  <w:calcOnExit w:val="0"/>
                  <w:textInput>
                    <w:maxLength w:val="32"/>
                  </w:textInput>
                </w:ffData>
              </w:fldChar>
            </w:r>
            <w:bookmarkStart w:id="5" w:name="Texto57"/>
            <w:r w:rsidR="000C690C" w:rsidRPr="00CC314F">
              <w:rPr>
                <w:rFonts w:ascii="Verdana" w:hAnsi="Verdana" w:cs="Arial"/>
                <w:sz w:val="16"/>
                <w:szCs w:val="16"/>
              </w:rPr>
              <w:instrText xml:space="preserve"> FORMTEXT </w:instrText>
            </w:r>
            <w:r w:rsidR="000C690C" w:rsidRPr="00CC314F">
              <w:rPr>
                <w:rFonts w:ascii="Verdana" w:hAnsi="Verdana" w:cs="Arial"/>
                <w:sz w:val="16"/>
                <w:szCs w:val="16"/>
              </w:rPr>
            </w:r>
            <w:r w:rsidR="000C690C" w:rsidRPr="00CC314F">
              <w:rPr>
                <w:rFonts w:ascii="Verdana" w:hAnsi="Verdana" w:cs="Arial"/>
                <w:sz w:val="16"/>
                <w:szCs w:val="16"/>
              </w:rPr>
              <w:fldChar w:fldCharType="separate"/>
            </w:r>
            <w:r w:rsidR="00607FE8" w:rsidRPr="00CC314F">
              <w:rPr>
                <w:rFonts w:ascii="Verdana" w:hAnsi="Verdana" w:cs="Arial"/>
                <w:sz w:val="16"/>
                <w:szCs w:val="16"/>
              </w:rPr>
              <w:t> </w:t>
            </w:r>
            <w:r w:rsidR="00607FE8" w:rsidRPr="00CC314F">
              <w:rPr>
                <w:rFonts w:ascii="Verdana" w:hAnsi="Verdana" w:cs="Arial"/>
                <w:sz w:val="16"/>
                <w:szCs w:val="16"/>
              </w:rPr>
              <w:t> </w:t>
            </w:r>
            <w:r w:rsidR="00607FE8" w:rsidRPr="00CC314F">
              <w:rPr>
                <w:rFonts w:ascii="Verdana" w:hAnsi="Verdana" w:cs="Arial"/>
                <w:sz w:val="16"/>
                <w:szCs w:val="16"/>
              </w:rPr>
              <w:t> </w:t>
            </w:r>
            <w:r w:rsidR="00607FE8" w:rsidRPr="00CC314F">
              <w:rPr>
                <w:rFonts w:ascii="Verdana" w:hAnsi="Verdana" w:cs="Arial"/>
                <w:sz w:val="16"/>
                <w:szCs w:val="16"/>
              </w:rPr>
              <w:t> </w:t>
            </w:r>
            <w:r w:rsidR="00607FE8" w:rsidRPr="00CC314F">
              <w:rPr>
                <w:rFonts w:ascii="Verdana" w:hAnsi="Verdana" w:cs="Arial"/>
                <w:sz w:val="16"/>
                <w:szCs w:val="16"/>
              </w:rPr>
              <w:t> </w:t>
            </w:r>
            <w:r w:rsidR="000C690C" w:rsidRPr="00CC314F">
              <w:rPr>
                <w:rFonts w:ascii="Verdana" w:hAnsi="Verdana" w:cs="Arial"/>
                <w:sz w:val="16"/>
                <w:szCs w:val="16"/>
              </w:rPr>
              <w:fldChar w:fldCharType="end"/>
            </w:r>
            <w:bookmarkEnd w:id="5"/>
          </w:p>
        </w:tc>
      </w:tr>
      <w:tr w:rsidR="00D94DBE" w:rsidRPr="00CC314F" w14:paraId="6AB2B2AE" w14:textId="77777777" w:rsidTr="00E66C36">
        <w:trPr>
          <w:trHeight w:val="644"/>
          <w:tblCellSpacing w:w="20" w:type="dxa"/>
        </w:trPr>
        <w:tc>
          <w:tcPr>
            <w:tcW w:w="3466" w:type="dxa"/>
            <w:shd w:val="clear" w:color="auto" w:fill="auto"/>
          </w:tcPr>
          <w:p w14:paraId="6291BAC0" w14:textId="7E4DD024" w:rsidR="00D94DBE" w:rsidRPr="00CC314F" w:rsidRDefault="00060916" w:rsidP="00553E82">
            <w:pPr>
              <w:spacing w:beforeLines="30" w:before="72"/>
              <w:rPr>
                <w:rFonts w:ascii="Verdana" w:hAnsi="Verdana" w:cs="Arial"/>
                <w:sz w:val="16"/>
                <w:szCs w:val="16"/>
              </w:rPr>
            </w:pPr>
            <w:permStart w:id="973419641" w:edGrp="everyone" w:colFirst="0" w:colLast="0"/>
            <w:permStart w:id="1457326112" w:edGrp="everyone" w:colFirst="1" w:colLast="1"/>
            <w:permStart w:id="783422482" w:edGrp="everyone" w:colFirst="2" w:colLast="2"/>
            <w:permEnd w:id="371982979"/>
            <w:permEnd w:id="1755527280"/>
            <w:permEnd w:id="1646755123"/>
            <w:r>
              <w:rPr>
                <w:rFonts w:ascii="Verdana" w:hAnsi="Verdana" w:cs="Arial"/>
                <w:sz w:val="16"/>
                <w:szCs w:val="16"/>
              </w:rPr>
              <w:t>Banco_2</w:t>
            </w:r>
            <w:r w:rsidR="007C43B6" w:rsidRPr="00CC314F">
              <w:rPr>
                <w:rFonts w:ascii="Verdana" w:hAnsi="Verdana" w:cs="Arial"/>
                <w:sz w:val="16"/>
                <w:szCs w:val="16"/>
              </w:rPr>
              <w:fldChar w:fldCharType="begin">
                <w:ffData>
                  <w:name w:val="Texto60"/>
                  <w:enabled/>
                  <w:calcOnExit w:val="0"/>
                  <w:textInput>
                    <w:maxLength w:val="30"/>
                  </w:textInput>
                </w:ffData>
              </w:fldChar>
            </w:r>
            <w:bookmarkStart w:id="6" w:name="Texto60"/>
            <w:r w:rsidR="007C43B6" w:rsidRPr="00CC314F">
              <w:rPr>
                <w:rFonts w:ascii="Verdana" w:hAnsi="Verdana" w:cs="Arial"/>
                <w:sz w:val="16"/>
                <w:szCs w:val="16"/>
              </w:rPr>
              <w:instrText xml:space="preserve"> FORMTEXT </w:instrText>
            </w:r>
            <w:r w:rsidR="007C43B6" w:rsidRPr="00CC314F">
              <w:rPr>
                <w:rFonts w:ascii="Verdana" w:hAnsi="Verdana" w:cs="Arial"/>
                <w:sz w:val="16"/>
                <w:szCs w:val="16"/>
              </w:rPr>
            </w:r>
            <w:r w:rsidR="007C43B6" w:rsidRPr="00CC314F">
              <w:rPr>
                <w:rFonts w:ascii="Verdana" w:hAnsi="Verdana" w:cs="Arial"/>
                <w:sz w:val="16"/>
                <w:szCs w:val="16"/>
              </w:rPr>
              <w:fldChar w:fldCharType="separate"/>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sz w:val="16"/>
                <w:szCs w:val="16"/>
              </w:rPr>
              <w:fldChar w:fldCharType="end"/>
            </w:r>
            <w:bookmarkEnd w:id="6"/>
          </w:p>
        </w:tc>
        <w:tc>
          <w:tcPr>
            <w:tcW w:w="3467" w:type="dxa"/>
            <w:shd w:val="clear" w:color="auto" w:fill="auto"/>
          </w:tcPr>
          <w:p w14:paraId="0BB64EE4" w14:textId="767E69CC" w:rsidR="00D94DBE" w:rsidRPr="00CC314F" w:rsidRDefault="00060916" w:rsidP="00553E82">
            <w:pPr>
              <w:spacing w:beforeLines="30" w:before="72"/>
              <w:rPr>
                <w:rFonts w:ascii="Verdana" w:hAnsi="Verdana" w:cs="Arial"/>
                <w:sz w:val="16"/>
                <w:szCs w:val="16"/>
              </w:rPr>
            </w:pPr>
            <w:r>
              <w:rPr>
                <w:rFonts w:ascii="Verdana" w:hAnsi="Verdana" w:cs="Arial"/>
                <w:sz w:val="16"/>
                <w:szCs w:val="16"/>
              </w:rPr>
              <w:t>Agencia02</w:t>
            </w:r>
            <w:r w:rsidR="007C43B6" w:rsidRPr="00CC314F">
              <w:rPr>
                <w:rFonts w:ascii="Verdana" w:hAnsi="Verdana" w:cs="Arial"/>
                <w:sz w:val="16"/>
                <w:szCs w:val="16"/>
              </w:rPr>
              <w:fldChar w:fldCharType="begin">
                <w:ffData>
                  <w:name w:val="Texto59"/>
                  <w:enabled/>
                  <w:calcOnExit w:val="0"/>
                  <w:textInput>
                    <w:maxLength w:val="30"/>
                  </w:textInput>
                </w:ffData>
              </w:fldChar>
            </w:r>
            <w:bookmarkStart w:id="7" w:name="Texto59"/>
            <w:r w:rsidR="007C43B6" w:rsidRPr="00CC314F">
              <w:rPr>
                <w:rFonts w:ascii="Verdana" w:hAnsi="Verdana" w:cs="Arial"/>
                <w:sz w:val="16"/>
                <w:szCs w:val="16"/>
              </w:rPr>
              <w:instrText xml:space="preserve"> FORMTEXT </w:instrText>
            </w:r>
            <w:r w:rsidR="007C43B6" w:rsidRPr="00CC314F">
              <w:rPr>
                <w:rFonts w:ascii="Verdana" w:hAnsi="Verdana" w:cs="Arial"/>
                <w:sz w:val="16"/>
                <w:szCs w:val="16"/>
              </w:rPr>
            </w:r>
            <w:r w:rsidR="007C43B6" w:rsidRPr="00CC314F">
              <w:rPr>
                <w:rFonts w:ascii="Verdana" w:hAnsi="Verdana" w:cs="Arial"/>
                <w:sz w:val="16"/>
                <w:szCs w:val="16"/>
              </w:rPr>
              <w:fldChar w:fldCharType="separate"/>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noProof/>
                <w:sz w:val="16"/>
                <w:szCs w:val="16"/>
              </w:rPr>
              <w:t> </w:t>
            </w:r>
            <w:r w:rsidR="007C43B6" w:rsidRPr="00CC314F">
              <w:rPr>
                <w:rFonts w:ascii="Verdana" w:hAnsi="Verdana" w:cs="Arial"/>
                <w:sz w:val="16"/>
                <w:szCs w:val="16"/>
              </w:rPr>
              <w:fldChar w:fldCharType="end"/>
            </w:r>
            <w:bookmarkEnd w:id="7"/>
          </w:p>
        </w:tc>
        <w:tc>
          <w:tcPr>
            <w:tcW w:w="3560" w:type="dxa"/>
            <w:shd w:val="clear" w:color="auto" w:fill="auto"/>
          </w:tcPr>
          <w:p w14:paraId="6BFD2CF5" w14:textId="13915100" w:rsidR="00D94DBE" w:rsidRPr="00CC314F" w:rsidRDefault="00060916" w:rsidP="00553E82">
            <w:pPr>
              <w:spacing w:beforeLines="30" w:before="72"/>
              <w:rPr>
                <w:rFonts w:ascii="Verdana" w:hAnsi="Verdana" w:cs="Arial"/>
                <w:sz w:val="16"/>
                <w:szCs w:val="16"/>
              </w:rPr>
            </w:pPr>
            <w:r>
              <w:rPr>
                <w:rFonts w:ascii="Verdana" w:hAnsi="Verdana" w:cs="Arial"/>
                <w:sz w:val="16"/>
                <w:szCs w:val="16"/>
              </w:rPr>
              <w:t>Cc_2</w:t>
            </w:r>
            <w:r w:rsidR="000C690C" w:rsidRPr="00CC314F">
              <w:rPr>
                <w:rFonts w:ascii="Verdana" w:hAnsi="Verdana" w:cs="Arial"/>
                <w:sz w:val="16"/>
                <w:szCs w:val="16"/>
              </w:rPr>
              <w:fldChar w:fldCharType="begin">
                <w:ffData>
                  <w:name w:val="Texto58"/>
                  <w:enabled/>
                  <w:calcOnExit w:val="0"/>
                  <w:textInput>
                    <w:maxLength w:val="32"/>
                  </w:textInput>
                </w:ffData>
              </w:fldChar>
            </w:r>
            <w:bookmarkStart w:id="8" w:name="Texto58"/>
            <w:r w:rsidR="000C690C" w:rsidRPr="00CC314F">
              <w:rPr>
                <w:rFonts w:ascii="Verdana" w:hAnsi="Verdana" w:cs="Arial"/>
                <w:sz w:val="16"/>
                <w:szCs w:val="16"/>
              </w:rPr>
              <w:instrText xml:space="preserve"> FORMTEXT </w:instrText>
            </w:r>
            <w:r w:rsidR="000C690C" w:rsidRPr="00CC314F">
              <w:rPr>
                <w:rFonts w:ascii="Verdana" w:hAnsi="Verdana" w:cs="Arial"/>
                <w:sz w:val="16"/>
                <w:szCs w:val="16"/>
              </w:rPr>
            </w:r>
            <w:r w:rsidR="000C690C" w:rsidRPr="00CC314F">
              <w:rPr>
                <w:rFonts w:ascii="Verdana" w:hAnsi="Verdana" w:cs="Arial"/>
                <w:sz w:val="16"/>
                <w:szCs w:val="16"/>
              </w:rPr>
              <w:fldChar w:fldCharType="separate"/>
            </w:r>
            <w:r w:rsidR="000C690C" w:rsidRPr="00CC314F">
              <w:rPr>
                <w:rFonts w:ascii="Verdana" w:hAnsi="Verdana" w:cs="Arial"/>
                <w:noProof/>
                <w:sz w:val="16"/>
                <w:szCs w:val="16"/>
              </w:rPr>
              <w:t> </w:t>
            </w:r>
            <w:r w:rsidR="000C690C" w:rsidRPr="00CC314F">
              <w:rPr>
                <w:rFonts w:ascii="Verdana" w:hAnsi="Verdana" w:cs="Arial"/>
                <w:noProof/>
                <w:sz w:val="16"/>
                <w:szCs w:val="16"/>
              </w:rPr>
              <w:t> </w:t>
            </w:r>
            <w:r w:rsidR="000C690C" w:rsidRPr="00CC314F">
              <w:rPr>
                <w:rFonts w:ascii="Verdana" w:hAnsi="Verdana" w:cs="Arial"/>
                <w:noProof/>
                <w:sz w:val="16"/>
                <w:szCs w:val="16"/>
              </w:rPr>
              <w:t> </w:t>
            </w:r>
            <w:r w:rsidR="000C690C" w:rsidRPr="00CC314F">
              <w:rPr>
                <w:rFonts w:ascii="Verdana" w:hAnsi="Verdana" w:cs="Arial"/>
                <w:noProof/>
                <w:sz w:val="16"/>
                <w:szCs w:val="16"/>
              </w:rPr>
              <w:t> </w:t>
            </w:r>
            <w:r w:rsidR="000C690C" w:rsidRPr="00CC314F">
              <w:rPr>
                <w:rFonts w:ascii="Verdana" w:hAnsi="Verdana" w:cs="Arial"/>
                <w:noProof/>
                <w:sz w:val="16"/>
                <w:szCs w:val="16"/>
              </w:rPr>
              <w:t> </w:t>
            </w:r>
            <w:r w:rsidR="000C690C" w:rsidRPr="00CC314F">
              <w:rPr>
                <w:rFonts w:ascii="Verdana" w:hAnsi="Verdana" w:cs="Arial"/>
                <w:sz w:val="16"/>
                <w:szCs w:val="16"/>
              </w:rPr>
              <w:fldChar w:fldCharType="end"/>
            </w:r>
            <w:bookmarkEnd w:id="8"/>
          </w:p>
        </w:tc>
      </w:tr>
      <w:permEnd w:id="973419641"/>
      <w:permEnd w:id="1457326112"/>
      <w:permEnd w:id="783422482"/>
    </w:tbl>
    <w:p w14:paraId="647DAAD4" w14:textId="77777777" w:rsidR="00BD6D1E" w:rsidRPr="00CC314F" w:rsidRDefault="00BD6D1E" w:rsidP="00655F95">
      <w:pPr>
        <w:rPr>
          <w:rFonts w:ascii="Verdana" w:hAnsi="Verdana" w:cs="Arial"/>
          <w:b/>
          <w:sz w:val="8"/>
          <w:szCs w:val="8"/>
        </w:rPr>
      </w:pPr>
    </w:p>
    <w:p w14:paraId="440F7D41" w14:textId="77777777" w:rsidR="00CC314F" w:rsidRPr="00CC314F" w:rsidRDefault="00655F95" w:rsidP="00197E3A">
      <w:pPr>
        <w:spacing w:before="40"/>
        <w:rPr>
          <w:rFonts w:ascii="Verdana" w:hAnsi="Verdana" w:cs="Arial"/>
          <w:b/>
          <w:color w:val="4BDE95"/>
          <w:sz w:val="18"/>
          <w:szCs w:val="18"/>
        </w:rPr>
      </w:pPr>
      <w:r w:rsidRPr="00CC314F">
        <w:rPr>
          <w:rFonts w:ascii="Verdana" w:hAnsi="Verdana" w:cs="Arial"/>
          <w:b/>
          <w:color w:val="4BDE95"/>
          <w:sz w:val="18"/>
          <w:szCs w:val="18"/>
        </w:rPr>
        <w:t>DECLARAÇÕES</w:t>
      </w:r>
    </w:p>
    <w:tbl>
      <w:tblPr>
        <w:tblW w:w="0" w:type="auto"/>
        <w:tblCellSpacing w:w="20" w:type="dxa"/>
        <w:tblInd w:w="-1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0653"/>
      </w:tblGrid>
      <w:tr w:rsidR="00CC314F" w:rsidRPr="00CC314F" w14:paraId="41D9576A" w14:textId="77777777" w:rsidTr="00CC314F">
        <w:trPr>
          <w:trHeight w:val="422"/>
          <w:tblCellSpacing w:w="20" w:type="dxa"/>
        </w:trPr>
        <w:tc>
          <w:tcPr>
            <w:tcW w:w="10573" w:type="dxa"/>
            <w:shd w:val="clear" w:color="auto" w:fill="auto"/>
          </w:tcPr>
          <w:p w14:paraId="2144F238" w14:textId="77777777" w:rsidR="00CC314F" w:rsidRDefault="00CC314F" w:rsidP="00553E82">
            <w:pPr>
              <w:spacing w:before="40"/>
              <w:rPr>
                <w:rFonts w:ascii="Verdana" w:hAnsi="Verdana" w:cs="Arial"/>
                <w:sz w:val="16"/>
                <w:szCs w:val="16"/>
              </w:rPr>
            </w:pPr>
            <w:r w:rsidRPr="00CC314F">
              <w:rPr>
                <w:rFonts w:ascii="Verdana" w:hAnsi="Verdana" w:cs="Arial"/>
                <w:sz w:val="16"/>
                <w:szCs w:val="16"/>
              </w:rPr>
              <w:t>É pessoa politicamente exposta*?</w:t>
            </w:r>
          </w:p>
          <w:p w14:paraId="6D0D0C62" w14:textId="77777777" w:rsidR="00CC314F" w:rsidRDefault="00CC314F" w:rsidP="00553E82">
            <w:pPr>
              <w:spacing w:before="40"/>
              <w:rPr>
                <w:rFonts w:ascii="Verdana" w:hAnsi="Verdana" w:cs="Arial"/>
                <w:sz w:val="16"/>
                <w:szCs w:val="16"/>
              </w:rPr>
            </w:pPr>
            <w:r w:rsidRPr="00CC314F">
              <w:rPr>
                <w:rFonts w:ascii="Verdana" w:hAnsi="Verdana" w:cs="Arial"/>
                <w:sz w:val="16"/>
                <w:szCs w:val="16"/>
              </w:rPr>
              <w:t>(</w:t>
            </w:r>
            <w:permStart w:id="2005543200" w:edGrp="everyone"/>
            <w:r w:rsidRPr="00CC314F">
              <w:rPr>
                <w:rFonts w:ascii="Verdana" w:hAnsi="Verdana" w:cs="Arial"/>
                <w:sz w:val="16"/>
                <w:szCs w:val="16"/>
              </w:rPr>
              <w:t xml:space="preserve"> </w:t>
            </w:r>
            <w:r w:rsidRPr="00CC314F">
              <w:rPr>
                <w:rFonts w:ascii="Verdana" w:hAnsi="Verdana" w:cs="Arial"/>
                <w:sz w:val="16"/>
                <w:szCs w:val="16"/>
              </w:rPr>
              <w:fldChar w:fldCharType="begin">
                <w:ffData>
                  <w:name w:val="Texto36"/>
                  <w:enabled/>
                  <w:calcOnExit w:val="0"/>
                  <w:textInput>
                    <w:maxLength w:val="1"/>
                    <w:format w:val="Maiúsculas"/>
                  </w:textInput>
                </w:ffData>
              </w:fldChar>
            </w:r>
            <w:bookmarkStart w:id="9" w:name="Texto36"/>
            <w:r w:rsidRPr="00CC314F">
              <w:rPr>
                <w:rFonts w:ascii="Verdana" w:hAnsi="Verdana" w:cs="Arial"/>
                <w:sz w:val="16"/>
                <w:szCs w:val="16"/>
              </w:rPr>
              <w:instrText xml:space="preserve"> FORMTEXT </w:instrText>
            </w:r>
            <w:r w:rsidRPr="00CC314F">
              <w:rPr>
                <w:rFonts w:ascii="Verdana" w:hAnsi="Verdana" w:cs="Arial"/>
                <w:sz w:val="16"/>
                <w:szCs w:val="16"/>
              </w:rPr>
            </w:r>
            <w:r w:rsidRPr="00CC314F">
              <w:rPr>
                <w:rFonts w:ascii="Verdana" w:hAnsi="Verdana" w:cs="Arial"/>
                <w:sz w:val="16"/>
                <w:szCs w:val="16"/>
              </w:rPr>
              <w:fldChar w:fldCharType="separate"/>
            </w:r>
            <w:r w:rsidRPr="00CC314F">
              <w:rPr>
                <w:rFonts w:ascii="Verdana" w:hAnsi="Verdana" w:cs="Arial"/>
                <w:noProof/>
                <w:sz w:val="16"/>
                <w:szCs w:val="16"/>
              </w:rPr>
              <w:t> </w:t>
            </w:r>
            <w:r w:rsidRPr="00CC314F">
              <w:rPr>
                <w:rFonts w:ascii="Verdana" w:hAnsi="Verdana" w:cs="Arial"/>
                <w:sz w:val="16"/>
                <w:szCs w:val="16"/>
              </w:rPr>
              <w:fldChar w:fldCharType="end"/>
            </w:r>
            <w:bookmarkEnd w:id="9"/>
            <w:r w:rsidRPr="00CC314F">
              <w:rPr>
                <w:rFonts w:ascii="Verdana" w:hAnsi="Verdana" w:cs="Arial"/>
                <w:sz w:val="16"/>
                <w:szCs w:val="16"/>
              </w:rPr>
              <w:t xml:space="preserve"> </w:t>
            </w:r>
            <w:permEnd w:id="2005543200"/>
            <w:r w:rsidRPr="00CC314F">
              <w:rPr>
                <w:rFonts w:ascii="Verdana" w:hAnsi="Verdana" w:cs="Arial"/>
                <w:sz w:val="16"/>
                <w:szCs w:val="16"/>
              </w:rPr>
              <w:t>) Sim</w:t>
            </w:r>
          </w:p>
          <w:p w14:paraId="28A0F4BA" w14:textId="53B290F6" w:rsidR="00CC314F" w:rsidRPr="00CC314F" w:rsidRDefault="00CC314F" w:rsidP="00553E82">
            <w:pPr>
              <w:spacing w:before="40"/>
              <w:rPr>
                <w:rFonts w:ascii="Verdana" w:hAnsi="Verdana" w:cs="Arial"/>
                <w:sz w:val="16"/>
                <w:szCs w:val="16"/>
              </w:rPr>
            </w:pPr>
            <w:r w:rsidRPr="00CC314F">
              <w:rPr>
                <w:rFonts w:ascii="Verdana" w:hAnsi="Verdana" w:cs="Arial"/>
                <w:sz w:val="16"/>
                <w:szCs w:val="16"/>
              </w:rPr>
              <w:t>(</w:t>
            </w:r>
            <w:permStart w:id="862012314" w:edGrp="everyone"/>
            <w:r w:rsidR="00060916">
              <w:rPr>
                <w:rFonts w:ascii="Verdana" w:hAnsi="Verdana" w:cs="Arial"/>
                <w:sz w:val="16"/>
                <w:szCs w:val="16"/>
              </w:rPr>
              <w:t>x</w:t>
            </w:r>
            <w:r w:rsidRPr="00CC314F">
              <w:rPr>
                <w:rFonts w:ascii="Verdana" w:hAnsi="Verdana" w:cs="Arial"/>
                <w:sz w:val="16"/>
                <w:szCs w:val="16"/>
              </w:rPr>
              <w:t xml:space="preserve"> </w:t>
            </w:r>
            <w:permEnd w:id="862012314"/>
            <w:r w:rsidRPr="00CC314F">
              <w:rPr>
                <w:rFonts w:ascii="Verdana" w:hAnsi="Verdana" w:cs="Arial"/>
                <w:sz w:val="16"/>
                <w:szCs w:val="16"/>
              </w:rPr>
              <w:t>) Não</w:t>
            </w:r>
          </w:p>
        </w:tc>
      </w:tr>
      <w:tr w:rsidR="00CC314F" w:rsidRPr="00CC314F" w14:paraId="7EBB82E6" w14:textId="77777777" w:rsidTr="00CC314F">
        <w:trPr>
          <w:trHeight w:val="422"/>
          <w:tblCellSpacing w:w="20" w:type="dxa"/>
        </w:trPr>
        <w:tc>
          <w:tcPr>
            <w:tcW w:w="10573" w:type="dxa"/>
            <w:tcBorders>
              <w:top w:val="outset" w:sz="6" w:space="0" w:color="auto"/>
              <w:left w:val="outset" w:sz="6" w:space="0" w:color="auto"/>
              <w:bottom w:val="outset" w:sz="6" w:space="0" w:color="auto"/>
              <w:right w:val="outset" w:sz="6" w:space="0" w:color="auto"/>
            </w:tcBorders>
            <w:shd w:val="clear" w:color="auto" w:fill="auto"/>
          </w:tcPr>
          <w:p w14:paraId="49FB612A" w14:textId="77777777" w:rsidR="00CC314F" w:rsidRPr="00CC314F" w:rsidRDefault="00CC314F" w:rsidP="00CC314F">
            <w:pPr>
              <w:shd w:val="clear" w:color="auto" w:fill="FFFFFF"/>
              <w:spacing w:before="150" w:after="150"/>
              <w:jc w:val="both"/>
              <w:rPr>
                <w:rFonts w:ascii="Verdana" w:hAnsi="Verdana" w:cs="Tahoma"/>
                <w:color w:val="6C6C6C"/>
                <w:sz w:val="16"/>
                <w:szCs w:val="16"/>
                <w:lang w:val="pt-PT"/>
              </w:rPr>
            </w:pPr>
            <w:r w:rsidRPr="00CC314F">
              <w:rPr>
                <w:rFonts w:ascii="Verdana" w:hAnsi="Verdana" w:cs="Tahoma"/>
                <w:color w:val="6C6C6C"/>
                <w:sz w:val="16"/>
                <w:szCs w:val="16"/>
                <w:lang w:val="pt-PT"/>
              </w:rPr>
              <w:lastRenderedPageBreak/>
              <w:t>Declaro que todas as informações prestadas são expressão da verdade.</w:t>
            </w:r>
          </w:p>
          <w:p w14:paraId="4BCB5210" w14:textId="77777777" w:rsidR="00CC314F" w:rsidRPr="00CC314F" w:rsidRDefault="00CC314F" w:rsidP="00CC314F">
            <w:pPr>
              <w:shd w:val="clear" w:color="auto" w:fill="FFFFFF"/>
              <w:spacing w:before="150" w:after="150"/>
              <w:jc w:val="both"/>
              <w:rPr>
                <w:rFonts w:ascii="Verdana" w:hAnsi="Verdana" w:cs="Tahoma"/>
                <w:color w:val="6C6C6C"/>
                <w:sz w:val="16"/>
                <w:szCs w:val="16"/>
                <w:lang w:val="pt-PT"/>
              </w:rPr>
            </w:pPr>
            <w:r w:rsidRPr="00CC314F">
              <w:rPr>
                <w:rFonts w:ascii="Verdana" w:hAnsi="Verdana" w:cs="Tahoma"/>
                <w:color w:val="6C6C6C"/>
                <w:sz w:val="16"/>
                <w:szCs w:val="16"/>
                <w:lang w:val="pt-PT"/>
              </w:rPr>
              <w:t>Declaro ter conhecimento das regras da Lei 9.613/98, que dispõe sobre os crimes de “lavagem de dinheiro”, das normas complementares editadas pelo Banco Central do Brasil</w:t>
            </w:r>
            <w:r w:rsidR="00210227">
              <w:rPr>
                <w:rFonts w:ascii="Verdana" w:hAnsi="Verdana" w:cs="Tahoma"/>
                <w:color w:val="6C6C6C"/>
                <w:sz w:val="16"/>
                <w:szCs w:val="16"/>
                <w:lang w:val="pt-PT"/>
              </w:rPr>
              <w:t xml:space="preserve"> e da</w:t>
            </w:r>
            <w:r w:rsidR="000136AB">
              <w:rPr>
                <w:rFonts w:ascii="Verdana" w:hAnsi="Verdana" w:cs="Tahoma"/>
                <w:color w:val="6C6C6C"/>
                <w:sz w:val="16"/>
                <w:szCs w:val="16"/>
                <w:lang w:val="pt-PT"/>
              </w:rPr>
              <w:t>s Políticas Internas do Bexs Banco, dentre elas a</w:t>
            </w:r>
            <w:r w:rsidR="00210227">
              <w:rPr>
                <w:rFonts w:ascii="Verdana" w:hAnsi="Verdana" w:cs="Tahoma"/>
                <w:color w:val="6C6C6C"/>
                <w:sz w:val="16"/>
                <w:szCs w:val="16"/>
                <w:lang w:val="pt-PT"/>
              </w:rPr>
              <w:t xml:space="preserve"> Política de Prevenção à Lavagem de Dinheiro e Combate ao Financiamento do Terrorismo e Cadastro do Bexs Banco, disponível em </w:t>
            </w:r>
            <w:hyperlink r:id="rId8" w:tgtFrame="_blank" w:history="1">
              <w:r w:rsidR="000136AB" w:rsidRPr="000136AB">
                <w:rPr>
                  <w:rStyle w:val="Hyperlink"/>
                  <w:rFonts w:ascii="Verdana" w:hAnsi="Verdana"/>
                  <w:color w:val="4BDE95"/>
                  <w:sz w:val="16"/>
                  <w:szCs w:val="16"/>
                </w:rPr>
                <w:t>https://www.bexs.com.br/governanca-corporativa/</w:t>
              </w:r>
            </w:hyperlink>
            <w:r w:rsidRPr="00CC314F">
              <w:rPr>
                <w:rFonts w:ascii="Verdana" w:hAnsi="Verdana" w:cs="Tahoma"/>
                <w:color w:val="6C6C6C"/>
                <w:sz w:val="16"/>
                <w:szCs w:val="16"/>
                <w:lang w:val="pt-PT"/>
              </w:rPr>
              <w:t>.</w:t>
            </w:r>
          </w:p>
          <w:p w14:paraId="303B28C7" w14:textId="77777777" w:rsidR="00CC314F" w:rsidRDefault="00CC314F" w:rsidP="00CC314F">
            <w:pPr>
              <w:shd w:val="clear" w:color="auto" w:fill="FFFFFF"/>
              <w:spacing w:before="150" w:after="150"/>
              <w:jc w:val="both"/>
              <w:rPr>
                <w:rFonts w:ascii="Verdana" w:hAnsi="Verdana" w:cs="Tahoma"/>
                <w:color w:val="6C6C6C"/>
                <w:sz w:val="16"/>
                <w:szCs w:val="16"/>
                <w:lang w:val="pt-PT"/>
              </w:rPr>
            </w:pPr>
            <w:r w:rsidRPr="00CC314F">
              <w:rPr>
                <w:rFonts w:ascii="Verdana" w:hAnsi="Verdana" w:cs="Tahoma"/>
                <w:color w:val="6C6C6C"/>
                <w:sz w:val="16"/>
                <w:szCs w:val="16"/>
                <w:lang w:val="pt-PT"/>
              </w:rPr>
              <w:t xml:space="preserve">*Declaro que são verdadeiras as informações quanto a minha identificação, bem como quanto a minha condição de não enquadramento como pessoa politicamente exposta (PEP), conforme conceito estabelecido pela Circular </w:t>
            </w:r>
            <w:r w:rsidR="004C16B1">
              <w:rPr>
                <w:rFonts w:ascii="Verdana" w:hAnsi="Verdana" w:cs="Tahoma"/>
                <w:color w:val="6C6C6C"/>
                <w:sz w:val="16"/>
                <w:szCs w:val="16"/>
                <w:lang w:val="pt-PT"/>
              </w:rPr>
              <w:t>3978</w:t>
            </w:r>
            <w:r w:rsidR="00DE3671">
              <w:rPr>
                <w:rFonts w:ascii="Verdana" w:hAnsi="Verdana" w:cs="Tahoma"/>
                <w:color w:val="6C6C6C"/>
                <w:sz w:val="16"/>
                <w:szCs w:val="16"/>
                <w:lang w:val="pt-PT"/>
              </w:rPr>
              <w:t>/20</w:t>
            </w:r>
            <w:r w:rsidRPr="00CC314F">
              <w:rPr>
                <w:rFonts w:ascii="Verdana" w:hAnsi="Verdana" w:cs="Tahoma"/>
                <w:color w:val="6C6C6C"/>
                <w:sz w:val="16"/>
                <w:szCs w:val="16"/>
                <w:lang w:val="pt-PT"/>
              </w:rPr>
              <w:t xml:space="preserve"> do Banco Central do Brasil</w:t>
            </w:r>
            <w:r w:rsidR="004C16B1">
              <w:rPr>
                <w:rFonts w:ascii="Verdana" w:hAnsi="Verdana" w:cs="Tahoma"/>
                <w:color w:val="6C6C6C"/>
                <w:sz w:val="16"/>
                <w:szCs w:val="16"/>
                <w:lang w:val="pt-PT"/>
              </w:rPr>
              <w:t xml:space="preserve"> (C</w:t>
            </w:r>
            <w:r w:rsidRPr="00CC314F">
              <w:rPr>
                <w:rFonts w:ascii="Verdana" w:hAnsi="Verdana" w:cs="Tahoma"/>
                <w:color w:val="6C6C6C"/>
                <w:sz w:val="16"/>
                <w:szCs w:val="16"/>
                <w:lang w:val="pt-PT"/>
              </w:rPr>
              <w:t xml:space="preserve">onsideram-se pessoas politicamente expostas os agentes públicos que desempenham ou tenham desempenhado, nos últimos cinco anos, no Brasil ou em países, territórios e dependências estrangeiros, cargos, empregos ou funções públicas relevantes, assim como seus representantes, familiares e outras pessoas de seu relacionamento próximo). Declaro-me ainda, ciente da obrigação de comunicar </w:t>
            </w:r>
            <w:r w:rsidR="00DE3671">
              <w:rPr>
                <w:rFonts w:ascii="Verdana" w:hAnsi="Verdana" w:cs="Tahoma"/>
                <w:color w:val="6C6C6C"/>
                <w:sz w:val="16"/>
                <w:szCs w:val="16"/>
                <w:lang w:val="pt-PT"/>
              </w:rPr>
              <w:t>o</w:t>
            </w:r>
            <w:r w:rsidRPr="00CC314F">
              <w:rPr>
                <w:rFonts w:ascii="Verdana" w:hAnsi="Verdana" w:cs="Tahoma"/>
                <w:color w:val="6C6C6C"/>
                <w:sz w:val="16"/>
                <w:szCs w:val="16"/>
                <w:lang w:val="pt-PT"/>
              </w:rPr>
              <w:t xml:space="preserve"> </w:t>
            </w:r>
            <w:r w:rsidR="00DE3671">
              <w:rPr>
                <w:rFonts w:ascii="Verdana" w:hAnsi="Verdana" w:cs="Tahoma"/>
                <w:color w:val="6C6C6C"/>
                <w:sz w:val="16"/>
                <w:szCs w:val="16"/>
                <w:lang w:val="pt-PT"/>
              </w:rPr>
              <w:t>Grupo Bexs</w:t>
            </w:r>
            <w:r w:rsidRPr="00CC314F">
              <w:rPr>
                <w:rFonts w:ascii="Verdana" w:hAnsi="Verdana" w:cs="Tahoma"/>
                <w:color w:val="6C6C6C"/>
                <w:sz w:val="16"/>
                <w:szCs w:val="16"/>
                <w:lang w:val="pt-PT"/>
              </w:rPr>
              <w:t>, por ocasião de atualização Cadastral, qualquer alteração da minha condição principalmente caso venha a tornar-me uma PPE.</w:t>
            </w:r>
          </w:p>
          <w:p w14:paraId="5218066E" w14:textId="2D8B4ED1" w:rsidR="00721801" w:rsidRPr="00F30EB9" w:rsidRDefault="00721801" w:rsidP="00CC314F">
            <w:pPr>
              <w:shd w:val="clear" w:color="auto" w:fill="FFFFFF"/>
              <w:spacing w:before="150" w:after="150"/>
              <w:jc w:val="both"/>
              <w:rPr>
                <w:rFonts w:ascii="Verdana" w:hAnsi="Verdana" w:cs="Tahoma"/>
                <w:b/>
                <w:bCs/>
                <w:color w:val="6C6C6C"/>
                <w:sz w:val="16"/>
                <w:szCs w:val="16"/>
                <w:lang w:val="pt-PT"/>
              </w:rPr>
            </w:pPr>
            <w:r w:rsidRPr="00F30EB9">
              <w:rPr>
                <w:rFonts w:ascii="Verdana" w:hAnsi="Verdana" w:cs="Tahoma"/>
                <w:b/>
                <w:bCs/>
                <w:color w:val="6C6C6C"/>
                <w:sz w:val="16"/>
                <w:szCs w:val="16"/>
                <w:lang w:val="pt-PT"/>
              </w:rPr>
              <w:t>Declaro que ao assinar este documento, declaro que li e estou de acordo com os Termos e Condições Gerais Bexs Operações de Câmbio</w:t>
            </w:r>
            <w:r w:rsidR="00673D80" w:rsidRPr="00F30EB9">
              <w:rPr>
                <w:rFonts w:ascii="Verdana" w:hAnsi="Verdana" w:cs="Tahoma"/>
                <w:b/>
                <w:bCs/>
                <w:color w:val="6C6C6C"/>
                <w:sz w:val="16"/>
                <w:szCs w:val="16"/>
                <w:lang w:val="pt-PT"/>
              </w:rPr>
              <w:t>.</w:t>
            </w:r>
          </w:p>
        </w:tc>
      </w:tr>
    </w:tbl>
    <w:p w14:paraId="7A99A2B1" w14:textId="77777777" w:rsidR="00DF796D" w:rsidRDefault="00DF796D" w:rsidP="0000689E">
      <w:pPr>
        <w:rPr>
          <w:rFonts w:ascii="Verdana" w:hAnsi="Verdana" w:cs="Arial"/>
          <w:color w:val="000000"/>
          <w:sz w:val="18"/>
          <w:szCs w:val="18"/>
        </w:rPr>
      </w:pPr>
    </w:p>
    <w:p w14:paraId="73036B4A" w14:textId="77777777" w:rsidR="00CC314F" w:rsidRPr="00CC314F" w:rsidRDefault="00CC314F" w:rsidP="0000689E">
      <w:pPr>
        <w:rPr>
          <w:rFonts w:ascii="Verdana" w:hAnsi="Verdana" w:cs="Arial"/>
          <w:color w:val="000000"/>
          <w:sz w:val="18"/>
          <w:szCs w:val="18"/>
        </w:rPr>
      </w:pPr>
    </w:p>
    <w:p w14:paraId="6537F3FC" w14:textId="52435148" w:rsidR="00CC314F" w:rsidRDefault="00CC314F" w:rsidP="00CC314F">
      <w:pPr>
        <w:spacing w:before="40"/>
        <w:rPr>
          <w:rFonts w:ascii="Verdana" w:hAnsi="Verdana" w:cs="Arial"/>
          <w:b/>
          <w:color w:val="4BDE95"/>
          <w:sz w:val="18"/>
          <w:szCs w:val="18"/>
        </w:rPr>
      </w:pPr>
      <w:r>
        <w:rPr>
          <w:rFonts w:ascii="Verdana" w:hAnsi="Verdana" w:cs="Arial"/>
          <w:b/>
          <w:color w:val="4BDE95"/>
          <w:sz w:val="18"/>
          <w:szCs w:val="18"/>
        </w:rPr>
        <w:t>CONSULTA</w:t>
      </w:r>
      <w:r w:rsidR="00BB7C0F">
        <w:rPr>
          <w:rFonts w:ascii="Verdana" w:hAnsi="Verdana" w:cs="Arial"/>
          <w:b/>
          <w:color w:val="4BDE95"/>
          <w:sz w:val="18"/>
          <w:szCs w:val="18"/>
        </w:rPr>
        <w:t>S PRÉVIAS E</w:t>
      </w:r>
      <w:r>
        <w:rPr>
          <w:rFonts w:ascii="Verdana" w:hAnsi="Verdana" w:cs="Arial"/>
          <w:b/>
          <w:color w:val="4BDE95"/>
          <w:sz w:val="18"/>
          <w:szCs w:val="18"/>
        </w:rPr>
        <w:t xml:space="preserve"> DE DESEMPENHO CAMBIAL (BANCO CENTRAL DO BRASIL)</w:t>
      </w:r>
    </w:p>
    <w:p w14:paraId="6AF86695" w14:textId="77777777" w:rsidR="00BB7C0F" w:rsidRDefault="00CC314F" w:rsidP="00CC314F">
      <w:pPr>
        <w:jc w:val="both"/>
        <w:rPr>
          <w:rFonts w:ascii="Verdana" w:hAnsi="Verdana" w:cs="Arial"/>
          <w:color w:val="000000"/>
          <w:sz w:val="16"/>
          <w:szCs w:val="16"/>
        </w:rPr>
      </w:pPr>
      <w:r w:rsidRPr="00CC314F">
        <w:rPr>
          <w:rFonts w:ascii="Verdana" w:hAnsi="Verdana" w:cs="Arial"/>
          <w:color w:val="000000"/>
          <w:sz w:val="16"/>
          <w:szCs w:val="16"/>
        </w:rPr>
        <w:t xml:space="preserve">Autorizo o Grupo Bexs a consultar </w:t>
      </w:r>
      <w:r w:rsidR="00BB7C0F" w:rsidRPr="00BB7C0F">
        <w:rPr>
          <w:rFonts w:ascii="Verdana" w:hAnsi="Verdana" w:cs="Arial"/>
          <w:color w:val="000000"/>
          <w:sz w:val="16"/>
          <w:szCs w:val="16"/>
        </w:rPr>
        <w:t>de forma detalhada ou consolidada, a qualquer tempo, todas as minhas informações, constantes:</w:t>
      </w:r>
    </w:p>
    <w:p w14:paraId="60BC9790" w14:textId="77777777" w:rsidR="00BB7C0F" w:rsidRPr="00BB7C0F" w:rsidRDefault="00BB7C0F" w:rsidP="00BB7C0F">
      <w:pPr>
        <w:jc w:val="both"/>
        <w:rPr>
          <w:rFonts w:ascii="Verdana" w:hAnsi="Verdana" w:cs="Arial"/>
          <w:color w:val="000000"/>
          <w:sz w:val="16"/>
          <w:szCs w:val="16"/>
        </w:rPr>
      </w:pPr>
      <w:r w:rsidRPr="00BB7C0F">
        <w:rPr>
          <w:rFonts w:ascii="Verdana" w:hAnsi="Verdana" w:cs="Arial"/>
          <w:color w:val="000000"/>
          <w:sz w:val="16"/>
          <w:szCs w:val="16"/>
        </w:rPr>
        <w:t xml:space="preserve">(i) do sistema de informações de crédito (SCR) e do sistema integrado de registro de operações de câmbio (Sistema Câmbio) geridos pelo Banco Central do Brasil, ou dos sistemas que venham a complementá-los e/ou a substituí-los, bem como fornecer ao Banco Central do Brasil todas nossas informações para inserção no SCR e no Sistema Câmbio; </w:t>
      </w:r>
    </w:p>
    <w:p w14:paraId="3E0F4807" w14:textId="77777777" w:rsidR="00BB7C0F" w:rsidRPr="00BB7C0F" w:rsidRDefault="00BB7C0F" w:rsidP="00BB7C0F">
      <w:pPr>
        <w:jc w:val="both"/>
        <w:rPr>
          <w:rFonts w:ascii="Verdana" w:hAnsi="Verdana" w:cs="Arial"/>
          <w:color w:val="000000"/>
          <w:sz w:val="16"/>
          <w:szCs w:val="16"/>
        </w:rPr>
      </w:pPr>
      <w:r w:rsidRPr="00BB7C0F">
        <w:rPr>
          <w:rFonts w:ascii="Verdana" w:hAnsi="Verdana" w:cs="Arial"/>
          <w:color w:val="000000"/>
          <w:sz w:val="16"/>
          <w:szCs w:val="16"/>
        </w:rPr>
        <w:t>(ii) no SISCOMEX importação, SISCOMEX NOVOEX, SISCOMEX D.E WEB e outras divulgadas pelo Ministério da Indústria, Comércio Exterior e Serviços sobre quaisquer operações por nós realizadas no mercado cambial, ratificando inclusive qualquer consulta feita pelos Bancos Parceiros até esta data;</w:t>
      </w:r>
    </w:p>
    <w:p w14:paraId="2A4BC22D" w14:textId="668D3AD2" w:rsidR="00BB7C0F" w:rsidRDefault="00BB7C0F" w:rsidP="00BB7C0F">
      <w:pPr>
        <w:jc w:val="both"/>
        <w:rPr>
          <w:rFonts w:ascii="Verdana" w:hAnsi="Verdana" w:cs="Arial"/>
          <w:color w:val="000000"/>
          <w:sz w:val="16"/>
          <w:szCs w:val="16"/>
        </w:rPr>
      </w:pPr>
      <w:r w:rsidRPr="00BB7C0F">
        <w:rPr>
          <w:rFonts w:ascii="Verdana" w:hAnsi="Verdana" w:cs="Arial"/>
          <w:color w:val="000000"/>
          <w:sz w:val="16"/>
          <w:szCs w:val="16"/>
        </w:rPr>
        <w:t>(iii) nos órgãos de proteção ao crédito, como SERASA, por exemplo</w:t>
      </w:r>
      <w:r>
        <w:rPr>
          <w:rFonts w:ascii="Verdana" w:hAnsi="Verdana" w:cs="Arial"/>
          <w:color w:val="000000"/>
          <w:sz w:val="16"/>
          <w:szCs w:val="16"/>
        </w:rPr>
        <w:t>;</w:t>
      </w:r>
    </w:p>
    <w:p w14:paraId="458BA98F" w14:textId="0107F82D" w:rsidR="00BB7C0F" w:rsidRDefault="00BB7C0F" w:rsidP="00CC314F">
      <w:pPr>
        <w:jc w:val="both"/>
        <w:rPr>
          <w:rFonts w:ascii="Verdana" w:hAnsi="Verdana" w:cs="Arial"/>
          <w:color w:val="000000"/>
          <w:sz w:val="16"/>
          <w:szCs w:val="16"/>
        </w:rPr>
      </w:pPr>
      <w:r>
        <w:rPr>
          <w:rFonts w:ascii="Verdana" w:hAnsi="Verdana" w:cs="Arial"/>
          <w:color w:val="000000"/>
          <w:sz w:val="16"/>
          <w:szCs w:val="16"/>
        </w:rPr>
        <w:t>(IV)</w:t>
      </w:r>
      <w:r w:rsidR="00CC314F" w:rsidRPr="00CC314F">
        <w:rPr>
          <w:rFonts w:ascii="Verdana" w:hAnsi="Verdana" w:cs="Arial"/>
          <w:color w:val="000000"/>
          <w:sz w:val="16"/>
          <w:szCs w:val="16"/>
        </w:rPr>
        <w:t>informações relativas às operações realizadas no mercado de câmbio, incluindo os sistemas disponibilizados pelo Banco Central do Brasil.</w:t>
      </w:r>
    </w:p>
    <w:p w14:paraId="2E97FF5D" w14:textId="6AC9D8D0" w:rsidR="00CC314F" w:rsidRPr="00CC314F" w:rsidRDefault="00CC314F" w:rsidP="00CC314F">
      <w:pPr>
        <w:jc w:val="both"/>
        <w:rPr>
          <w:rFonts w:ascii="Verdana" w:hAnsi="Verdana" w:cs="Arial"/>
          <w:color w:val="000000"/>
          <w:sz w:val="16"/>
          <w:szCs w:val="16"/>
        </w:rPr>
      </w:pPr>
      <w:r w:rsidRPr="00CC314F">
        <w:rPr>
          <w:rFonts w:ascii="Verdana" w:hAnsi="Verdana" w:cs="Arial"/>
          <w:color w:val="000000"/>
          <w:sz w:val="16"/>
          <w:szCs w:val="16"/>
        </w:rPr>
        <w:t>Estou ciente de que:</w:t>
      </w:r>
    </w:p>
    <w:p w14:paraId="182C4D15" w14:textId="77777777" w:rsidR="00CC314F" w:rsidRPr="00CC314F" w:rsidRDefault="00CC314F" w:rsidP="00CC314F">
      <w:pPr>
        <w:jc w:val="both"/>
        <w:rPr>
          <w:rFonts w:ascii="Verdana" w:hAnsi="Verdana" w:cs="Arial"/>
          <w:color w:val="000000"/>
          <w:sz w:val="16"/>
          <w:szCs w:val="16"/>
        </w:rPr>
      </w:pPr>
      <w:r w:rsidRPr="00CC314F">
        <w:rPr>
          <w:rFonts w:ascii="Verdana" w:hAnsi="Verdana" w:cs="Arial"/>
          <w:color w:val="000000"/>
          <w:sz w:val="16"/>
          <w:szCs w:val="16"/>
        </w:rPr>
        <w:t>a) a consulta tem por finalidade fornecer informações sobre desempenho cambial, disponibilizadas pelo Banco Central do Brasil, para fins de realização de operações de câmbio;</w:t>
      </w:r>
    </w:p>
    <w:p w14:paraId="6E7BD287" w14:textId="099F352A" w:rsidR="00CC314F" w:rsidRPr="00CC314F" w:rsidRDefault="00BB7C0F" w:rsidP="00CC314F">
      <w:pPr>
        <w:jc w:val="both"/>
        <w:rPr>
          <w:rFonts w:ascii="Verdana" w:hAnsi="Verdana" w:cs="Arial"/>
          <w:color w:val="000000"/>
          <w:sz w:val="16"/>
          <w:szCs w:val="16"/>
        </w:rPr>
      </w:pPr>
      <w:r>
        <w:rPr>
          <w:rFonts w:ascii="Verdana" w:hAnsi="Verdana" w:cs="Arial"/>
          <w:color w:val="000000"/>
          <w:sz w:val="16"/>
          <w:szCs w:val="16"/>
        </w:rPr>
        <w:t>b</w:t>
      </w:r>
      <w:r w:rsidR="00CC314F" w:rsidRPr="00CC314F">
        <w:rPr>
          <w:rFonts w:ascii="Verdana" w:hAnsi="Verdana" w:cs="Arial"/>
          <w:color w:val="000000"/>
          <w:sz w:val="16"/>
          <w:szCs w:val="16"/>
        </w:rPr>
        <w:t>) o Grupo Bexs também enviará informações ao Banco Central do Brasil com o objetivo de propiciar o intercâmbio entre as instituições reguladas por ele;</w:t>
      </w:r>
    </w:p>
    <w:p w14:paraId="2B378EA6" w14:textId="5F5B702D" w:rsidR="00BB7C0F" w:rsidRDefault="00BB7C0F" w:rsidP="00CC314F">
      <w:pPr>
        <w:spacing w:before="40"/>
        <w:rPr>
          <w:rFonts w:ascii="Verdana" w:hAnsi="Verdana" w:cs="Arial"/>
          <w:b/>
          <w:color w:val="4BDE95"/>
          <w:sz w:val="18"/>
          <w:szCs w:val="18"/>
        </w:rPr>
      </w:pPr>
      <w:r>
        <w:rPr>
          <w:rFonts w:ascii="Verdana" w:hAnsi="Verdana" w:cs="Arial"/>
          <w:color w:val="000000"/>
          <w:sz w:val="16"/>
          <w:szCs w:val="16"/>
        </w:rPr>
        <w:t>c</w:t>
      </w:r>
      <w:r w:rsidR="00CC314F" w:rsidRPr="00CC314F">
        <w:rPr>
          <w:rFonts w:ascii="Verdana" w:hAnsi="Verdana" w:cs="Arial"/>
          <w:color w:val="000000"/>
          <w:sz w:val="16"/>
          <w:szCs w:val="16"/>
        </w:rPr>
        <w:t xml:space="preserve">) quaisquer informações adicionais sobre este item podem ser obtidas em consulta à página na Internet do Banco Central do Brasil: </w:t>
      </w:r>
      <w:hyperlink r:id="rId9" w:history="1">
        <w:r w:rsidRPr="00137D1F">
          <w:rPr>
            <w:rStyle w:val="Hyperlink"/>
            <w:rFonts w:ascii="Verdana" w:hAnsi="Verdana" w:cs="Arial"/>
            <w:sz w:val="16"/>
            <w:szCs w:val="16"/>
          </w:rPr>
          <w:t>www.bcb.gov.br</w:t>
        </w:r>
      </w:hyperlink>
      <w:r w:rsidR="00CC314F" w:rsidRPr="00CC314F">
        <w:rPr>
          <w:rFonts w:ascii="Verdana" w:hAnsi="Verdana" w:cs="Arial"/>
          <w:color w:val="000000"/>
          <w:sz w:val="16"/>
          <w:szCs w:val="16"/>
        </w:rPr>
        <w:t>.</w:t>
      </w:r>
    </w:p>
    <w:p w14:paraId="39CB2F0D" w14:textId="77777777" w:rsidR="00CC314F" w:rsidRPr="00CC314F" w:rsidRDefault="00CC314F" w:rsidP="00CC314F">
      <w:pPr>
        <w:spacing w:before="40"/>
        <w:rPr>
          <w:rFonts w:ascii="Verdana" w:hAnsi="Verdana" w:cs="Arial"/>
          <w:b/>
          <w:color w:val="4BDE95"/>
          <w:sz w:val="18"/>
          <w:szCs w:val="18"/>
        </w:rPr>
      </w:pPr>
    </w:p>
    <w:p w14:paraId="42D8DD64" w14:textId="77777777" w:rsidR="00CC314F" w:rsidRDefault="00CC314F" w:rsidP="00C61830">
      <w:pPr>
        <w:jc w:val="both"/>
        <w:rPr>
          <w:rFonts w:ascii="Verdana" w:hAnsi="Verdana" w:cs="Arial"/>
          <w:b/>
          <w:bCs/>
          <w:color w:val="000000"/>
          <w:sz w:val="16"/>
          <w:szCs w:val="16"/>
        </w:rPr>
      </w:pPr>
    </w:p>
    <w:p w14:paraId="14B20CBD" w14:textId="77777777" w:rsidR="000A6AF4" w:rsidRPr="00CC314F" w:rsidRDefault="00CC314F" w:rsidP="00CC314F">
      <w:pPr>
        <w:spacing w:before="40"/>
        <w:rPr>
          <w:rFonts w:ascii="Verdana" w:hAnsi="Verdana" w:cs="Arial"/>
          <w:b/>
          <w:color w:val="4BDE95"/>
          <w:sz w:val="18"/>
          <w:szCs w:val="18"/>
        </w:rPr>
      </w:pPr>
      <w:r>
        <w:rPr>
          <w:rFonts w:ascii="Verdana" w:hAnsi="Verdana" w:cs="Arial"/>
          <w:b/>
          <w:color w:val="4BDE95"/>
          <w:sz w:val="18"/>
          <w:szCs w:val="18"/>
        </w:rPr>
        <w:t>PROTEÇÃO DE DADOS E PRIVACIDADE</w:t>
      </w:r>
    </w:p>
    <w:p w14:paraId="0D9F661C" w14:textId="77777777" w:rsidR="00E07FA8" w:rsidRPr="00CC314F" w:rsidRDefault="000A6AF4" w:rsidP="00C61830">
      <w:pPr>
        <w:jc w:val="both"/>
        <w:rPr>
          <w:rFonts w:ascii="Verdana" w:hAnsi="Verdana" w:cs="Arial"/>
          <w:color w:val="000000"/>
          <w:sz w:val="16"/>
          <w:szCs w:val="16"/>
        </w:rPr>
      </w:pPr>
      <w:r w:rsidRPr="00CC314F">
        <w:rPr>
          <w:rFonts w:ascii="Verdana" w:hAnsi="Verdana" w:cs="Arial"/>
          <w:color w:val="000000"/>
          <w:sz w:val="16"/>
          <w:szCs w:val="16"/>
        </w:rPr>
        <w:t>Em observância à Lei Geral de Proteção de Dados (Lei nº 13.709 de 14 de agosto de 2018) e com o objetivo de garantir a transparência no tratamento de dados pessoais, o Bexs Banco disponibiliza a sua Política de Privacidade em</w:t>
      </w:r>
      <w:r w:rsidR="000136AB">
        <w:rPr>
          <w:rFonts w:ascii="Verdana" w:hAnsi="Verdana" w:cs="Arial"/>
          <w:color w:val="000000"/>
          <w:sz w:val="16"/>
          <w:szCs w:val="16"/>
        </w:rPr>
        <w:t xml:space="preserve"> </w:t>
      </w:r>
      <w:hyperlink r:id="rId10" w:tgtFrame="_blank" w:history="1">
        <w:r w:rsidR="000136AB" w:rsidRPr="000136AB">
          <w:rPr>
            <w:rStyle w:val="Hyperlink"/>
            <w:rFonts w:ascii="Verdana" w:hAnsi="Verdana"/>
            <w:color w:val="4BDE95"/>
            <w:sz w:val="16"/>
            <w:szCs w:val="16"/>
          </w:rPr>
          <w:t>https://www.bexs.com.br/governanca-corporativa/</w:t>
        </w:r>
      </w:hyperlink>
      <w:r w:rsidRPr="00CC314F">
        <w:rPr>
          <w:rFonts w:ascii="Verdana" w:hAnsi="Verdana" w:cs="Arial"/>
          <w:color w:val="000000"/>
          <w:sz w:val="16"/>
          <w:szCs w:val="16"/>
        </w:rPr>
        <w:t>. Recomendamos a sua leitura atenta e reforçamos que quaisquer dúvidas devem ser endereçadas ao Bexs Banco, conforme previsto na referida Política.</w:t>
      </w:r>
    </w:p>
    <w:p w14:paraId="371D0389" w14:textId="77777777" w:rsidR="000A6AF4" w:rsidRPr="00CC314F" w:rsidRDefault="000A6AF4" w:rsidP="000A6AF4">
      <w:pPr>
        <w:rPr>
          <w:rFonts w:ascii="Verdana" w:hAnsi="Verdana" w:cs="Arial"/>
          <w:color w:val="000000"/>
          <w:sz w:val="20"/>
          <w:szCs w:val="20"/>
        </w:rPr>
      </w:pPr>
    </w:p>
    <w:p w14:paraId="6F1D5D8F" w14:textId="77777777" w:rsidR="006D172B" w:rsidRPr="00CC314F" w:rsidRDefault="006D172B" w:rsidP="0065070B">
      <w:pPr>
        <w:spacing w:before="30"/>
        <w:rPr>
          <w:rFonts w:ascii="Verdana" w:hAnsi="Verdana" w:cs="Arial"/>
          <w:b/>
          <w:color w:val="4BDE95"/>
          <w:sz w:val="18"/>
          <w:szCs w:val="18"/>
        </w:rPr>
      </w:pPr>
      <w:r w:rsidRPr="00CC314F">
        <w:rPr>
          <w:rFonts w:ascii="Verdana" w:hAnsi="Verdana" w:cs="Arial"/>
          <w:b/>
          <w:color w:val="4BDE95"/>
          <w:sz w:val="18"/>
          <w:szCs w:val="18"/>
        </w:rPr>
        <w:t>DOCUMENTAÇÃO (anexar os documentos abaixo apontados):</w:t>
      </w:r>
    </w:p>
    <w:p w14:paraId="549B1908" w14:textId="77777777" w:rsidR="00E07FA8" w:rsidRPr="00CC314F" w:rsidRDefault="00E07FA8" w:rsidP="00CC314F">
      <w:pPr>
        <w:numPr>
          <w:ilvl w:val="0"/>
          <w:numId w:val="8"/>
        </w:numPr>
        <w:rPr>
          <w:rFonts w:ascii="Verdana" w:hAnsi="Verdana" w:cs="Arial"/>
          <w:sz w:val="18"/>
          <w:szCs w:val="18"/>
        </w:rPr>
      </w:pPr>
      <w:r w:rsidRPr="00CC314F">
        <w:rPr>
          <w:rFonts w:ascii="Verdana" w:hAnsi="Verdana" w:cs="Arial"/>
          <w:sz w:val="18"/>
          <w:szCs w:val="18"/>
        </w:rPr>
        <w:t>Cópia simples do documento de identidade ou CNH e CPF;</w:t>
      </w:r>
    </w:p>
    <w:p w14:paraId="5D1C18E7" w14:textId="77777777" w:rsidR="001561EE" w:rsidRPr="00CC314F" w:rsidRDefault="00E07FA8" w:rsidP="00CC314F">
      <w:pPr>
        <w:numPr>
          <w:ilvl w:val="0"/>
          <w:numId w:val="8"/>
        </w:numPr>
        <w:rPr>
          <w:rFonts w:ascii="Verdana" w:hAnsi="Verdana" w:cs="Arial"/>
          <w:sz w:val="18"/>
          <w:szCs w:val="18"/>
        </w:rPr>
      </w:pPr>
      <w:r w:rsidRPr="00CC314F">
        <w:rPr>
          <w:rFonts w:ascii="Verdana" w:hAnsi="Verdana" w:cs="Arial"/>
          <w:sz w:val="18"/>
          <w:szCs w:val="18"/>
        </w:rPr>
        <w:t>Estrangeiros não residentes: Cópia do passaporte ou RNE;</w:t>
      </w:r>
    </w:p>
    <w:p w14:paraId="19F43D52" w14:textId="77777777" w:rsidR="00E07FA8" w:rsidRPr="00CC314F" w:rsidRDefault="00E07FA8" w:rsidP="00CC314F">
      <w:pPr>
        <w:numPr>
          <w:ilvl w:val="0"/>
          <w:numId w:val="8"/>
        </w:numPr>
        <w:rPr>
          <w:rFonts w:ascii="Verdana" w:hAnsi="Verdana" w:cs="Arial"/>
          <w:sz w:val="18"/>
          <w:szCs w:val="18"/>
        </w:rPr>
      </w:pPr>
      <w:r w:rsidRPr="00CC314F">
        <w:rPr>
          <w:rFonts w:ascii="Verdana" w:hAnsi="Verdana" w:cs="Arial"/>
          <w:sz w:val="18"/>
          <w:szCs w:val="18"/>
        </w:rPr>
        <w:t>Imposto de renda do último e</w:t>
      </w:r>
      <w:r w:rsidR="00313C6C" w:rsidRPr="00CC314F">
        <w:rPr>
          <w:rFonts w:ascii="Verdana" w:hAnsi="Verdana" w:cs="Arial"/>
          <w:sz w:val="18"/>
          <w:szCs w:val="18"/>
        </w:rPr>
        <w:t>xercício com comprovante de entrega;</w:t>
      </w:r>
    </w:p>
    <w:p w14:paraId="49E13FBD" w14:textId="77777777" w:rsidR="00313C6C" w:rsidRPr="00CC314F" w:rsidRDefault="00313C6C" w:rsidP="00CC314F">
      <w:pPr>
        <w:numPr>
          <w:ilvl w:val="0"/>
          <w:numId w:val="8"/>
        </w:numPr>
        <w:rPr>
          <w:rFonts w:ascii="Verdana" w:hAnsi="Verdana" w:cs="Arial"/>
          <w:sz w:val="18"/>
          <w:szCs w:val="18"/>
        </w:rPr>
      </w:pPr>
      <w:r w:rsidRPr="00CC314F">
        <w:rPr>
          <w:rFonts w:ascii="Verdana" w:hAnsi="Verdana" w:cs="Arial"/>
          <w:sz w:val="18"/>
          <w:szCs w:val="18"/>
        </w:rPr>
        <w:t>Comprovante de endereço</w:t>
      </w:r>
      <w:r w:rsidR="004F2922" w:rsidRPr="00CC314F">
        <w:rPr>
          <w:rFonts w:ascii="Verdana" w:hAnsi="Verdana" w:cs="Arial"/>
          <w:sz w:val="18"/>
          <w:szCs w:val="18"/>
        </w:rPr>
        <w:t xml:space="preserve"> (conta de consumo com data de emissão máxima de 90 dias)</w:t>
      </w:r>
      <w:r w:rsidRPr="00CC314F">
        <w:rPr>
          <w:rFonts w:ascii="Verdana" w:hAnsi="Verdana" w:cs="Arial"/>
          <w:sz w:val="18"/>
          <w:szCs w:val="18"/>
        </w:rPr>
        <w:t xml:space="preserve">. </w:t>
      </w:r>
    </w:p>
    <w:p w14:paraId="61572467" w14:textId="77777777" w:rsidR="00936A4A" w:rsidRPr="00CC314F" w:rsidRDefault="00936A4A" w:rsidP="00936A4A">
      <w:pPr>
        <w:ind w:left="284"/>
        <w:rPr>
          <w:rFonts w:ascii="Verdana" w:hAnsi="Verdana" w:cs="Arial"/>
          <w:sz w:val="18"/>
          <w:szCs w:val="18"/>
        </w:rPr>
      </w:pPr>
    </w:p>
    <w:p w14:paraId="671C6F16" w14:textId="77777777" w:rsidR="00936A4A" w:rsidRPr="00CC314F" w:rsidRDefault="00936A4A" w:rsidP="00936A4A">
      <w:pPr>
        <w:rPr>
          <w:rFonts w:ascii="Verdana" w:hAnsi="Verdana" w:cs="Arial"/>
          <w:sz w:val="18"/>
          <w:szCs w:val="18"/>
        </w:rPr>
      </w:pPr>
      <w:r w:rsidRPr="00CC314F">
        <w:rPr>
          <w:rFonts w:ascii="Verdana" w:hAnsi="Verdana" w:cs="Arial"/>
          <w:sz w:val="18"/>
          <w:szCs w:val="18"/>
        </w:rPr>
        <w:t>*</w:t>
      </w:r>
      <w:r w:rsidR="00784808" w:rsidRPr="00CC314F">
        <w:rPr>
          <w:rFonts w:ascii="Verdana" w:hAnsi="Verdana" w:cs="Arial"/>
          <w:sz w:val="18"/>
          <w:szCs w:val="18"/>
        </w:rPr>
        <w:t>Todos os campos são de preenchimento obrigatório</w:t>
      </w:r>
    </w:p>
    <w:p w14:paraId="48DE9FDE" w14:textId="77777777" w:rsidR="00E07FA8" w:rsidRPr="00CC314F" w:rsidRDefault="00E07FA8" w:rsidP="00E07FA8">
      <w:pPr>
        <w:rPr>
          <w:rFonts w:ascii="Verdana" w:hAnsi="Verdana" w:cs="Arial"/>
          <w:sz w:val="18"/>
          <w:szCs w:val="18"/>
        </w:rPr>
      </w:pPr>
    </w:p>
    <w:p w14:paraId="1FA7F1AD" w14:textId="6430C2F0" w:rsidR="00E07FA8" w:rsidRDefault="00553C02" w:rsidP="00E07FA8">
      <w:pPr>
        <w:rPr>
          <w:rFonts w:ascii="Verdana" w:hAnsi="Verdana" w:cs="Arial"/>
          <w:sz w:val="18"/>
          <w:szCs w:val="18"/>
        </w:rPr>
      </w:pPr>
      <w:r w:rsidRPr="00CC314F">
        <w:rPr>
          <w:rFonts w:ascii="Verdana" w:hAnsi="Verdana" w:cs="Arial"/>
          <w:sz w:val="18"/>
          <w:szCs w:val="18"/>
        </w:rPr>
        <w:t>*</w:t>
      </w:r>
      <w:r w:rsidR="00936A4A" w:rsidRPr="00CC314F">
        <w:rPr>
          <w:rFonts w:ascii="Verdana" w:hAnsi="Verdana" w:cs="Arial"/>
          <w:sz w:val="18"/>
          <w:szCs w:val="18"/>
        </w:rPr>
        <w:t>*</w:t>
      </w:r>
      <w:r w:rsidR="00E07FA8" w:rsidRPr="00CC314F">
        <w:rPr>
          <w:rFonts w:ascii="Verdana" w:hAnsi="Verdana" w:cs="Arial"/>
          <w:sz w:val="18"/>
          <w:szCs w:val="18"/>
        </w:rPr>
        <w:t>O Bexs poderá solicitar documentos adicionais quando julgar necessário</w:t>
      </w:r>
    </w:p>
    <w:p w14:paraId="3DB354EB" w14:textId="77777777" w:rsidR="00E66C36" w:rsidRPr="00CC314F" w:rsidRDefault="00E66C36" w:rsidP="00E07FA8">
      <w:pPr>
        <w:rPr>
          <w:rFonts w:ascii="Verdana" w:hAnsi="Verdana" w:cs="Arial"/>
          <w:sz w:val="18"/>
          <w:szCs w:val="18"/>
        </w:rPr>
      </w:pPr>
      <w:permStart w:id="1845046070" w:edGrp="everyone"/>
    </w:p>
    <w:p w14:paraId="08EF2E27" w14:textId="784457A7" w:rsidR="000A6AF4" w:rsidRDefault="000A6AF4" w:rsidP="00E66C36">
      <w:pPr>
        <w:tabs>
          <w:tab w:val="right" w:leader="underscore" w:pos="4536"/>
          <w:tab w:val="right" w:leader="underscore" w:pos="5670"/>
          <w:tab w:val="right" w:leader="underscore" w:pos="8789"/>
          <w:tab w:val="right" w:leader="underscore" w:pos="10065"/>
        </w:tabs>
        <w:rPr>
          <w:rFonts w:ascii="Verdana" w:hAnsi="Verdana"/>
          <w:sz w:val="22"/>
          <w:szCs w:val="22"/>
        </w:rPr>
      </w:pPr>
      <w:r w:rsidRPr="00CC314F">
        <w:rPr>
          <w:rFonts w:ascii="Verdana" w:hAnsi="Verdana"/>
          <w:sz w:val="22"/>
          <w:szCs w:val="22"/>
        </w:rPr>
        <w:tab/>
        <w:t xml:space="preserve">, </w:t>
      </w:r>
      <w:r w:rsidRPr="00CC314F">
        <w:rPr>
          <w:rFonts w:ascii="Verdana" w:hAnsi="Verdana"/>
          <w:sz w:val="22"/>
          <w:szCs w:val="22"/>
        </w:rPr>
        <w:tab/>
        <w:t xml:space="preserve">de </w:t>
      </w:r>
      <w:r w:rsidRPr="00CC314F">
        <w:rPr>
          <w:rFonts w:ascii="Verdana" w:hAnsi="Verdana"/>
          <w:sz w:val="22"/>
          <w:szCs w:val="22"/>
        </w:rPr>
        <w:tab/>
        <w:t xml:space="preserve"> </w:t>
      </w:r>
      <w:proofErr w:type="spellStart"/>
      <w:r w:rsidRPr="00CC314F">
        <w:rPr>
          <w:rFonts w:ascii="Verdana" w:hAnsi="Verdana"/>
          <w:sz w:val="22"/>
          <w:szCs w:val="22"/>
        </w:rPr>
        <w:t>de</w:t>
      </w:r>
      <w:proofErr w:type="spellEnd"/>
      <w:r w:rsidRPr="00CC314F">
        <w:rPr>
          <w:rFonts w:ascii="Verdana" w:hAnsi="Verdana"/>
          <w:sz w:val="22"/>
          <w:szCs w:val="22"/>
        </w:rPr>
        <w:t xml:space="preserve"> </w:t>
      </w:r>
      <w:r w:rsidRPr="00CC314F">
        <w:rPr>
          <w:rFonts w:ascii="Verdana" w:hAnsi="Verdana"/>
          <w:sz w:val="22"/>
          <w:szCs w:val="22"/>
        </w:rPr>
        <w:tab/>
      </w:r>
    </w:p>
    <w:p w14:paraId="70E389F7" w14:textId="77777777" w:rsidR="00E66C36" w:rsidRPr="00CC314F" w:rsidRDefault="00E66C36" w:rsidP="00E66C36">
      <w:pPr>
        <w:tabs>
          <w:tab w:val="right" w:leader="underscore" w:pos="4536"/>
          <w:tab w:val="right" w:leader="underscore" w:pos="5670"/>
          <w:tab w:val="right" w:leader="underscore" w:pos="8789"/>
          <w:tab w:val="right" w:leader="underscore" w:pos="10065"/>
        </w:tabs>
        <w:rPr>
          <w:rFonts w:ascii="Verdana" w:hAnsi="Verdana"/>
          <w:sz w:val="22"/>
          <w:szCs w:val="22"/>
        </w:rPr>
      </w:pPr>
    </w:p>
    <w:p w14:paraId="5ACA3966" w14:textId="77777777" w:rsidR="000A6AF4" w:rsidRPr="00CC314F" w:rsidRDefault="000A6AF4" w:rsidP="00E66C36">
      <w:pPr>
        <w:tabs>
          <w:tab w:val="right" w:leader="underscore" w:pos="4536"/>
        </w:tabs>
        <w:jc w:val="center"/>
        <w:rPr>
          <w:rFonts w:ascii="Verdana" w:hAnsi="Verdana"/>
          <w:sz w:val="22"/>
          <w:szCs w:val="22"/>
        </w:rPr>
      </w:pPr>
      <w:r w:rsidRPr="00CC314F">
        <w:rPr>
          <w:rFonts w:ascii="Verdana" w:hAnsi="Verdana"/>
          <w:sz w:val="22"/>
          <w:szCs w:val="22"/>
        </w:rPr>
        <w:tab/>
      </w:r>
    </w:p>
    <w:p w14:paraId="41CA5201" w14:textId="786B90B5" w:rsidR="000D08FD" w:rsidRDefault="000A6AF4" w:rsidP="00E66C36">
      <w:pPr>
        <w:pStyle w:val="LegendaCampo"/>
        <w:tabs>
          <w:tab w:val="center" w:pos="2410"/>
        </w:tabs>
        <w:jc w:val="center"/>
        <w:rPr>
          <w:sz w:val="13"/>
          <w:szCs w:val="22"/>
        </w:rPr>
      </w:pPr>
      <w:r w:rsidRPr="00CC314F">
        <w:rPr>
          <w:sz w:val="13"/>
          <w:szCs w:val="22"/>
        </w:rPr>
        <w:t>Assinatura do Cliente</w:t>
      </w:r>
    </w:p>
    <w:p w14:paraId="519B6444" w14:textId="51626FED" w:rsidR="00E66C36" w:rsidRDefault="00E66C36" w:rsidP="00E66C36"/>
    <w:permEnd w:id="1845046070"/>
    <w:p w14:paraId="1D0231FC" w14:textId="77777777" w:rsidR="00E66C36" w:rsidRPr="00E66C36" w:rsidRDefault="00E66C36" w:rsidP="00E66C36"/>
    <w:p w14:paraId="1BDFACA1" w14:textId="77777777" w:rsidR="000D08FD" w:rsidRPr="000D08FD" w:rsidRDefault="000D08FD" w:rsidP="000D08FD">
      <w:pPr>
        <w:shd w:val="clear" w:color="auto" w:fill="4BDE95"/>
        <w:spacing w:line="276" w:lineRule="auto"/>
        <w:jc w:val="center"/>
        <w:rPr>
          <w:rFonts w:ascii="Verdana" w:hAnsi="Verdana" w:cs="Courier New"/>
          <w:b/>
          <w:bCs/>
          <w:color w:val="3C3C3C"/>
          <w:sz w:val="18"/>
          <w:szCs w:val="18"/>
        </w:rPr>
      </w:pPr>
    </w:p>
    <w:p w14:paraId="6EEE6996" w14:textId="77777777" w:rsidR="000D08FD" w:rsidRPr="000D08FD" w:rsidRDefault="000D08FD" w:rsidP="000D08FD">
      <w:pPr>
        <w:shd w:val="clear" w:color="auto" w:fill="4BDE95"/>
        <w:spacing w:line="276" w:lineRule="auto"/>
        <w:jc w:val="center"/>
        <w:rPr>
          <w:rFonts w:ascii="Verdana" w:hAnsi="Verdana" w:cs="Courier New"/>
          <w:b/>
          <w:bCs/>
          <w:color w:val="767171"/>
        </w:rPr>
      </w:pPr>
      <w:r w:rsidRPr="000D08FD">
        <w:rPr>
          <w:rFonts w:ascii="Verdana" w:hAnsi="Verdana" w:cs="Courier New"/>
          <w:b/>
          <w:bCs/>
          <w:color w:val="767171"/>
        </w:rPr>
        <w:lastRenderedPageBreak/>
        <w:t>TERMOS E CONDIÇÕES GERAIS BEXS</w:t>
      </w:r>
    </w:p>
    <w:p w14:paraId="4B559C2C" w14:textId="77777777" w:rsidR="000D08FD" w:rsidRPr="000D08FD" w:rsidRDefault="000D08FD" w:rsidP="000D08FD">
      <w:pPr>
        <w:shd w:val="clear" w:color="auto" w:fill="4BDE95"/>
        <w:spacing w:line="276" w:lineRule="auto"/>
        <w:jc w:val="center"/>
        <w:rPr>
          <w:rFonts w:ascii="Verdana" w:hAnsi="Verdana" w:cs="Courier New"/>
          <w:b/>
          <w:bCs/>
          <w:color w:val="767171"/>
        </w:rPr>
      </w:pPr>
      <w:r w:rsidRPr="000D08FD">
        <w:rPr>
          <w:rFonts w:ascii="Verdana" w:hAnsi="Verdana" w:cs="Courier New"/>
          <w:b/>
          <w:bCs/>
          <w:color w:val="767171"/>
        </w:rPr>
        <w:t>OPERAÇÕES DE CÂMBIO</w:t>
      </w:r>
    </w:p>
    <w:p w14:paraId="2E55276A" w14:textId="77777777" w:rsidR="000D08FD" w:rsidRPr="000D08FD" w:rsidRDefault="000D08FD" w:rsidP="000D08FD">
      <w:pPr>
        <w:shd w:val="clear" w:color="auto" w:fill="4BDE95"/>
        <w:spacing w:line="276" w:lineRule="auto"/>
        <w:jc w:val="center"/>
        <w:rPr>
          <w:rFonts w:ascii="Verdana" w:hAnsi="Verdana" w:cs="Courier New"/>
          <w:b/>
          <w:bCs/>
          <w:color w:val="3C3C3C"/>
          <w:sz w:val="18"/>
          <w:szCs w:val="18"/>
        </w:rPr>
      </w:pPr>
    </w:p>
    <w:p w14:paraId="13D5E8C6" w14:textId="77777777" w:rsidR="000D08FD" w:rsidRPr="000D08FD" w:rsidRDefault="000D08FD" w:rsidP="000D08FD">
      <w:pPr>
        <w:jc w:val="right"/>
        <w:rPr>
          <w:rFonts w:ascii="Verdana" w:hAnsi="Verdana" w:cs="Courier New"/>
          <w:sz w:val="18"/>
          <w:szCs w:val="18"/>
        </w:rPr>
      </w:pPr>
      <w:bookmarkStart w:id="10" w:name="_Ref70521947"/>
    </w:p>
    <w:p w14:paraId="104FB08D" w14:textId="77777777" w:rsidR="000D08FD" w:rsidRPr="000D08FD" w:rsidRDefault="000D08FD" w:rsidP="000D08FD">
      <w:pPr>
        <w:jc w:val="right"/>
        <w:rPr>
          <w:rFonts w:ascii="Verdana" w:hAnsi="Verdana" w:cs="Courier New"/>
          <w:sz w:val="18"/>
          <w:szCs w:val="18"/>
        </w:rPr>
      </w:pPr>
    </w:p>
    <w:bookmarkEnd w:id="10"/>
    <w:p w14:paraId="32DCC8D9"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QUAIS AS PARTES ENVOLVIDAS NAS OPERAÇÕES DE CÂMBIO?</w:t>
      </w:r>
    </w:p>
    <w:p w14:paraId="5B12015A"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1.1. BEXS BANCO DE CÂMBIO S/A, instituição financeira inscrita no CNPJ n° 13.059.145/0001-00, com sede na Avenida das Nações Unidas, 11.633, 11º andar, Brooklin Paulista, Comarca de São Paulo, Estado de São Paulo, CEP 04578-901, neste ato por seus representantes legais, denominada como “BEXS”;</w:t>
      </w:r>
    </w:p>
    <w:p w14:paraId="5CCAAF56"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1.2. “Cliente” qualificado conforme Ficha Cadastral, neste ato representado pelo próprio Cliente (se pessoa natural) ou por seus representantes legais (se pessoa jurídica).</w:t>
      </w:r>
    </w:p>
    <w:p w14:paraId="66B567AE"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QUE SÃO OPERAÇÕES DE CÂMBIO E QUAIS OS TIPOS EXISTENTES?</w:t>
      </w:r>
    </w:p>
    <w:p w14:paraId="58577E90"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2.2. Operações de câmbio são aquelas em que o Cliente compra ou vende moeda estrangeira do ou para o BEXS (“Operação de Câmbio”).  </w:t>
      </w:r>
    </w:p>
    <w:p w14:paraId="2F9F39EC"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2.3. Quando o Cliente compra moeda estrangeira significa que o BEXS vende moeda estrangeira para ele. Assim, o Cliente entrega moeda nacional para o BEXS em troca da moeda estrangeira, que será entregue pelo BEXS à pessoa natural ou entidade que o Cliente indicar no exterior (“Recebedor”). Essa Operação de Câmbio é denominada no preâmbulo do Contrato de Câmbio como “Tipo do Contrato Venda” e pode ser identificado mais facilmente como a saída do recurso do Brasil. </w:t>
      </w:r>
    </w:p>
    <w:p w14:paraId="0A7DE3E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2.4. Quando o Cliente vende moeda estrangeira significa que o BEXS compra moeda estrangeira dele. Assim, a pessoa natural ou entidade no exterior (“Pagador”) entrega moeda estrangeira para o BEXS tendo como favorecido o Cliente, o BEXS então entrega moeda nacional ao Cliente. Essa Operação de Câmbio é denominada no preâmbulo do Contrato de Câmbio como “Tipo do Contrato Compra” e pode ser identificado mais facilmente como a entrada do recurso no Brasil.</w:t>
      </w:r>
    </w:p>
    <w:p w14:paraId="1A9C2414"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2.5. Conforme exigência da regulação do Banco Central do Brasil (“Bacen”), o BEXS poderá exigir documentação que justifique a operação de câmbio contratada a fim de verificar sua legalidade. A contraparte no exterior, seja Recebedor ou Pagador, deve estar condizente com a documentação encaminhada. Caso não seja exigida documentação, o Cliente é o responsável pelo fornecimento ao BEXS e veracidade de todas as informações referentes à finalidade da Operação de Câmbio, bem como dos dados do Recebedor ou Pagador para que o BEXS possa cumprir as obrigações assumidas na Operação de Câmbio contratada.</w:t>
      </w:r>
    </w:p>
    <w:p w14:paraId="7320D7F9"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2.6. Caso a data da entrega da moeda estrangeira e da moeda nacional, identificada no preâmbulo do Contrato de Câmbio como “Liquidação até” ocorra em até 2 dias úteis da data da contratação estabelecida no Contrato de Câmbio, a Operação de Câmbio é considerada como “Pronta”. Caso a indicação da data da Liquidação seja após 2 dias úteis contados da data da contratação, a Operação de Câmbio é considerada como “Futura”. Apenas os clientes habilitados pelo BEXS, que tenham assinado o Acordo Operacional para Operações de Câmbio dessa modalidade, estão aptos a contratar as Operações de Câmbio para liquidação futura.</w:t>
      </w:r>
    </w:p>
    <w:p w14:paraId="4E0A5AF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2.7. “Dia útil” significa um dia diferente do sábado, domingo e feriado no Brasil e na localidade das instituições que o BEXS utiliza no exterior para viabilizar a liquidação da moeda estrangeira.</w:t>
      </w:r>
    </w:p>
    <w:p w14:paraId="7E5000E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2.8. Tendo em vista exigência do Bacen, o BEXS analisará a capacidade financeira do Cliente, atribuindo-lhe um limite interno para a realização das Operações de Câmbio. </w:t>
      </w:r>
    </w:p>
    <w:p w14:paraId="5E3F9BF2"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lastRenderedPageBreak/>
        <w:t xml:space="preserve">2.9. O Cliente tem ciência que cada Operação de Câmbio será analisada individualmente pelo BEXS. Assim, o BEXS não está obrigado por este Acordo a aceitar qualquer proposta de Operação de Câmbio apresentada pelo Cliente, mesmo que exista limite interno disponível. </w:t>
      </w:r>
    </w:p>
    <w:p w14:paraId="494E80D5"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2.10. O Cliente tem ciência que a contratação de uma Operação de Câmbio envolve a participação de outras instituições no exterior, seja de relacionamento do BEXS ou sem relacionamento do BEXS, como é o caso das instituições que são de relacionamento do Pagador ou Recebedor. Considerando que o BEXS não possui qualquer ingerência sobre as instituições estrangeiras, o Cliente tem ciência que o BEXS não se responsabiliza pela falha, atraso ou não realização de qualquer pagamento no exterior decorrente da ação ou omissão exclusiva de tais instituições.</w:t>
      </w:r>
    </w:p>
    <w:p w14:paraId="63B15720"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2.11. O Cliente aceita que todas as Operações de Câmbio contratadas entre o Cliente e o BEXS, antes ou após a assinatura deste documento, estarão sujeitas às condições deste Acordo.</w:t>
      </w:r>
    </w:p>
    <w:p w14:paraId="2568481C"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COMO É REALIZADA A NEGOCIAÇÃO E A CONTRATAÇÃO DAS OPERAÇÕES DE CÂMBIO?</w:t>
      </w:r>
    </w:p>
    <w:p w14:paraId="2CA319B6"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3.1. O Cliente apenas pode contratar Operações de Câmbio desde que seu cadastro tenha sido aceito pelo BEXS e esteja atualizado.</w:t>
      </w:r>
    </w:p>
    <w:p w14:paraId="081E3629"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3.2. O Cliente desde já concorda que a negociação das Operações de Câmbio poderá ser realizada diretamente pelo BEXS ou por correspondente cambial que oferte as Operações de Câmbio em nome do BEXS. Para mais informações sobre os correspondentes cambiais, consulte </w:t>
      </w:r>
      <w:hyperlink r:id="rId11" w:history="1">
        <w:r w:rsidRPr="00B51FC7">
          <w:rPr>
            <w:rFonts w:ascii="Verdana" w:hAnsi="Verdana" w:cs="Courier New"/>
            <w:color w:val="4BDE95"/>
            <w:sz w:val="18"/>
            <w:szCs w:val="18"/>
            <w:u w:val="single"/>
          </w:rPr>
          <w:t>https://www.bexs.com.br/correspondente-cambial/</w:t>
        </w:r>
      </w:hyperlink>
      <w:r w:rsidRPr="00B51FC7">
        <w:rPr>
          <w:rFonts w:ascii="Verdana" w:hAnsi="Verdana" w:cs="Courier New"/>
          <w:color w:val="3C3C3C"/>
          <w:sz w:val="18"/>
          <w:szCs w:val="18"/>
        </w:rPr>
        <w:t>.</w:t>
      </w:r>
    </w:p>
    <w:p w14:paraId="0A106A9C"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 xml:space="preserve">3.3. A celebração das Operações de Câmbio envolve 2 etapas: a </w:t>
      </w:r>
      <w:r w:rsidRPr="00B51FC7">
        <w:rPr>
          <w:rFonts w:ascii="Verdana" w:hAnsi="Verdana" w:cs="Courier New"/>
          <w:b/>
          <w:bCs/>
          <w:color w:val="3C3C3C"/>
          <w:sz w:val="18"/>
          <w:szCs w:val="18"/>
          <w:u w:val="single"/>
        </w:rPr>
        <w:t>negociação</w:t>
      </w:r>
      <w:r w:rsidRPr="00B51FC7">
        <w:rPr>
          <w:rFonts w:ascii="Verdana" w:hAnsi="Verdana" w:cs="Courier New"/>
          <w:b/>
          <w:bCs/>
          <w:color w:val="3C3C3C"/>
          <w:sz w:val="18"/>
          <w:szCs w:val="18"/>
        </w:rPr>
        <w:t xml:space="preserve"> das condições comerciais e o </w:t>
      </w:r>
      <w:r w:rsidRPr="00B51FC7">
        <w:rPr>
          <w:rFonts w:ascii="Verdana" w:hAnsi="Verdana" w:cs="Courier New"/>
          <w:b/>
          <w:bCs/>
          <w:color w:val="3C3C3C"/>
          <w:sz w:val="18"/>
          <w:szCs w:val="18"/>
          <w:u w:val="single"/>
        </w:rPr>
        <w:t>consentimento</w:t>
      </w:r>
      <w:r w:rsidRPr="00B51FC7">
        <w:rPr>
          <w:rFonts w:ascii="Verdana" w:hAnsi="Verdana" w:cs="Courier New"/>
          <w:b/>
          <w:bCs/>
          <w:color w:val="3C3C3C"/>
          <w:sz w:val="18"/>
          <w:szCs w:val="18"/>
        </w:rPr>
        <w:t xml:space="preserve"> das informações complementares. </w:t>
      </w:r>
    </w:p>
    <w:p w14:paraId="32D6A07D"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3.4. A negociação das Operações de Câmbio pode ser realizada por meio de ligação telefônica gravada, e-mail ou mensagens de aplicativos de mensagens, plataforma eletrônica disponibilizada pelo BEXS, ou, ainda, por outro meio eletrônico a ser utilizado a critério do BEXS. A negociação envolverá, no mínimo, (i) a modalidade (Venda ou Compra), (ii) a moeda a ser contratada, (iii) o valor em moeda nacional e/ou estrangeira, (iv) o VET, se aplicável, e (iv) a taxa de câmbio aceita pelo Cliente na negociação. A negociação é concluída com a confirmação do Cliente pelos mesmos canais. Uma vez confirmada, a negociação é considerada “fechada”. As informações coletadas podem ser gravadas e utilizadas para esclarecer qualquer divergência que possa ocorrer entre o Cliente e o BEXS.</w:t>
      </w:r>
    </w:p>
    <w:p w14:paraId="6ED7AFA1" w14:textId="310CB469" w:rsidR="00C3675D" w:rsidRPr="00B51FC7" w:rsidRDefault="00C3675D" w:rsidP="00C3675D">
      <w:pPr>
        <w:spacing w:after="240" w:line="276" w:lineRule="auto"/>
        <w:ind w:left="284"/>
        <w:jc w:val="both"/>
        <w:rPr>
          <w:rFonts w:ascii="Verdana" w:hAnsi="Verdana" w:cs="Courier New"/>
          <w:b/>
          <w:bCs/>
          <w:color w:val="FFC000"/>
          <w:sz w:val="18"/>
          <w:szCs w:val="26"/>
        </w:rPr>
      </w:pPr>
      <w:r w:rsidRPr="00B51FC7">
        <w:rPr>
          <w:rFonts w:ascii="Verdana" w:hAnsi="Verdana" w:cs="Courier New"/>
          <w:b/>
          <w:bCs/>
          <w:color w:val="3C3C3C"/>
          <w:sz w:val="18"/>
          <w:szCs w:val="18"/>
        </w:rPr>
        <w:t>3.5. Concluída a negociação, a operação é processada dentro do Bexs e o BEXS encaminhará ao Cliente um e-mail denominado AVISO DE LANÇAMENTO</w:t>
      </w:r>
      <w:r w:rsidRPr="00B51FC7">
        <w:rPr>
          <w:rFonts w:ascii="Verdana" w:hAnsi="Verdana" w:cs="Courier New"/>
          <w:b/>
          <w:bCs/>
          <w:color w:val="4BDE95"/>
          <w:sz w:val="18"/>
          <w:szCs w:val="18"/>
        </w:rPr>
        <w:t xml:space="preserve"> </w:t>
      </w:r>
      <w:r w:rsidRPr="00B51FC7">
        <w:rPr>
          <w:rFonts w:ascii="Verdana" w:hAnsi="Verdana" w:cs="Courier New"/>
          <w:b/>
          <w:bCs/>
          <w:color w:val="3C3C3C"/>
          <w:sz w:val="18"/>
          <w:szCs w:val="18"/>
        </w:rPr>
        <w:t xml:space="preserve">contendo as informações objeto da negociação, bem como as informações complementares indicadas no quadro abaixo, fornecidas pelo Cliente e pelo Bexs, conforme aplicável. </w:t>
      </w:r>
    </w:p>
    <w:p w14:paraId="6379939F"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Identificação do Cliente</w:t>
      </w:r>
    </w:p>
    <w:p w14:paraId="4A211666"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Número identificador da Operação de Câmbio</w:t>
      </w:r>
    </w:p>
    <w:p w14:paraId="72652683"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VET informado pelo BEXS na negociação</w:t>
      </w:r>
    </w:p>
    <w:p w14:paraId="2D83592A"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 xml:space="preserve">Forma de entrega da moeda </w:t>
      </w:r>
    </w:p>
    <w:p w14:paraId="2300778D"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Data prevista para liquidação</w:t>
      </w:r>
    </w:p>
    <w:p w14:paraId="63F72726"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Finalidade informada pelo Cliente</w:t>
      </w:r>
    </w:p>
    <w:p w14:paraId="1BA5CF39" w14:textId="77777777" w:rsidR="00C3675D" w:rsidRPr="00B51FC7" w:rsidRDefault="00C3675D" w:rsidP="00C3675D">
      <w:pPr>
        <w:spacing w:after="240" w:line="276" w:lineRule="auto"/>
        <w:ind w:left="284"/>
        <w:jc w:val="both"/>
        <w:rPr>
          <w:rFonts w:ascii="Verdana" w:hAnsi="Verdana" w:cs="Courier New"/>
          <w:b/>
          <w:bCs/>
          <w:color w:val="3C3C3C"/>
          <w:sz w:val="18"/>
          <w:szCs w:val="18"/>
        </w:rPr>
      </w:pPr>
    </w:p>
    <w:p w14:paraId="430B7F32"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lastRenderedPageBreak/>
        <w:t>3.6. O Cliente desde já concorda que seu consentimento às informações complementares indicadas acima para cada Operação de Câmbio será tácito e representado da seguinte forma:</w:t>
      </w:r>
    </w:p>
    <w:p w14:paraId="2B1B7190" w14:textId="3946545D"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 xml:space="preserve">(i) se a Operação de Câmbio for de saída de recursos (BEXS vendendo moeda estrangeira e Cliente comprando): quando da entrega, pelo Cliente ao BEXS, da moeda nacional indicada no e-mail de AVISO DE LANÇAMENTO; e  </w:t>
      </w:r>
    </w:p>
    <w:p w14:paraId="56E07754" w14:textId="217ECD1C"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(ii) se a Operação de Câmbio for de entrada de recursos (Cliente vendendo moeda estrangeira e BEXS comprando): pela não manifestação do Cliente no prazo de 48 (quarenta e oito) horas do recebimento pelo Cliente da moeda nacional entregue pelo BEXS conforme montante constante do e-mail de AVISO DE LANÇAMENTO.</w:t>
      </w:r>
    </w:p>
    <w:p w14:paraId="7C4EBF6F" w14:textId="4EE0DF93"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 xml:space="preserve">3.7. Além do e-mail de AVISO DE LANÇAMENTO, o Cliente tem ciência que receberá outro e-mail denominado </w:t>
      </w:r>
      <w:r w:rsidRPr="00B51FC7">
        <w:rPr>
          <w:rFonts w:ascii="Verdana" w:hAnsi="Verdana" w:cs="Courier New"/>
          <w:b/>
          <w:bCs/>
          <w:color w:val="3B3838"/>
          <w:sz w:val="18"/>
          <w:szCs w:val="18"/>
        </w:rPr>
        <w:t>CONTRATO DE CÂMBIO</w:t>
      </w:r>
      <w:r w:rsidRPr="00B51FC7">
        <w:rPr>
          <w:rFonts w:ascii="Verdana" w:hAnsi="Verdana" w:cs="Courier New"/>
          <w:b/>
          <w:bCs/>
          <w:color w:val="3C3C3C"/>
          <w:sz w:val="18"/>
          <w:szCs w:val="18"/>
        </w:rPr>
        <w:t>, em que constarão, além das informações indicadas no AVISO DE LANÇAMENTO, as seguintes informações adicionais:</w:t>
      </w:r>
    </w:p>
    <w:p w14:paraId="7412F111"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Identificação do BEXS</w:t>
      </w:r>
    </w:p>
    <w:p w14:paraId="15B7212C"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Pagador ou Recebedor no exterior, quando exigido</w:t>
      </w:r>
    </w:p>
    <w:p w14:paraId="2D806289"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País do Pagador ou Recebedor no exterior, se houver</w:t>
      </w:r>
    </w:p>
    <w:p w14:paraId="3150FB89"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relação de vínculo entre o Cliente e o Pagador ou o Recebedor no exterior, quando exigido</w:t>
      </w:r>
    </w:p>
    <w:p w14:paraId="0ACE817A"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percentual de adiantamento sobre a Operação de Câmbio, se houver</w:t>
      </w:r>
    </w:p>
    <w:p w14:paraId="2F49DC78"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número do código de capitais estrangeiros, se houver</w:t>
      </w:r>
    </w:p>
    <w:p w14:paraId="3F9BB572"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instruções de recebimento ou de pagamento, se houver</w:t>
      </w:r>
    </w:p>
    <w:p w14:paraId="538CA5B0" w14:textId="77777777" w:rsidR="00C3675D" w:rsidRPr="00B51FC7" w:rsidRDefault="00C3675D" w:rsidP="00C3675D">
      <w:pPr>
        <w:numPr>
          <w:ilvl w:val="0"/>
          <w:numId w:val="9"/>
        </w:numPr>
        <w:shd w:val="clear" w:color="auto" w:fill="F2F2F2"/>
        <w:spacing w:after="120" w:line="276" w:lineRule="auto"/>
        <w:contextualSpacing/>
        <w:rPr>
          <w:rFonts w:ascii="Verdana" w:hAnsi="Verdana" w:cs="Courier New"/>
          <w:color w:val="3B3838"/>
          <w:sz w:val="18"/>
          <w:szCs w:val="26"/>
        </w:rPr>
      </w:pPr>
      <w:r w:rsidRPr="00B51FC7">
        <w:rPr>
          <w:rFonts w:ascii="Verdana" w:hAnsi="Verdana" w:cs="Courier New"/>
          <w:color w:val="3B3838"/>
          <w:sz w:val="18"/>
          <w:szCs w:val="26"/>
        </w:rPr>
        <w:t>outras informações que o Banco Central do Brasil requisitar</w:t>
      </w:r>
    </w:p>
    <w:p w14:paraId="55BD3185" w14:textId="77777777" w:rsidR="00C3675D" w:rsidRPr="00B51FC7" w:rsidRDefault="00C3675D" w:rsidP="00C3675D">
      <w:pPr>
        <w:spacing w:after="240" w:line="276" w:lineRule="auto"/>
        <w:ind w:left="284"/>
        <w:jc w:val="both"/>
        <w:rPr>
          <w:rFonts w:ascii="Verdana" w:hAnsi="Verdana" w:cs="Courier New"/>
          <w:color w:val="3C3C3C"/>
          <w:sz w:val="18"/>
          <w:szCs w:val="18"/>
        </w:rPr>
      </w:pPr>
    </w:p>
    <w:p w14:paraId="56219A5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3.8. O Cliente por si ou por seus representantes que assinam este Acordo demonstram sua anuência às condições de negociação e formalização das Operações de Câmbio aqui pactuadas, dispensando a necessidade de sua assinatura física ou digital em qualquer outro documento e declara que a sua confirmação das condições comerciais na etapa da negociação, bem como a entrega dos valores em reais ou o seu recebimento, conforme indicado no </w:t>
      </w:r>
      <w:r w:rsidRPr="00B51FC7">
        <w:rPr>
          <w:rFonts w:ascii="Verdana" w:hAnsi="Verdana" w:cs="Courier New"/>
          <w:b/>
          <w:bCs/>
          <w:color w:val="3C3C3C"/>
          <w:sz w:val="18"/>
          <w:szCs w:val="18"/>
        </w:rPr>
        <w:t>AVISO DE LANÇAMENTO</w:t>
      </w:r>
      <w:r w:rsidRPr="00B51FC7">
        <w:rPr>
          <w:rFonts w:ascii="Verdana" w:hAnsi="Verdana" w:cs="Courier New"/>
          <w:color w:val="3C3C3C"/>
          <w:sz w:val="18"/>
          <w:szCs w:val="18"/>
        </w:rPr>
        <w:t xml:space="preserve">, são provas suficientes de seu consentimento. </w:t>
      </w:r>
    </w:p>
    <w:p w14:paraId="622A484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3.9. Uma vez que o Contrato de Câmbio é elaborado e entregue ao Cliente apenas no momento do registro da Operação de Câmbio nos sistemas do Bacen, o Cliente reconhece que não poderá se escusar de cumprir as obrigações assumidas conforme confirmação das condições comerciais na etapa da negociação.</w:t>
      </w:r>
    </w:p>
    <w:p w14:paraId="0B23BBBD"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3.10. Na hipótese de utilização de plataforma eletrônica para negociação das Operações de Câmbio, as condições indicadas nos quadros acima serão disponibilizadas ao Cliente por meio da plataforma, reconhecendo o Cliente que seu consentimento a elas será realizado conforme permitido pela plataforma. Nesse caso, os dados coletados no consentimento serão arquivados pelo BEXS. </w:t>
      </w:r>
    </w:p>
    <w:p w14:paraId="74E6035F"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3.11. Para fins de facilitar o entendimento dos termos deste Acordo, toda vez que for mencionado Contrato de Câmbio o Cliente deve entender como o Contrato de Câmbio enviado por email ou, no caso de negociação via plataforma, as condições informadas pelo BEXS e consentidas pelo Cliente dentro da plataforma.</w:t>
      </w:r>
    </w:p>
    <w:p w14:paraId="371C38D1" w14:textId="4C53B90E"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3.12. Quando o Cliente é pessoa jurídica, os representantes legais que assinam este documento autorizam que outras pessoas da empresa recebam os e-mails e acessem a plataforma para concluir a negociação e se responsabilizar pelo consentimento das informações adicionais nos termos deste Acordo, inclusive se responsabilizam por avisar o BEXS por escrito acerca da exclusão dessas pessoas, caso entendam necessário.</w:t>
      </w:r>
    </w:p>
    <w:p w14:paraId="50BC7394"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lastRenderedPageBreak/>
        <w:t>O QUE SÃO AS FINALIDADES DAS OPERAÇÕES DE CÂMBIO?</w:t>
      </w:r>
    </w:p>
    <w:p w14:paraId="68AAE3CF"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4.1. Todas as Operações de Câmbio precisam ser classificadas no Bacen conforme a finalidade para que se destinam, ou seja, o Bacen precisa ser informado da razão dos recursos estarem saindo para o exterior ou entrando do exterior.</w:t>
      </w:r>
    </w:p>
    <w:p w14:paraId="7EF25D61" w14:textId="44F7270E"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4.2. É de responsabilidade do Cliente indicar a finalidade da operação que desde já assume sua legalidade e compatibilidade com os documentos que possui. Para auxiliá-lo, o BEXS disponibiliza no link “Finalidades das Operações de Câmbio” no seu site um material para permitir o claro entendimento dos códigos existentes. Adicionalmente, caso o Cliente tenha quaisquer dúvidas sobre eles, a equipe do BEXS está disponível para contato por telefone, e-mail ou outro canal disponibilizado.</w:t>
      </w:r>
    </w:p>
    <w:p w14:paraId="32F542A2"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4.3. O BEXS poderá auxiliar o Cliente a ajustar a informação referente à finalidade por ele indicada. </w:t>
      </w:r>
    </w:p>
    <w:p w14:paraId="060A0604"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4.4. O BEXS poderá, de acordo com suas políticas internas, dispensar o Cliente de apresentar documentos referentes às Operações de Câmbio, confiando completamente nas informações transmitidas pelo Cliente durante a negociação. Os critérios utilizados para dispensa de documento são únicos do BEXS e poderão ser alterados a qualquer momento por ele sem prévio aviso ao Cliente.</w:t>
      </w:r>
    </w:p>
    <w:p w14:paraId="49956DAB"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4.5. O Cliente tem conhecimento de que algumas finalidades podem ensejar a cobrança de tributos. Dessa forma, caso o Cliente alegue que sua Operação de Câmbio possui algum tipo de benefício fiscal, caberá ao Cliente apresentar os documentos compatíveis que justifiquem a adoção de tal benefício.</w:t>
      </w:r>
    </w:p>
    <w:p w14:paraId="049D050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4.6. O Bacen disponibiliza uma lista simplificada para a classificação de algumas Operações de Câmbio até o valor de USD 50.000,00 ou seu equivalente em outras moedas e uma lista com as classificações completas. Caso o Cliente decida utilizar algum código da lista de classificações completas para as Operações de Câmbio de valor inferior a USD 50.000,00, ele poderá solicitar essa opção diretamente para o BEXS. </w:t>
      </w:r>
    </w:p>
    <w:p w14:paraId="16D69119"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QUE FAZER COM OS DOCUMENTOS QUE JUSTIFICAM AS OPERAÇÕES DE CÂMBIO?</w:t>
      </w:r>
    </w:p>
    <w:p w14:paraId="40891E5C"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5.1. Conforme já mencionado, o BEXS poderá, de acordo com as suas políticas internas, dispensar o Cliente de apresentar os documentos que justificam as Operações de Câmbio.</w:t>
      </w:r>
    </w:p>
    <w:p w14:paraId="675E84B0"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5.2. Mesmo que o BEXS dispense a apresentação, é recomendado que o Cliente guarde os documentos pelo prazo de 10 (dez) anos a fim de poder apresentá-los ao BEXS ou qualquer autoridade que possa exigi-los.</w:t>
      </w:r>
    </w:p>
    <w:p w14:paraId="301548E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5.3. Caso a finalidade indicada pelo Cliente seja uma das relacionadas a frete, o BEXS poderá, a seu critério, adotar o procedimento de aceitar apenas um demonstrativo como documento que fundamente a Operação de Câmbio. Nesse caso, por ser Operação de Câmbio considerada de alto risco, o Cliente se compromete a manter, pelo período de 10 (dez) anos contados do ano seguinte ao da contratação da Operação de Câmbio, a documentação que foi utilizada como base do demonstrativo e que comprova a existência da mercadoria importada ou exportada que foi transportada. O Cliente compromete-se a apresentá-la ao BEXS no prazo de 2 (dois) dias úteis contados da solicitação nesse sentido ou em prazo inferior, caso a demanda seja decorrente de uma solicitação de órgãos reguladores ou auditorias.</w:t>
      </w:r>
    </w:p>
    <w:p w14:paraId="3B9A8E26"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QUAIS AS CONDIÇÕES ESPECÍFICAS PARA PAGAMENTOS OU RECEBIMENTOS ANTECIPADOS?</w:t>
      </w:r>
    </w:p>
    <w:p w14:paraId="334C258B"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6.1. Pagamento antecipado é quando o Cliente providencia a saída de recursos do Brasil sem que a contrapartida esperada ainda não tenha acontecido (Ex.: Cliente paga a importação de uma mercadoria antes do seu recebimento ou transfere recursos para o vendedor de um imóvel, cuja compra posteriormente seja desfeita). </w:t>
      </w:r>
    </w:p>
    <w:p w14:paraId="0B4901E4"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lastRenderedPageBreak/>
        <w:t>6.2. Recebimento antecipado é quando o Cliente recebe recursos do exterior sem que a contrapartida esperada ainda não tenha acontecido (Ex.: Cliente recebe recursos do exterior referentes a uma exportação que ainda não realizou ou recebe recursos referente a um imóvel, cuja venda posteriormente é desfeita).</w:t>
      </w:r>
    </w:p>
    <w:p w14:paraId="0ADA4ABE"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6.3. No caso de pagamento antecipado, caso não venha a se concretizar a operação que respaldou a transferência, o Cliente deve providenciar o retorno ao País dos recursos correspondentes.</w:t>
      </w:r>
    </w:p>
    <w:p w14:paraId="7372165D"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6.4. No caso de recebimento antecipado relativo a negócio não concretizado de acordo com a finalidade originalmente indicada, o Cliente poderá devolver o valor para o exterior em até 360dias ou, mediante anuência prévia do pagador no exterior, ser convertido para outra finalidade, observada a regulamentação tributária aplicável.</w:t>
      </w:r>
    </w:p>
    <w:p w14:paraId="7AD0E897"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QUE É PRECISO SABER SOBRE TRIBUTOS, TARIFAS E DEMAIS DESPESAS?</w:t>
      </w:r>
    </w:p>
    <w:p w14:paraId="3B77DDF8"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7.1. Quaisquer tributos relativos à Operação de Câmbio serão suportados pela Parte que a legislação tributária em vigor definir como a parte contribuinte, ainda que a responsabilidade pela sua retenção e recolhimento seja atribuída pela lei à outra Parte. </w:t>
      </w:r>
    </w:p>
    <w:p w14:paraId="008B495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7.2. Com relação ao IOF o contribuinte é o Cliente. Na Operação de Câmbio que tenha como finalidade a saída de recurso do país, o valor do tributo será deduzido pelo BEXS do valor em reais a ser entregue ao Cliente; quando a Operação de Câmbio tiver como finalidade a entrada de recurso no país, o Cliente deverá entregar o valor do tributo junto com o valor em moeda nacional ao BEXS, que então realizará o recolhimento para o governo. </w:t>
      </w:r>
    </w:p>
    <w:p w14:paraId="7A8944B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7.3. Sobre o Imposto de Renda, a legislação tributária brasileira determina que a renda auferida pelo Beneficiário deve ser tributada no Brasil com o recolhimento sendo realizado pelo Cliente, razão pela qual o BEXS possui a obrigação legal de verificar se o Cliente recolheu devidamente o tributo, quando aplicável. </w:t>
      </w:r>
    </w:p>
    <w:p w14:paraId="7F1D8CC6"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 xml:space="preserve">7.4. Quando a finalidade da Operação de Câmbio for disponibilidade, ou seja, saída de recurso do país para conta no exterior de titularidade do próprio Cliente, o BEXS não é responsável por verificar o recolhimento do Imposto de Renda devido pelo Cliente quando ele posteriormente realizar algum pagamento a um beneficiário diretamente de sua conta no exterior, porém o Cliente está ciente que o recolhimento deste tributo, quando aplicável, é de sua integral responsabilidade. </w:t>
      </w:r>
    </w:p>
    <w:p w14:paraId="2BAE762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7.5. Eventuais alterações na legislação tributária serão automaticamente aplicadas, sendo desnecessária a formalização de qualquer aditivo a este Acordo. </w:t>
      </w:r>
    </w:p>
    <w:p w14:paraId="5EF7712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7.6. As tarifas, quando aplicáveis, são cobradas do Cliente nos termos da tabela constante em: </w:t>
      </w:r>
      <w:hyperlink r:id="rId12" w:history="1">
        <w:r w:rsidRPr="00B51FC7">
          <w:rPr>
            <w:rFonts w:ascii="Verdana" w:hAnsi="Verdana" w:cs="Courier New"/>
            <w:color w:val="4BDE95"/>
            <w:sz w:val="18"/>
            <w:szCs w:val="18"/>
            <w:u w:val="single"/>
          </w:rPr>
          <w:t>https://www.bexs.com.br/wp-content/uploads/2020/11/tarifas.pdf</w:t>
        </w:r>
      </w:hyperlink>
      <w:r w:rsidRPr="00B51FC7">
        <w:rPr>
          <w:rFonts w:ascii="Verdana" w:hAnsi="Verdana" w:cs="Courier New"/>
          <w:color w:val="3C3C3C"/>
          <w:sz w:val="18"/>
          <w:szCs w:val="18"/>
        </w:rPr>
        <w:t xml:space="preserve"> .</w:t>
      </w:r>
    </w:p>
    <w:p w14:paraId="55BC23AE"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7.7. Na Operação de Câmbio relacionada à entrada de recurso no Brasil, outras despesas podem ser cobradas pela instituição estrangeira utilizada pelo BEXS ou pelo Pagador para enviar o recurso para o Cliente. Nesse caso, o Cliente é o responsável pelo pagamento de tais despesas, não cabendo ao BEXS realizar seu ressarcimento.</w:t>
      </w:r>
    </w:p>
    <w:p w14:paraId="2DB1AD7E"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7.8. Na Operação de Câmbio relacionada à saída de recurso do Brasil, outras despesas podem ser cobradas pela instituição estrangeira utilizada pelo Recebedor. Nesse caso, por não ser o BEXS responsável por essa retenção, ele não realizará seu ressarcimento.</w:t>
      </w:r>
    </w:p>
    <w:p w14:paraId="1459881A"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lastRenderedPageBreak/>
        <w:t>O QUE É TAXA DE CÂMBIO?</w:t>
      </w:r>
    </w:p>
    <w:p w14:paraId="49C7124E"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8.1. "Taxa de Câmbio" significa a taxa cambial para conversão do valor da moeda estrangeira para Reais ou vice-versa, acordada pelas Partes durante a etapa de negociação, para calcular os montantes devidos em cada Operação de Câmbio, e identificada no </w:t>
      </w:r>
      <w:r w:rsidRPr="00B51FC7">
        <w:rPr>
          <w:rFonts w:ascii="Verdana" w:hAnsi="Verdana" w:cs="Courier New"/>
          <w:b/>
          <w:bCs/>
          <w:color w:val="3C3C3C"/>
          <w:sz w:val="18"/>
          <w:szCs w:val="18"/>
        </w:rPr>
        <w:t>AVISO DE LANÇAMENTO</w:t>
      </w:r>
      <w:r w:rsidRPr="00B51FC7">
        <w:rPr>
          <w:rFonts w:ascii="Verdana" w:hAnsi="Verdana" w:cs="Courier New"/>
          <w:b/>
          <w:bCs/>
          <w:color w:val="4BDE95"/>
          <w:sz w:val="18"/>
          <w:szCs w:val="18"/>
        </w:rPr>
        <w:t xml:space="preserve"> </w:t>
      </w:r>
      <w:r w:rsidRPr="00B51FC7">
        <w:rPr>
          <w:rFonts w:ascii="Verdana" w:hAnsi="Verdana" w:cs="Courier New"/>
          <w:color w:val="3C3C3C"/>
          <w:sz w:val="18"/>
          <w:szCs w:val="18"/>
        </w:rPr>
        <w:t xml:space="preserve">e no Contrato de Câmbio. </w:t>
      </w:r>
    </w:p>
    <w:p w14:paraId="75161166"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8.2. O Cliente declara ter ciência que a Taxa de Câmbio varia diariamente e ao longo do dia. A partir disso, o Cliente tem ciência de que, ao negociar uma Taxa de Câmbio para uma Operação de Câmbio com o BEXS, a Taxa de Câmbio acordada no momento da contratação pode ser diferente da taxa praticada pelo mercado no momento da Liquidação.</w:t>
      </w:r>
    </w:p>
    <w:p w14:paraId="6AA678CD"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8.3. Apesar da diferença entre a Taxa de Câmbio do momento da negociação e do momento da Liquidação, o Cliente está ciente que ele assumiu um compromisso com o BEXS no momento da negociação e que, em razão disso, o BEXS também adotou os procedimentos necessários para assegurar para ele a Taxa de Câmbio contratada.</w:t>
      </w:r>
    </w:p>
    <w:p w14:paraId="0F754F54"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QUE É VET?</w:t>
      </w:r>
    </w:p>
    <w:p w14:paraId="227110D9"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9.1. O VET é o Valor Efetivo Total, que representa o custo de uma Operação de Câmbio em Reais por moeda estrangeira, englobando a taxa de câmbio, as tarifas e tributos incidentes sobre a operação.</w:t>
      </w:r>
    </w:p>
    <w:p w14:paraId="66A02BAC"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9.2. O objetivo do VET é fornecer ao Cliente informações sobre o quanto ele vai efetivamente desembolsar na operação e permite comparar os preços disponíveis no mercado para compra e venda de moeda estrangeira.</w:t>
      </w:r>
    </w:p>
    <w:p w14:paraId="29B85355"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9.3. O Cliente tem ciência que o VET será informado pelo BEXS durante a negociação e que fará parte do </w:t>
      </w:r>
      <w:r w:rsidRPr="00B51FC7">
        <w:rPr>
          <w:rFonts w:ascii="Verdana" w:hAnsi="Verdana" w:cs="Courier New"/>
          <w:b/>
          <w:bCs/>
          <w:color w:val="3B3838"/>
          <w:sz w:val="18"/>
          <w:szCs w:val="18"/>
        </w:rPr>
        <w:t>AVISO DE LANÇAMENTO</w:t>
      </w:r>
      <w:r w:rsidRPr="00B51FC7">
        <w:rPr>
          <w:rFonts w:ascii="Verdana" w:hAnsi="Verdana" w:cs="Courier New"/>
          <w:color w:val="3B3838"/>
          <w:sz w:val="18"/>
          <w:szCs w:val="18"/>
        </w:rPr>
        <w:t xml:space="preserve"> </w:t>
      </w:r>
      <w:r w:rsidRPr="00B51FC7">
        <w:rPr>
          <w:rFonts w:ascii="Verdana" w:hAnsi="Verdana" w:cs="Courier New"/>
          <w:color w:val="3C3C3C"/>
          <w:sz w:val="18"/>
          <w:szCs w:val="18"/>
        </w:rPr>
        <w:t>e do Contrato de Câmbio.</w:t>
      </w:r>
    </w:p>
    <w:p w14:paraId="1F61A24C"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QUE É LIQUIDAÇÃO?</w:t>
      </w:r>
    </w:p>
    <w:p w14:paraId="7F9BFCD8"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10.1. A liquidação é a entrega da moeda estrangeira contra a moeda nacional e vice-versa (“Liquidação”). </w:t>
      </w:r>
    </w:p>
    <w:p w14:paraId="1E3FF65D" w14:textId="77777777" w:rsidR="00C3675D" w:rsidRPr="00B51FC7" w:rsidRDefault="00C3675D" w:rsidP="00C3675D">
      <w:pPr>
        <w:spacing w:after="240" w:line="276" w:lineRule="auto"/>
        <w:ind w:left="284"/>
        <w:jc w:val="both"/>
        <w:rPr>
          <w:rFonts w:ascii="Verdana" w:hAnsi="Verdana" w:cs="Courier New"/>
          <w:b/>
          <w:bCs/>
          <w:color w:val="3C3C3C"/>
          <w:sz w:val="18"/>
          <w:szCs w:val="18"/>
        </w:rPr>
      </w:pPr>
      <w:r w:rsidRPr="00B51FC7">
        <w:rPr>
          <w:rFonts w:ascii="Verdana" w:hAnsi="Verdana" w:cs="Courier New"/>
          <w:b/>
          <w:bCs/>
          <w:color w:val="3C3C3C"/>
          <w:sz w:val="18"/>
          <w:szCs w:val="18"/>
        </w:rPr>
        <w:t>10.2. Caso o Cliente não cumpra integralmente a sua obrigação assumida na negociação até a data de Liquidação indicada no Contrato de Câmbio, ou seja, não entregue (i) a moeda nacional quando a operação for para saída de recurso do país ou (ii) a moeda estrangeira quando a operação for para entrada de recurso no país, ele será considerado inadimplente e o BEXS poderá providenciar o cancelamento ou a baixa da Operação de Câmbio.</w:t>
      </w:r>
    </w:p>
    <w:p w14:paraId="16DB060F"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10.3. Caso, em uma Operação de Câmbio de saída de recurso do país, o valor em moeda estrangeira não possa ser entregue ao Beneficiário no exterior e seja devolvido ao BEXS, por qualquer motivo que não possa ser sanado, então será realizada uma Operação de Câmbio, entre Cliente e BEXS, para a realização da devolução do valor em moeda nacional ao Cliente, que corresponderá ao valor da moeda estrangeira devolvido, deduzidas as tarifas cobradas pela instituição no exterior, convertido pela Taxa de Câmbio a ser aplicada pelo BEXS quando da realização da devolução.</w:t>
      </w:r>
    </w:p>
    <w:p w14:paraId="6B8430BC"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O CONTRATO DE CÂMBIO PODE SER ALTERADO?</w:t>
      </w:r>
    </w:p>
    <w:p w14:paraId="494E7A7B" w14:textId="77777777" w:rsidR="00C3675D" w:rsidRPr="00B51FC7" w:rsidRDefault="00C3675D" w:rsidP="00C3675D">
      <w:pPr>
        <w:spacing w:after="240" w:line="276" w:lineRule="auto"/>
        <w:ind w:left="284"/>
        <w:jc w:val="both"/>
        <w:rPr>
          <w:rFonts w:ascii="Verdana" w:hAnsi="Verdana" w:cs="Courier New"/>
          <w:sz w:val="18"/>
          <w:szCs w:val="26"/>
        </w:rPr>
      </w:pPr>
      <w:r w:rsidRPr="00B51FC7">
        <w:rPr>
          <w:rFonts w:ascii="Verdana" w:hAnsi="Verdana" w:cs="Courier New"/>
          <w:sz w:val="18"/>
          <w:szCs w:val="26"/>
        </w:rPr>
        <w:t>11.1. As condições da Operação de Câmbio somente poderão ser alteradas se não houver impedimento previsto em norma do Bacen. A alteração do Contrato de Câmbio será negociada e formalizada pelos mesmos meios permitidos neste Acordo para a contratação da Operação de Câmbio.</w:t>
      </w:r>
    </w:p>
    <w:p w14:paraId="62BDA6F5" w14:textId="77777777" w:rsidR="00C3675D" w:rsidRPr="00B51FC7" w:rsidRDefault="00C3675D" w:rsidP="00C3675D">
      <w:pPr>
        <w:shd w:val="clear" w:color="auto" w:fill="F2F2F2"/>
        <w:spacing w:after="120" w:line="276" w:lineRule="auto"/>
        <w:ind w:left="1004" w:hanging="295"/>
        <w:contextualSpacing/>
        <w:rPr>
          <w:rFonts w:ascii="Verdana" w:hAnsi="Verdana" w:cs="Courier New"/>
          <w:color w:val="3B3838"/>
          <w:sz w:val="18"/>
          <w:szCs w:val="26"/>
        </w:rPr>
      </w:pPr>
      <w:r w:rsidRPr="00B51FC7">
        <w:rPr>
          <w:rFonts w:ascii="Verdana" w:hAnsi="Verdana" w:cs="Courier New"/>
          <w:color w:val="3B3838"/>
          <w:sz w:val="18"/>
          <w:szCs w:val="26"/>
        </w:rPr>
        <w:t>ALTERAÇÕES VEDADAS PELO BACEN</w:t>
      </w:r>
    </w:p>
    <w:p w14:paraId="20BB02E3" w14:textId="77777777" w:rsidR="00C3675D" w:rsidRPr="00B51FC7" w:rsidRDefault="00C3675D" w:rsidP="00C3675D">
      <w:pPr>
        <w:numPr>
          <w:ilvl w:val="0"/>
          <w:numId w:val="9"/>
        </w:numPr>
        <w:shd w:val="clear" w:color="auto" w:fill="F2F2F2"/>
        <w:spacing w:after="120" w:line="276" w:lineRule="auto"/>
        <w:ind w:hanging="295"/>
        <w:contextualSpacing/>
        <w:rPr>
          <w:rFonts w:ascii="Verdana" w:hAnsi="Verdana" w:cs="Courier New"/>
          <w:color w:val="3B3838"/>
          <w:sz w:val="18"/>
          <w:szCs w:val="26"/>
        </w:rPr>
      </w:pPr>
      <w:r w:rsidRPr="00B51FC7">
        <w:rPr>
          <w:rFonts w:ascii="Verdana" w:hAnsi="Verdana" w:cs="Courier New"/>
          <w:color w:val="3B3838"/>
          <w:sz w:val="18"/>
          <w:szCs w:val="26"/>
        </w:rPr>
        <w:t xml:space="preserve">Partes </w:t>
      </w:r>
    </w:p>
    <w:p w14:paraId="416A77EF" w14:textId="77777777" w:rsidR="00C3675D" w:rsidRPr="00B51FC7" w:rsidRDefault="00C3675D" w:rsidP="00C3675D">
      <w:pPr>
        <w:numPr>
          <w:ilvl w:val="0"/>
          <w:numId w:val="9"/>
        </w:numPr>
        <w:shd w:val="clear" w:color="auto" w:fill="F2F2F2"/>
        <w:spacing w:after="120" w:line="276" w:lineRule="auto"/>
        <w:ind w:hanging="295"/>
        <w:contextualSpacing/>
        <w:rPr>
          <w:rFonts w:ascii="Verdana" w:hAnsi="Verdana" w:cs="Courier New"/>
          <w:color w:val="3B3838"/>
          <w:sz w:val="18"/>
          <w:szCs w:val="26"/>
        </w:rPr>
      </w:pPr>
      <w:r w:rsidRPr="00B51FC7">
        <w:rPr>
          <w:rFonts w:ascii="Verdana" w:hAnsi="Verdana" w:cs="Courier New"/>
          <w:color w:val="3B3838"/>
          <w:sz w:val="18"/>
          <w:szCs w:val="26"/>
        </w:rPr>
        <w:lastRenderedPageBreak/>
        <w:t>Valor em moeda estrangeira</w:t>
      </w:r>
    </w:p>
    <w:p w14:paraId="2C87F1E1" w14:textId="77777777" w:rsidR="00C3675D" w:rsidRPr="00B51FC7" w:rsidRDefault="00C3675D" w:rsidP="00C3675D">
      <w:pPr>
        <w:numPr>
          <w:ilvl w:val="0"/>
          <w:numId w:val="9"/>
        </w:numPr>
        <w:shd w:val="clear" w:color="auto" w:fill="F2F2F2"/>
        <w:spacing w:after="120" w:line="276" w:lineRule="auto"/>
        <w:ind w:hanging="295"/>
        <w:contextualSpacing/>
        <w:rPr>
          <w:rFonts w:ascii="Verdana" w:hAnsi="Verdana" w:cs="Courier New"/>
          <w:color w:val="3B3838"/>
          <w:sz w:val="18"/>
          <w:szCs w:val="26"/>
        </w:rPr>
      </w:pPr>
      <w:r w:rsidRPr="00B51FC7">
        <w:rPr>
          <w:rFonts w:ascii="Verdana" w:hAnsi="Verdana" w:cs="Courier New"/>
          <w:color w:val="3B3838"/>
          <w:sz w:val="18"/>
          <w:szCs w:val="26"/>
        </w:rPr>
        <w:t>Valor em moeda nacional</w:t>
      </w:r>
    </w:p>
    <w:p w14:paraId="76570759" w14:textId="77777777" w:rsidR="00C3675D" w:rsidRPr="00B51FC7" w:rsidRDefault="00C3675D" w:rsidP="00C3675D">
      <w:pPr>
        <w:numPr>
          <w:ilvl w:val="0"/>
          <w:numId w:val="9"/>
        </w:numPr>
        <w:shd w:val="clear" w:color="auto" w:fill="F2F2F2"/>
        <w:spacing w:after="120" w:line="276" w:lineRule="auto"/>
        <w:ind w:hanging="295"/>
        <w:contextualSpacing/>
        <w:rPr>
          <w:rFonts w:ascii="Verdana" w:hAnsi="Verdana" w:cs="Courier New"/>
          <w:color w:val="3B3838"/>
          <w:sz w:val="18"/>
          <w:szCs w:val="26"/>
        </w:rPr>
      </w:pPr>
      <w:r w:rsidRPr="00B51FC7">
        <w:rPr>
          <w:rFonts w:ascii="Verdana" w:hAnsi="Verdana" w:cs="Courier New"/>
          <w:color w:val="3B3838"/>
          <w:sz w:val="18"/>
          <w:szCs w:val="26"/>
        </w:rPr>
        <w:t>Identificação da moeda estrangeira</w:t>
      </w:r>
    </w:p>
    <w:p w14:paraId="03C1CD88" w14:textId="77777777" w:rsidR="00C3675D" w:rsidRPr="00B51FC7" w:rsidRDefault="00C3675D" w:rsidP="00C3675D">
      <w:pPr>
        <w:numPr>
          <w:ilvl w:val="0"/>
          <w:numId w:val="9"/>
        </w:numPr>
        <w:shd w:val="clear" w:color="auto" w:fill="F2F2F2"/>
        <w:spacing w:after="120" w:line="276" w:lineRule="auto"/>
        <w:ind w:hanging="295"/>
        <w:contextualSpacing/>
        <w:rPr>
          <w:rFonts w:ascii="Verdana" w:hAnsi="Verdana" w:cs="Courier New"/>
          <w:color w:val="3B3838"/>
          <w:sz w:val="18"/>
          <w:szCs w:val="26"/>
        </w:rPr>
      </w:pPr>
      <w:r w:rsidRPr="00B51FC7">
        <w:rPr>
          <w:rFonts w:ascii="Verdana" w:hAnsi="Verdana" w:cs="Courier New"/>
          <w:color w:val="3B3838"/>
          <w:sz w:val="18"/>
          <w:szCs w:val="26"/>
        </w:rPr>
        <w:t>Taxa de Câmbio</w:t>
      </w:r>
    </w:p>
    <w:p w14:paraId="3CF698F9" w14:textId="77777777" w:rsidR="00C3675D" w:rsidRPr="00B51FC7" w:rsidRDefault="00C3675D" w:rsidP="00C3675D">
      <w:pPr>
        <w:keepNext/>
        <w:keepLines/>
        <w:spacing w:after="240"/>
        <w:outlineLvl w:val="0"/>
        <w:rPr>
          <w:rFonts w:ascii="Verdana" w:hAnsi="Verdana" w:cs="Courier New"/>
          <w:b/>
          <w:bCs/>
          <w:color w:val="4BDE95"/>
          <w:sz w:val="18"/>
          <w:szCs w:val="26"/>
        </w:rPr>
      </w:pPr>
    </w:p>
    <w:p w14:paraId="5B5755A2"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CANCELAMENTO DA NEGOCIAÇÃO E CONSEQUENTE CANCELAMENTO E BAIXA DA OPERAÇÃO DE CÂMBIO REGISTRADA, QUAIS SUAS CONSEQUÊNCIAS?</w:t>
      </w:r>
    </w:p>
    <w:p w14:paraId="407D052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12.1. As Partes podem de comum acordo decidir pelo cancelamento de uma negociação de uma Operação de Câmbio, ainda que não cumprida a etapa do consentimento das informações adicionais. O cancelamento da negociação da Operação de Câmbio será formalizado pelos mesmos meios permitidos neste Acordo para a negociação da Operação de Câmbio.</w:t>
      </w:r>
    </w:p>
    <w:p w14:paraId="173AEF07"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 xml:space="preserve">12.2. Na hipótese de cancelamento da negociação, o BEXS poderá cobrar do Cliente o valor correspondente a diferença calculada entre a Taxa de Câmbio acordada entre as Parte na negociação das condições comerciais da Operação de Câmbio e a Taxa de Câmbio utilizada pelo BEXS na data do cancelamento ou baixa, que deverá ser pago no prazo de 2 dias úteis da data do cancelamento ou baixa da Operação de Câmbio. </w:t>
      </w:r>
    </w:p>
    <w:p w14:paraId="4AF094D1"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12.3. Nos casos em que o Cliente se tornar inadimplente e não houver consenso para o cancelamento, o BEXS poderá proceder à baixa do registro da Operação de Câmbio no Bacen. O Cliente tem ciência que as Operações de Câmbio baixadas são informadas pelo BEXS ao Bacen.</w:t>
      </w:r>
    </w:p>
    <w:p w14:paraId="0A89F563"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12.4. O cancelamento ou baixa, total ou parcial, do registro da Operação de Câmbio perante o Bacen, não exime a responsabilidade do Cliente pelo pagamento de encargos, multas aplicadas pela autoridade competente e taxas e impostos que possam ser aplicáveis a tais eventos, que também deverão ser pagas no prazo de 2 dias úteis da data do cancelamento ou baixa da Operação de Câmbio.</w:t>
      </w:r>
    </w:p>
    <w:p w14:paraId="69979A2C"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12.5. Caso o Cliente não cumpra qualquer obrigação de pagamento prevista neste capítulo na data indicada, sobre o valor da obrigação serão acrescidos juros de mora de 1% (um por cento) ao mês e multa não-compensatória equivalente a 2% (dois por cento) sobre a quantia vencida.</w:t>
      </w:r>
    </w:p>
    <w:p w14:paraId="78028790"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INFORMAÇÕES ADICIONAIS, MAS NÃO MENOS IMPORTANTES!</w:t>
      </w:r>
    </w:p>
    <w:p w14:paraId="141789A4"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13.1. Este Acordo é válido por prazo indeterminado e o BEXS poderá substitui-lo a qualquer momento em razão de modificação legal, regulamentar ou das políticas e procedimentos do BEXS.</w:t>
      </w:r>
    </w:p>
    <w:p w14:paraId="66080276"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13.2. A substituição deste Acordo será informada pelo BEXS ao Cliente por qualquer dos meios mencionados neste Acordo para negociação das Operações de Câmbio.</w:t>
      </w:r>
    </w:p>
    <w:p w14:paraId="5C53574F"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13.3. Se o Cliente for pessoa jurídica, a assinatura de seus representantes legais indica o compromisso de que as Operações de Câmbio são examinadas e aprovadas de acordo com suas exigências societárias.</w:t>
      </w:r>
    </w:p>
    <w:p w14:paraId="044967DD"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13.4. O BEXS poderá compartilhar as informações constantes das Operações de Câmbio com entidades pertencentes ao seu grupo, seus prestadores de serviços, bem como divulgar tais informações a entidades de crédito e ao Bacen, desde que de acordo com as normas aplicáveis.</w:t>
      </w:r>
    </w:p>
    <w:p w14:paraId="0F224DEC" w14:textId="77777777" w:rsidR="00C3675D" w:rsidRPr="00B51FC7" w:rsidRDefault="00C3675D" w:rsidP="00C3675D">
      <w:pPr>
        <w:keepNext/>
        <w:keepLines/>
        <w:numPr>
          <w:ilvl w:val="0"/>
          <w:numId w:val="10"/>
        </w:numPr>
        <w:spacing w:after="240"/>
        <w:outlineLvl w:val="0"/>
        <w:rPr>
          <w:rFonts w:ascii="Verdana" w:hAnsi="Verdana" w:cs="Courier New"/>
          <w:b/>
          <w:bCs/>
          <w:color w:val="4BDE95"/>
          <w:sz w:val="18"/>
          <w:szCs w:val="26"/>
        </w:rPr>
      </w:pPr>
      <w:r w:rsidRPr="00B51FC7">
        <w:rPr>
          <w:rFonts w:ascii="Verdana" w:hAnsi="Verdana" w:cs="Courier New"/>
          <w:b/>
          <w:bCs/>
          <w:color w:val="4BDE95"/>
          <w:sz w:val="18"/>
          <w:szCs w:val="26"/>
        </w:rPr>
        <w:t>FORMALIDADES LEGAIS</w:t>
      </w:r>
    </w:p>
    <w:p w14:paraId="321418E6"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14.1. Este termo é regido pelas leis brasileiras. Fica eleito o foro da Capital do Estado de São Paulo para dirimir toda e qualquer dúvida ou divergência advinda deste documento, com renúncia expressa de qualquer outro por mais privilegiado que seja.</w:t>
      </w:r>
    </w:p>
    <w:p w14:paraId="480BF1F1"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lastRenderedPageBreak/>
        <w:t>14.2. O Cliente reconhece a veracidade, autenticidade, integridade, validade e eficácia deste documento, conforme o disposto no art. 219 do Código Civil, em formato eletrônico e/ou assinado por ele por meio de certificados eletrônicos, ainda que sejam certificados eletrônicos não emitidos pela ICP-Brasil, conforme o disposto no art. 10, § 2º, da Medida Provisória nº 2.220-2, de 24 de agosto de 2001, como, por exemplo, por meio do upload deste documento, seus anexos e demais documentos a ele vinculados, bem como a aposição das respectivas assinaturas eletrônicas, em plataformas como a D4sign (www.d4sign.com.br) ou similares.</w:t>
      </w:r>
    </w:p>
    <w:p w14:paraId="0D4D81D8" w14:textId="77777777" w:rsidR="00C3675D" w:rsidRPr="00B51FC7" w:rsidRDefault="00C3675D" w:rsidP="00C3675D">
      <w:pPr>
        <w:spacing w:after="160" w:line="259" w:lineRule="auto"/>
        <w:ind w:left="284"/>
        <w:rPr>
          <w:rFonts w:ascii="Verdana" w:hAnsi="Verdana" w:cs="Courier New"/>
          <w:b/>
          <w:bCs/>
          <w:color w:val="3C3C3C"/>
          <w:sz w:val="18"/>
          <w:szCs w:val="18"/>
        </w:rPr>
      </w:pPr>
      <w:r w:rsidRPr="00B51FC7">
        <w:rPr>
          <w:rFonts w:ascii="Verdana" w:hAnsi="Verdana" w:cs="Courier New"/>
          <w:b/>
          <w:bCs/>
          <w:color w:val="3C3C3C"/>
          <w:sz w:val="18"/>
          <w:szCs w:val="18"/>
        </w:rPr>
        <w:t>Acordo elaborado pelo BEXS BANCO DE CÂMBIO S.A. em 08/03/2023.</w:t>
      </w:r>
    </w:p>
    <w:p w14:paraId="717B0665" w14:textId="77777777" w:rsidR="00C3675D" w:rsidRPr="00B51FC7" w:rsidRDefault="00C3675D" w:rsidP="00C3675D">
      <w:pPr>
        <w:spacing w:after="240" w:line="276" w:lineRule="auto"/>
        <w:ind w:left="284"/>
        <w:jc w:val="both"/>
        <w:rPr>
          <w:rFonts w:ascii="Verdana" w:hAnsi="Verdana" w:cs="Courier New"/>
          <w:b/>
          <w:bCs/>
          <w:color w:val="3C3C3C"/>
          <w:sz w:val="18"/>
          <w:szCs w:val="18"/>
        </w:rPr>
      </w:pPr>
    </w:p>
    <w:p w14:paraId="17B1431C"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LOCAL E DATA DE ASSINATURA (Conforme certificado anexo emitido pela Plataforma de assinatura)</w:t>
      </w:r>
    </w:p>
    <w:p w14:paraId="06684ABD" w14:textId="77777777" w:rsidR="00C3675D" w:rsidRPr="00B51FC7" w:rsidRDefault="00C3675D" w:rsidP="00C3675D">
      <w:pPr>
        <w:spacing w:after="240" w:line="276" w:lineRule="auto"/>
        <w:ind w:left="284"/>
        <w:jc w:val="both"/>
        <w:rPr>
          <w:rFonts w:ascii="Verdana" w:hAnsi="Verdana" w:cs="Courier New"/>
          <w:color w:val="3C3C3C"/>
          <w:sz w:val="18"/>
          <w:szCs w:val="18"/>
        </w:rPr>
      </w:pPr>
      <w:r w:rsidRPr="00B51FC7">
        <w:rPr>
          <w:rFonts w:ascii="Verdana" w:hAnsi="Verdana" w:cs="Courier New"/>
          <w:color w:val="3C3C3C"/>
          <w:sz w:val="18"/>
          <w:szCs w:val="18"/>
        </w:rPr>
        <w:t>ASSINATURAS E INDICAÇÃO DO CLIENTE OU DOS REPRESENTANTES DO CLIENTE (Conforme certificado anexo emitido pela Plataforma de assinatura)</w:t>
      </w:r>
    </w:p>
    <w:p w14:paraId="6A07E5A9" w14:textId="77777777" w:rsidR="00C3675D" w:rsidRDefault="00C3675D" w:rsidP="00C3675D">
      <w:pPr>
        <w:rPr>
          <w:rFonts w:ascii="Verdana" w:hAnsi="Verdana" w:cs="Arial"/>
          <w:sz w:val="16"/>
          <w:szCs w:val="16"/>
        </w:rPr>
      </w:pPr>
    </w:p>
    <w:p w14:paraId="32E3400C" w14:textId="230BA344" w:rsidR="00F342D8" w:rsidRPr="00CC314F" w:rsidRDefault="00F342D8" w:rsidP="00C3675D">
      <w:pPr>
        <w:keepNext/>
        <w:keepLines/>
        <w:spacing w:after="240"/>
        <w:ind w:left="1352" w:hanging="360"/>
        <w:outlineLvl w:val="0"/>
        <w:rPr>
          <w:rFonts w:ascii="Verdana" w:hAnsi="Verdana" w:cs="Arial"/>
          <w:sz w:val="16"/>
          <w:szCs w:val="16"/>
        </w:rPr>
      </w:pPr>
    </w:p>
    <w:sectPr w:rsidR="00F342D8" w:rsidRPr="00CC314F" w:rsidSect="000D08FD">
      <w:headerReference w:type="default" r:id="rId13"/>
      <w:footerReference w:type="even" r:id="rId14"/>
      <w:footerReference w:type="default" r:id="rId15"/>
      <w:pgSz w:w="11906" w:h="16838"/>
      <w:pgMar w:top="425" w:right="1418" w:bottom="539" w:left="902" w:header="0"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5C4D" w14:textId="77777777" w:rsidR="00A45D42" w:rsidRDefault="00A45D42">
      <w:r>
        <w:separator/>
      </w:r>
    </w:p>
  </w:endnote>
  <w:endnote w:type="continuationSeparator" w:id="0">
    <w:p w14:paraId="11AA0183" w14:textId="77777777" w:rsidR="00A45D42" w:rsidRDefault="00A4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restige Elite Std">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F2C6" w14:textId="77777777" w:rsidR="001C105D" w:rsidRDefault="001C105D" w:rsidP="00630DC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E45A69" w14:textId="77777777" w:rsidR="001C105D" w:rsidRDefault="001C105D" w:rsidP="00985D6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DCC9" w14:textId="77777777" w:rsidR="00F450AC" w:rsidRPr="002954B3" w:rsidRDefault="00F450AC" w:rsidP="00F450AC">
    <w:pPr>
      <w:pStyle w:val="Rodap"/>
      <w:pBdr>
        <w:bottom w:val="single" w:sz="12" w:space="1" w:color="auto"/>
      </w:pBdr>
      <w:jc w:val="right"/>
      <w:rPr>
        <w:sz w:val="18"/>
        <w:szCs w:val="18"/>
      </w:rPr>
    </w:pPr>
  </w:p>
  <w:p w14:paraId="7C61E89A" w14:textId="77777777" w:rsidR="00F450AC" w:rsidRPr="00F450AC" w:rsidRDefault="00F450AC" w:rsidP="00F450AC">
    <w:pPr>
      <w:pStyle w:val="Rodap"/>
      <w:jc w:val="right"/>
      <w:rPr>
        <w:rFonts w:ascii="Verdana" w:hAnsi="Verdana"/>
        <w:b/>
        <w:bCs/>
        <w:color w:val="808080"/>
        <w:sz w:val="16"/>
        <w:szCs w:val="16"/>
      </w:rPr>
    </w:pPr>
    <w:r w:rsidRPr="00F450AC">
      <w:rPr>
        <w:rFonts w:ascii="Calibri" w:hAnsi="Calibri"/>
        <w:color w:val="808080"/>
        <w:sz w:val="16"/>
        <w:szCs w:val="16"/>
      </w:rPr>
      <w:t>(V2 – 04/2021)</w:t>
    </w:r>
  </w:p>
  <w:p w14:paraId="53255720" w14:textId="77777777" w:rsidR="001C105D" w:rsidRPr="00CC314F" w:rsidRDefault="001C105D" w:rsidP="005F320E">
    <w:pPr>
      <w:pStyle w:val="Rodap"/>
      <w:jc w:val="right"/>
      <w:rPr>
        <w:rFonts w:ascii="Verdana" w:hAnsi="Verdana"/>
        <w:color w:val="808080"/>
        <w:sz w:val="14"/>
        <w:szCs w:val="14"/>
      </w:rPr>
    </w:pPr>
    <w:r w:rsidRPr="00CC314F">
      <w:rPr>
        <w:rFonts w:ascii="Verdana" w:hAnsi="Verdana"/>
        <w:b/>
        <w:bCs/>
        <w:color w:val="808080"/>
        <w:sz w:val="14"/>
        <w:szCs w:val="14"/>
      </w:rPr>
      <w:t>Central de Atendimento:</w:t>
    </w:r>
    <w:r w:rsidR="007F0602" w:rsidRPr="00CC314F">
      <w:rPr>
        <w:rFonts w:ascii="Verdana" w:hAnsi="Verdana"/>
        <w:sz w:val="14"/>
        <w:szCs w:val="14"/>
      </w:rPr>
      <w:t xml:space="preserve"> </w:t>
    </w:r>
    <w:hyperlink r:id="rId1" w:history="1">
      <w:r w:rsidR="007F0602" w:rsidRPr="00CC314F">
        <w:rPr>
          <w:rFonts w:ascii="Verdana" w:hAnsi="Verdana"/>
          <w:color w:val="808080"/>
          <w:sz w:val="14"/>
          <w:szCs w:val="14"/>
        </w:rPr>
        <w:t>sac@bexs.com.br</w:t>
      </w:r>
    </w:hyperlink>
    <w:r w:rsidR="007F0602" w:rsidRPr="00CC314F">
      <w:rPr>
        <w:rFonts w:ascii="Verdana" w:hAnsi="Verdana"/>
        <w:color w:val="808080"/>
        <w:sz w:val="14"/>
        <w:szCs w:val="14"/>
      </w:rPr>
      <w:t xml:space="preserve"> /</w:t>
    </w:r>
    <w:r w:rsidRPr="00CC314F">
      <w:rPr>
        <w:rFonts w:ascii="Verdana" w:hAnsi="Verdana"/>
        <w:color w:val="808080"/>
        <w:sz w:val="14"/>
        <w:szCs w:val="14"/>
      </w:rPr>
      <w:t xml:space="preserve"> </w:t>
    </w:r>
    <w:r w:rsidR="007F0602" w:rsidRPr="00CC314F">
      <w:rPr>
        <w:rFonts w:ascii="Verdana" w:hAnsi="Verdana"/>
        <w:color w:val="808080"/>
        <w:sz w:val="14"/>
        <w:szCs w:val="14"/>
      </w:rPr>
      <w:t>+ 55 11 2712-5349</w:t>
    </w:r>
  </w:p>
  <w:p w14:paraId="5A8C5824" w14:textId="77777777" w:rsidR="001C105D" w:rsidRPr="00CC314F" w:rsidRDefault="001C105D" w:rsidP="005F320E">
    <w:pPr>
      <w:pStyle w:val="Rodap"/>
      <w:jc w:val="right"/>
      <w:rPr>
        <w:rFonts w:ascii="Verdana" w:hAnsi="Verdana"/>
        <w:sz w:val="14"/>
        <w:szCs w:val="14"/>
      </w:rPr>
    </w:pPr>
    <w:r w:rsidRPr="00CC314F">
      <w:rPr>
        <w:rFonts w:ascii="Verdana" w:hAnsi="Verdana"/>
        <w:b/>
        <w:bCs/>
        <w:color w:val="808080"/>
        <w:sz w:val="14"/>
        <w:szCs w:val="14"/>
      </w:rPr>
      <w:t>Ouvidoria:</w:t>
    </w:r>
    <w:r w:rsidRPr="00CC314F">
      <w:rPr>
        <w:rFonts w:ascii="Verdana" w:hAnsi="Verdana"/>
        <w:color w:val="808080"/>
        <w:sz w:val="14"/>
        <w:szCs w:val="14"/>
      </w:rPr>
      <w:t xml:space="preserve"> </w:t>
    </w:r>
    <w:hyperlink r:id="rId2" w:history="1">
      <w:r w:rsidRPr="00CC314F">
        <w:rPr>
          <w:rFonts w:ascii="Verdana" w:hAnsi="Verdana"/>
          <w:color w:val="808080"/>
          <w:sz w:val="14"/>
          <w:szCs w:val="14"/>
        </w:rPr>
        <w:t>ouvidoria@bexs.com.br</w:t>
      </w:r>
    </w:hyperlink>
    <w:r w:rsidRPr="00CC314F">
      <w:rPr>
        <w:rFonts w:ascii="Verdana" w:hAnsi="Verdana"/>
        <w:color w:val="808080"/>
        <w:sz w:val="14"/>
        <w:szCs w:val="14"/>
      </w:rPr>
      <w:t xml:space="preserve"> / 0800 777 2397</w:t>
    </w:r>
  </w:p>
  <w:p w14:paraId="551E3E09" w14:textId="77777777" w:rsidR="001C105D" w:rsidRPr="00CC314F" w:rsidRDefault="001C105D" w:rsidP="005F320E">
    <w:pPr>
      <w:pStyle w:val="Rodap"/>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1E75" w14:textId="77777777" w:rsidR="00A45D42" w:rsidRDefault="00A45D42">
      <w:r>
        <w:separator/>
      </w:r>
    </w:p>
  </w:footnote>
  <w:footnote w:type="continuationSeparator" w:id="0">
    <w:p w14:paraId="65AFA423" w14:textId="77777777" w:rsidR="00A45D42" w:rsidRDefault="00A4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083" w:type="dxa"/>
      <w:tblLook w:val="04A0" w:firstRow="1" w:lastRow="0" w:firstColumn="1" w:lastColumn="0" w:noHBand="0" w:noVBand="1"/>
    </w:tblPr>
    <w:tblGrid>
      <w:gridCol w:w="5361"/>
      <w:gridCol w:w="5361"/>
      <w:gridCol w:w="5361"/>
    </w:tblGrid>
    <w:tr w:rsidR="001C105D" w14:paraId="5E4EE873" w14:textId="77777777" w:rsidTr="00A87E67">
      <w:tc>
        <w:tcPr>
          <w:tcW w:w="5361" w:type="dxa"/>
          <w:shd w:val="clear" w:color="auto" w:fill="auto"/>
        </w:tcPr>
        <w:p w14:paraId="5CE0B37F" w14:textId="77777777" w:rsidR="001C105D" w:rsidRPr="00A87E67" w:rsidRDefault="001C105D" w:rsidP="005F320E">
          <w:pPr>
            <w:pStyle w:val="Cabealho"/>
            <w:rPr>
              <w:rFonts w:ascii="Arial" w:hAnsi="Arial" w:cs="Arial"/>
              <w:sz w:val="18"/>
              <w:szCs w:val="18"/>
            </w:rPr>
          </w:pPr>
        </w:p>
        <w:p w14:paraId="3353079F" w14:textId="77777777" w:rsidR="001C105D" w:rsidRDefault="001C105D" w:rsidP="005F320E">
          <w:pPr>
            <w:pStyle w:val="Cabealho"/>
          </w:pPr>
        </w:p>
        <w:p w14:paraId="13583B9A" w14:textId="77777777" w:rsidR="001C105D" w:rsidRDefault="001C105D" w:rsidP="005F320E">
          <w:pPr>
            <w:pStyle w:val="Cabealho"/>
          </w:pPr>
        </w:p>
        <w:p w14:paraId="3AF33872" w14:textId="7EF97A95" w:rsidR="001C105D" w:rsidRDefault="00C3675D" w:rsidP="005F320E">
          <w:pPr>
            <w:pStyle w:val="Cabealho"/>
          </w:pPr>
          <w:r>
            <w:rPr>
              <w:rFonts w:ascii="Arial" w:hAnsi="Arial" w:cs="Arial"/>
              <w:noProof/>
              <w:sz w:val="18"/>
              <w:szCs w:val="18"/>
            </w:rPr>
            <w:drawing>
              <wp:inline distT="0" distB="0" distL="0" distR="0" wp14:anchorId="1BAEA975" wp14:editId="74265E38">
                <wp:extent cx="1042035" cy="465335"/>
                <wp:effectExtent l="0" t="0" r="0" b="0"/>
                <wp:docPr id="1"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pic:cNvPicPr/>
                      </pic:nvPicPr>
                      <pic:blipFill>
                        <a:blip r:embed="rId1"/>
                        <a:stretch>
                          <a:fillRect/>
                        </a:stretch>
                      </pic:blipFill>
                      <pic:spPr>
                        <a:xfrm>
                          <a:off x="0" y="0"/>
                          <a:ext cx="1042035" cy="464820"/>
                        </a:xfrm>
                        <a:prstGeom prst="rect">
                          <a:avLst/>
                        </a:prstGeom>
                      </pic:spPr>
                    </pic:pic>
                  </a:graphicData>
                </a:graphic>
              </wp:inline>
            </w:drawing>
          </w:r>
        </w:p>
        <w:p w14:paraId="1FC93B6B" w14:textId="77777777" w:rsidR="001C105D" w:rsidRDefault="001C105D" w:rsidP="005F320E">
          <w:pPr>
            <w:pStyle w:val="Cabealho"/>
          </w:pPr>
        </w:p>
      </w:tc>
      <w:tc>
        <w:tcPr>
          <w:tcW w:w="5361" w:type="dxa"/>
          <w:shd w:val="clear" w:color="auto" w:fill="auto"/>
        </w:tcPr>
        <w:p w14:paraId="05F92EB9" w14:textId="77777777" w:rsidR="001C105D" w:rsidRPr="00A87E67" w:rsidRDefault="001C105D" w:rsidP="00A87E67">
          <w:pPr>
            <w:pStyle w:val="Corpodetexto"/>
            <w:spacing w:before="96" w:line="283" w:lineRule="auto"/>
            <w:ind w:right="845"/>
            <w:jc w:val="right"/>
            <w:rPr>
              <w:rFonts w:ascii="Times New Roman"/>
              <w:sz w:val="25"/>
            </w:rPr>
          </w:pPr>
          <w:r w:rsidRPr="00A87E67">
            <w:rPr>
              <w:rFonts w:ascii="Times New Roman"/>
              <w:sz w:val="25"/>
            </w:rPr>
            <w:t xml:space="preserve">                                                   </w:t>
          </w:r>
        </w:p>
        <w:p w14:paraId="4382212F" w14:textId="77777777" w:rsidR="001C105D" w:rsidRPr="00A87E67" w:rsidRDefault="001C105D" w:rsidP="00A87E67">
          <w:pPr>
            <w:pStyle w:val="Corpodetexto"/>
            <w:spacing w:before="96" w:line="283" w:lineRule="auto"/>
            <w:ind w:right="845"/>
            <w:jc w:val="right"/>
            <w:rPr>
              <w:rFonts w:ascii="Verdana" w:hAnsi="Verdana"/>
              <w:color w:val="535759"/>
              <w:w w:val="105"/>
            </w:rPr>
          </w:pPr>
        </w:p>
        <w:p w14:paraId="723FE7D4" w14:textId="77777777" w:rsidR="001C105D" w:rsidRPr="00CC314F" w:rsidRDefault="001C105D" w:rsidP="00A87E67">
          <w:pPr>
            <w:pStyle w:val="Corpodetexto"/>
            <w:spacing w:before="96" w:line="283" w:lineRule="auto"/>
            <w:ind w:right="845"/>
            <w:rPr>
              <w:rFonts w:ascii="Verdana" w:hAnsi="Verdana"/>
            </w:rPr>
          </w:pPr>
          <w:r w:rsidRPr="00CC314F">
            <w:rPr>
              <w:rFonts w:ascii="Verdana" w:hAnsi="Verdana"/>
              <w:color w:val="535759"/>
              <w:w w:val="105"/>
            </w:rPr>
            <w:t xml:space="preserve">Av. das Nações Unidas, 11.633 11º andar / 04578-901                         </w:t>
          </w:r>
          <w:r w:rsidRPr="00CC314F">
            <w:rPr>
              <w:rFonts w:ascii="Verdana" w:hAnsi="Verdana"/>
              <w:color w:val="535759"/>
              <w:w w:val="115"/>
            </w:rPr>
            <w:t xml:space="preserve">                                                                  São Paulo / SP / Brasil / Edifício Brasilinterpart</w:t>
          </w:r>
        </w:p>
        <w:p w14:paraId="18ADB577" w14:textId="77777777" w:rsidR="001C105D" w:rsidRPr="00CC314F" w:rsidRDefault="007F0602" w:rsidP="00A87E67">
          <w:pPr>
            <w:pStyle w:val="Corpodetexto"/>
            <w:spacing w:before="1"/>
            <w:ind w:right="113"/>
            <w:rPr>
              <w:rFonts w:ascii="Verdana" w:hAnsi="Verdana"/>
            </w:rPr>
          </w:pPr>
          <w:r w:rsidRPr="00CC314F">
            <w:rPr>
              <w:rFonts w:ascii="Verdana" w:hAnsi="Verdana"/>
              <w:color w:val="535759"/>
              <w:w w:val="110"/>
            </w:rPr>
            <w:t xml:space="preserve">Tel: </w:t>
          </w:r>
          <w:r w:rsidR="001C105D" w:rsidRPr="00CC314F">
            <w:rPr>
              <w:rFonts w:ascii="Verdana" w:hAnsi="Verdana"/>
              <w:color w:val="535759"/>
              <w:w w:val="110"/>
            </w:rPr>
            <w:t xml:space="preserve">+55 </w:t>
          </w:r>
          <w:r w:rsidR="001C105D" w:rsidRPr="00CC314F">
            <w:rPr>
              <w:rFonts w:ascii="Verdana" w:hAnsi="Verdana"/>
              <w:color w:val="535759"/>
            </w:rPr>
            <w:t xml:space="preserve">11 </w:t>
          </w:r>
          <w:r w:rsidR="001C105D" w:rsidRPr="00CC314F">
            <w:rPr>
              <w:rFonts w:ascii="Verdana" w:hAnsi="Verdana"/>
              <w:color w:val="535759"/>
              <w:w w:val="110"/>
            </w:rPr>
            <w:t>2712 5300</w:t>
          </w:r>
          <w:r w:rsidRPr="00CC314F">
            <w:rPr>
              <w:rFonts w:ascii="Verdana" w:hAnsi="Verdana"/>
              <w:color w:val="535759"/>
              <w:w w:val="110"/>
            </w:rPr>
            <w:t xml:space="preserve"> </w:t>
          </w:r>
        </w:p>
        <w:p w14:paraId="5B175D09" w14:textId="77777777" w:rsidR="001C105D" w:rsidRPr="00CC314F" w:rsidRDefault="00000000" w:rsidP="00A87E67">
          <w:pPr>
            <w:spacing w:before="31"/>
            <w:ind w:right="1308"/>
            <w:rPr>
              <w:rFonts w:ascii="Verdana"/>
              <w:b/>
              <w:color w:val="4BDE95"/>
              <w:sz w:val="14"/>
            </w:rPr>
          </w:pPr>
          <w:hyperlink r:id="rId2" w:history="1">
            <w:r w:rsidR="007F0602" w:rsidRPr="00CC314F">
              <w:rPr>
                <w:rStyle w:val="Hyperlink"/>
                <w:rFonts w:ascii="Verdana"/>
                <w:b/>
                <w:color w:val="4BDE95"/>
                <w:w w:val="95"/>
                <w:sz w:val="14"/>
              </w:rPr>
              <w:t>www.bexs.com.br</w:t>
            </w:r>
          </w:hyperlink>
        </w:p>
        <w:p w14:paraId="2A591510" w14:textId="77777777" w:rsidR="001C105D" w:rsidRPr="00A87E67" w:rsidRDefault="001C105D" w:rsidP="00A87E67">
          <w:pPr>
            <w:jc w:val="right"/>
            <w:rPr>
              <w:rFonts w:ascii="Prestige Elite Std" w:hAnsi="Prestige Elite Std"/>
              <w:color w:val="808080"/>
              <w:sz w:val="18"/>
            </w:rPr>
          </w:pPr>
        </w:p>
      </w:tc>
      <w:tc>
        <w:tcPr>
          <w:tcW w:w="5361" w:type="dxa"/>
          <w:shd w:val="clear" w:color="auto" w:fill="auto"/>
        </w:tcPr>
        <w:p w14:paraId="3689C4C7" w14:textId="77777777" w:rsidR="001C105D" w:rsidRDefault="001C105D" w:rsidP="005F320E">
          <w:pPr>
            <w:pStyle w:val="Cabealho"/>
          </w:pPr>
        </w:p>
      </w:tc>
    </w:tr>
  </w:tbl>
  <w:p w14:paraId="14385BAC" w14:textId="77777777" w:rsidR="001C105D" w:rsidRPr="005F320E" w:rsidRDefault="001C105D" w:rsidP="005F32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EE5"/>
    <w:multiLevelType w:val="multilevel"/>
    <w:tmpl w:val="3E5498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D402F6"/>
    <w:multiLevelType w:val="hybridMultilevel"/>
    <w:tmpl w:val="D1705FD4"/>
    <w:lvl w:ilvl="0" w:tplc="FB6E77C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B0A4AF9"/>
    <w:multiLevelType w:val="hybridMultilevel"/>
    <w:tmpl w:val="DD32797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15:restartNumberingAfterBreak="0">
    <w:nsid w:val="2CB842E2"/>
    <w:multiLevelType w:val="hybridMultilevel"/>
    <w:tmpl w:val="06EE59B2"/>
    <w:lvl w:ilvl="0" w:tplc="0416000F">
      <w:start w:val="1"/>
      <w:numFmt w:val="decimal"/>
      <w:lvlText w:val="%1."/>
      <w:lvlJc w:val="left"/>
      <w:pPr>
        <w:ind w:left="1712" w:hanging="360"/>
      </w:pPr>
    </w:lvl>
    <w:lvl w:ilvl="1" w:tplc="04160019" w:tentative="1">
      <w:start w:val="1"/>
      <w:numFmt w:val="lowerLetter"/>
      <w:lvlText w:val="%2."/>
      <w:lvlJc w:val="left"/>
      <w:pPr>
        <w:ind w:left="2432" w:hanging="360"/>
      </w:pPr>
    </w:lvl>
    <w:lvl w:ilvl="2" w:tplc="0416001B" w:tentative="1">
      <w:start w:val="1"/>
      <w:numFmt w:val="lowerRoman"/>
      <w:lvlText w:val="%3."/>
      <w:lvlJc w:val="right"/>
      <w:pPr>
        <w:ind w:left="3152" w:hanging="180"/>
      </w:pPr>
    </w:lvl>
    <w:lvl w:ilvl="3" w:tplc="0416000F" w:tentative="1">
      <w:start w:val="1"/>
      <w:numFmt w:val="decimal"/>
      <w:lvlText w:val="%4."/>
      <w:lvlJc w:val="left"/>
      <w:pPr>
        <w:ind w:left="3872" w:hanging="360"/>
      </w:pPr>
    </w:lvl>
    <w:lvl w:ilvl="4" w:tplc="04160019" w:tentative="1">
      <w:start w:val="1"/>
      <w:numFmt w:val="lowerLetter"/>
      <w:lvlText w:val="%5."/>
      <w:lvlJc w:val="left"/>
      <w:pPr>
        <w:ind w:left="4592" w:hanging="360"/>
      </w:pPr>
    </w:lvl>
    <w:lvl w:ilvl="5" w:tplc="0416001B" w:tentative="1">
      <w:start w:val="1"/>
      <w:numFmt w:val="lowerRoman"/>
      <w:lvlText w:val="%6."/>
      <w:lvlJc w:val="right"/>
      <w:pPr>
        <w:ind w:left="5312" w:hanging="180"/>
      </w:pPr>
    </w:lvl>
    <w:lvl w:ilvl="6" w:tplc="0416000F" w:tentative="1">
      <w:start w:val="1"/>
      <w:numFmt w:val="decimal"/>
      <w:lvlText w:val="%7."/>
      <w:lvlJc w:val="left"/>
      <w:pPr>
        <w:ind w:left="6032" w:hanging="360"/>
      </w:pPr>
    </w:lvl>
    <w:lvl w:ilvl="7" w:tplc="04160019" w:tentative="1">
      <w:start w:val="1"/>
      <w:numFmt w:val="lowerLetter"/>
      <w:lvlText w:val="%8."/>
      <w:lvlJc w:val="left"/>
      <w:pPr>
        <w:ind w:left="6752" w:hanging="360"/>
      </w:pPr>
    </w:lvl>
    <w:lvl w:ilvl="8" w:tplc="0416001B" w:tentative="1">
      <w:start w:val="1"/>
      <w:numFmt w:val="lowerRoman"/>
      <w:lvlText w:val="%9."/>
      <w:lvlJc w:val="right"/>
      <w:pPr>
        <w:ind w:left="7472" w:hanging="180"/>
      </w:pPr>
    </w:lvl>
  </w:abstractNum>
  <w:abstractNum w:abstractNumId="4" w15:restartNumberingAfterBreak="0">
    <w:nsid w:val="400B2DFB"/>
    <w:multiLevelType w:val="hybridMultilevel"/>
    <w:tmpl w:val="6BCE5C48"/>
    <w:lvl w:ilvl="0" w:tplc="808E28B0">
      <w:start w:val="5"/>
      <w:numFmt w:val="bullet"/>
      <w:lvlText w:val=""/>
      <w:lvlJc w:val="left"/>
      <w:pPr>
        <w:ind w:left="644" w:hanging="360"/>
      </w:pPr>
      <w:rPr>
        <w:rFonts w:ascii="Symbol" w:eastAsia="Times New Roman" w:hAnsi="Symbol" w:cs="Aria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5" w15:restartNumberingAfterBreak="0">
    <w:nsid w:val="46090129"/>
    <w:multiLevelType w:val="hybridMultilevel"/>
    <w:tmpl w:val="3E54980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4D5F746B"/>
    <w:multiLevelType w:val="hybridMultilevel"/>
    <w:tmpl w:val="A6D4BCA0"/>
    <w:lvl w:ilvl="0" w:tplc="02748F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1D25C3"/>
    <w:multiLevelType w:val="hybridMultilevel"/>
    <w:tmpl w:val="79CE408E"/>
    <w:lvl w:ilvl="0" w:tplc="32346A6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622C3A"/>
    <w:multiLevelType w:val="hybridMultilevel"/>
    <w:tmpl w:val="EB026E66"/>
    <w:lvl w:ilvl="0" w:tplc="04160013">
      <w:start w:val="1"/>
      <w:numFmt w:val="upperRoman"/>
      <w:lvlText w:val="%1."/>
      <w:lvlJc w:val="righ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CB6248C"/>
    <w:multiLevelType w:val="hybridMultilevel"/>
    <w:tmpl w:val="53BE2424"/>
    <w:lvl w:ilvl="0" w:tplc="B0AAFB6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64266555">
    <w:abstractNumId w:val="1"/>
  </w:num>
  <w:num w:numId="2" w16cid:durableId="150490950">
    <w:abstractNumId w:val="5"/>
  </w:num>
  <w:num w:numId="3" w16cid:durableId="1945267890">
    <w:abstractNumId w:val="0"/>
  </w:num>
  <w:num w:numId="4" w16cid:durableId="1682200381">
    <w:abstractNumId w:val="7"/>
  </w:num>
  <w:num w:numId="5" w16cid:durableId="182674297">
    <w:abstractNumId w:val="9"/>
  </w:num>
  <w:num w:numId="6" w16cid:durableId="1890872550">
    <w:abstractNumId w:val="6"/>
  </w:num>
  <w:num w:numId="7" w16cid:durableId="2060322068">
    <w:abstractNumId w:val="4"/>
  </w:num>
  <w:num w:numId="8" w16cid:durableId="234095038">
    <w:abstractNumId w:val="8"/>
  </w:num>
  <w:num w:numId="9" w16cid:durableId="1870488491">
    <w:abstractNumId w:val="2"/>
  </w:num>
  <w:num w:numId="10" w16cid:durableId="491262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4cCLGsdE0F31D/gIDWaft72QwxhiTXQPTA5456ye1W+mHtB/2ZsXM9PyMYAbHbz8lc1UQ4jXzs8P1kdt8RkT6Q==" w:salt="4o0f4zD9nMvu18KIXxaCu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2E"/>
    <w:rsid w:val="000003F0"/>
    <w:rsid w:val="000004B4"/>
    <w:rsid w:val="00002717"/>
    <w:rsid w:val="00002AB8"/>
    <w:rsid w:val="00002E5D"/>
    <w:rsid w:val="0000689E"/>
    <w:rsid w:val="00010A1E"/>
    <w:rsid w:val="000136AB"/>
    <w:rsid w:val="00014E2E"/>
    <w:rsid w:val="00015ED0"/>
    <w:rsid w:val="00017EBC"/>
    <w:rsid w:val="00020CAE"/>
    <w:rsid w:val="00021F3C"/>
    <w:rsid w:val="0002331F"/>
    <w:rsid w:val="00023923"/>
    <w:rsid w:val="00027E66"/>
    <w:rsid w:val="000320FC"/>
    <w:rsid w:val="00034A21"/>
    <w:rsid w:val="000367AE"/>
    <w:rsid w:val="00037FB6"/>
    <w:rsid w:val="000421A3"/>
    <w:rsid w:val="0004223F"/>
    <w:rsid w:val="000424E6"/>
    <w:rsid w:val="00051430"/>
    <w:rsid w:val="00053F82"/>
    <w:rsid w:val="0005625D"/>
    <w:rsid w:val="00057740"/>
    <w:rsid w:val="00060916"/>
    <w:rsid w:val="00060BED"/>
    <w:rsid w:val="00061A42"/>
    <w:rsid w:val="00061B2E"/>
    <w:rsid w:val="00071F54"/>
    <w:rsid w:val="0008519D"/>
    <w:rsid w:val="000873D4"/>
    <w:rsid w:val="000A11FD"/>
    <w:rsid w:val="000A2E09"/>
    <w:rsid w:val="000A399B"/>
    <w:rsid w:val="000A6AF4"/>
    <w:rsid w:val="000B0B8F"/>
    <w:rsid w:val="000B2D3E"/>
    <w:rsid w:val="000B3A9D"/>
    <w:rsid w:val="000B6A16"/>
    <w:rsid w:val="000B71E7"/>
    <w:rsid w:val="000C1154"/>
    <w:rsid w:val="000C16DD"/>
    <w:rsid w:val="000C690C"/>
    <w:rsid w:val="000D08FD"/>
    <w:rsid w:val="000D2145"/>
    <w:rsid w:val="000D4E45"/>
    <w:rsid w:val="000D5441"/>
    <w:rsid w:val="000E030D"/>
    <w:rsid w:val="000E05E0"/>
    <w:rsid w:val="000E0B69"/>
    <w:rsid w:val="000E6510"/>
    <w:rsid w:val="000E7D12"/>
    <w:rsid w:val="000F0D43"/>
    <w:rsid w:val="000F0FD3"/>
    <w:rsid w:val="000F69A2"/>
    <w:rsid w:val="00107CAD"/>
    <w:rsid w:val="00110BE1"/>
    <w:rsid w:val="00111496"/>
    <w:rsid w:val="001114C3"/>
    <w:rsid w:val="00124FED"/>
    <w:rsid w:val="00125887"/>
    <w:rsid w:val="00126D96"/>
    <w:rsid w:val="00127C0C"/>
    <w:rsid w:val="00131B65"/>
    <w:rsid w:val="00133DD3"/>
    <w:rsid w:val="00134253"/>
    <w:rsid w:val="001405F5"/>
    <w:rsid w:val="00140EBB"/>
    <w:rsid w:val="001429D1"/>
    <w:rsid w:val="00143127"/>
    <w:rsid w:val="00145F62"/>
    <w:rsid w:val="001516EF"/>
    <w:rsid w:val="001538D8"/>
    <w:rsid w:val="00154567"/>
    <w:rsid w:val="00155A3F"/>
    <w:rsid w:val="001561EE"/>
    <w:rsid w:val="00162A18"/>
    <w:rsid w:val="00163BB8"/>
    <w:rsid w:val="00163D29"/>
    <w:rsid w:val="00164089"/>
    <w:rsid w:val="00164B01"/>
    <w:rsid w:val="00166AAB"/>
    <w:rsid w:val="00170933"/>
    <w:rsid w:val="0017520E"/>
    <w:rsid w:val="00175DDB"/>
    <w:rsid w:val="00177C45"/>
    <w:rsid w:val="001838AA"/>
    <w:rsid w:val="00187174"/>
    <w:rsid w:val="00192897"/>
    <w:rsid w:val="00193429"/>
    <w:rsid w:val="001954B1"/>
    <w:rsid w:val="00197E3A"/>
    <w:rsid w:val="00197F0A"/>
    <w:rsid w:val="001A2305"/>
    <w:rsid w:val="001A7913"/>
    <w:rsid w:val="001B29BA"/>
    <w:rsid w:val="001B4F66"/>
    <w:rsid w:val="001B5623"/>
    <w:rsid w:val="001B6DC1"/>
    <w:rsid w:val="001B7103"/>
    <w:rsid w:val="001C105D"/>
    <w:rsid w:val="001C3711"/>
    <w:rsid w:val="001C4310"/>
    <w:rsid w:val="001C68C9"/>
    <w:rsid w:val="001C69F1"/>
    <w:rsid w:val="001C6C54"/>
    <w:rsid w:val="001D05AC"/>
    <w:rsid w:val="001D10C2"/>
    <w:rsid w:val="001D7BB0"/>
    <w:rsid w:val="001E0FA8"/>
    <w:rsid w:val="001E4139"/>
    <w:rsid w:val="001E702E"/>
    <w:rsid w:val="001F0AD0"/>
    <w:rsid w:val="001F28EB"/>
    <w:rsid w:val="001F46E6"/>
    <w:rsid w:val="001F721D"/>
    <w:rsid w:val="001F7F84"/>
    <w:rsid w:val="00201C0D"/>
    <w:rsid w:val="00207D18"/>
    <w:rsid w:val="00210227"/>
    <w:rsid w:val="0021042C"/>
    <w:rsid w:val="00216F08"/>
    <w:rsid w:val="00217983"/>
    <w:rsid w:val="00222C41"/>
    <w:rsid w:val="002269F9"/>
    <w:rsid w:val="00232DA1"/>
    <w:rsid w:val="00234BDD"/>
    <w:rsid w:val="00236A87"/>
    <w:rsid w:val="00245C7D"/>
    <w:rsid w:val="00251F26"/>
    <w:rsid w:val="00251F61"/>
    <w:rsid w:val="00260242"/>
    <w:rsid w:val="0026024B"/>
    <w:rsid w:val="00264428"/>
    <w:rsid w:val="00265423"/>
    <w:rsid w:val="00266674"/>
    <w:rsid w:val="002710AE"/>
    <w:rsid w:val="00274378"/>
    <w:rsid w:val="00276D61"/>
    <w:rsid w:val="002863E5"/>
    <w:rsid w:val="002866F1"/>
    <w:rsid w:val="0028797D"/>
    <w:rsid w:val="00291D7B"/>
    <w:rsid w:val="00292330"/>
    <w:rsid w:val="00294BC9"/>
    <w:rsid w:val="0029578C"/>
    <w:rsid w:val="00296EA2"/>
    <w:rsid w:val="002A4B51"/>
    <w:rsid w:val="002A560A"/>
    <w:rsid w:val="002B25F8"/>
    <w:rsid w:val="002B26D2"/>
    <w:rsid w:val="002B2E81"/>
    <w:rsid w:val="002B4F51"/>
    <w:rsid w:val="002B5DBA"/>
    <w:rsid w:val="002B65F5"/>
    <w:rsid w:val="002C1639"/>
    <w:rsid w:val="002C2A97"/>
    <w:rsid w:val="002C6623"/>
    <w:rsid w:val="002D17C8"/>
    <w:rsid w:val="002D2DF5"/>
    <w:rsid w:val="002D43A9"/>
    <w:rsid w:val="002E2303"/>
    <w:rsid w:val="002E332B"/>
    <w:rsid w:val="002E334D"/>
    <w:rsid w:val="002E442A"/>
    <w:rsid w:val="002E5DBB"/>
    <w:rsid w:val="002F0D6B"/>
    <w:rsid w:val="002F2AFB"/>
    <w:rsid w:val="002F5D49"/>
    <w:rsid w:val="00302F9E"/>
    <w:rsid w:val="0030554D"/>
    <w:rsid w:val="00306A3A"/>
    <w:rsid w:val="00306BFA"/>
    <w:rsid w:val="00312676"/>
    <w:rsid w:val="00312EFD"/>
    <w:rsid w:val="00313C6C"/>
    <w:rsid w:val="0032107D"/>
    <w:rsid w:val="0032253E"/>
    <w:rsid w:val="00326E94"/>
    <w:rsid w:val="00335819"/>
    <w:rsid w:val="00335AAE"/>
    <w:rsid w:val="00335DE2"/>
    <w:rsid w:val="00340D57"/>
    <w:rsid w:val="0034224D"/>
    <w:rsid w:val="00342620"/>
    <w:rsid w:val="003506B5"/>
    <w:rsid w:val="00350EA5"/>
    <w:rsid w:val="0036061D"/>
    <w:rsid w:val="00361721"/>
    <w:rsid w:val="00363F90"/>
    <w:rsid w:val="00364CDD"/>
    <w:rsid w:val="00367011"/>
    <w:rsid w:val="003701F9"/>
    <w:rsid w:val="00371C50"/>
    <w:rsid w:val="00371FA0"/>
    <w:rsid w:val="00373AB7"/>
    <w:rsid w:val="00375792"/>
    <w:rsid w:val="00387EE0"/>
    <w:rsid w:val="00390958"/>
    <w:rsid w:val="00392568"/>
    <w:rsid w:val="0039560A"/>
    <w:rsid w:val="003956C1"/>
    <w:rsid w:val="00396B1F"/>
    <w:rsid w:val="003977A0"/>
    <w:rsid w:val="00397C1F"/>
    <w:rsid w:val="003B1BF0"/>
    <w:rsid w:val="003C1495"/>
    <w:rsid w:val="003C2025"/>
    <w:rsid w:val="003C2A81"/>
    <w:rsid w:val="003C4C0E"/>
    <w:rsid w:val="003C5EE9"/>
    <w:rsid w:val="003C5F24"/>
    <w:rsid w:val="003C6003"/>
    <w:rsid w:val="003D46A8"/>
    <w:rsid w:val="003D587E"/>
    <w:rsid w:val="003D7E7F"/>
    <w:rsid w:val="003E22A8"/>
    <w:rsid w:val="003E233B"/>
    <w:rsid w:val="003E4D36"/>
    <w:rsid w:val="003E4E52"/>
    <w:rsid w:val="003F25BD"/>
    <w:rsid w:val="003F6BDC"/>
    <w:rsid w:val="003F74FA"/>
    <w:rsid w:val="00401AE3"/>
    <w:rsid w:val="0041264E"/>
    <w:rsid w:val="00433136"/>
    <w:rsid w:val="0043423A"/>
    <w:rsid w:val="004376C8"/>
    <w:rsid w:val="00437CCE"/>
    <w:rsid w:val="00445B39"/>
    <w:rsid w:val="00447219"/>
    <w:rsid w:val="00450776"/>
    <w:rsid w:val="00460878"/>
    <w:rsid w:val="0046157D"/>
    <w:rsid w:val="00461592"/>
    <w:rsid w:val="00464866"/>
    <w:rsid w:val="00465C9F"/>
    <w:rsid w:val="004704BB"/>
    <w:rsid w:val="004717A3"/>
    <w:rsid w:val="0047198F"/>
    <w:rsid w:val="00476D59"/>
    <w:rsid w:val="00480779"/>
    <w:rsid w:val="004830BD"/>
    <w:rsid w:val="00484DB4"/>
    <w:rsid w:val="00485DB0"/>
    <w:rsid w:val="00491500"/>
    <w:rsid w:val="00497D80"/>
    <w:rsid w:val="004A1E74"/>
    <w:rsid w:val="004A3873"/>
    <w:rsid w:val="004B33CD"/>
    <w:rsid w:val="004B3479"/>
    <w:rsid w:val="004C130E"/>
    <w:rsid w:val="004C16B1"/>
    <w:rsid w:val="004C43A6"/>
    <w:rsid w:val="004D2204"/>
    <w:rsid w:val="004D5D82"/>
    <w:rsid w:val="004D74C4"/>
    <w:rsid w:val="004E1532"/>
    <w:rsid w:val="004E1F61"/>
    <w:rsid w:val="004E5F21"/>
    <w:rsid w:val="004E63EF"/>
    <w:rsid w:val="004E68FF"/>
    <w:rsid w:val="004F2922"/>
    <w:rsid w:val="004F5418"/>
    <w:rsid w:val="004F74E3"/>
    <w:rsid w:val="005030D5"/>
    <w:rsid w:val="005172DA"/>
    <w:rsid w:val="00521D23"/>
    <w:rsid w:val="00526D95"/>
    <w:rsid w:val="00530836"/>
    <w:rsid w:val="005318B3"/>
    <w:rsid w:val="00532E37"/>
    <w:rsid w:val="00540C79"/>
    <w:rsid w:val="00543C75"/>
    <w:rsid w:val="00544DA8"/>
    <w:rsid w:val="00546977"/>
    <w:rsid w:val="00551072"/>
    <w:rsid w:val="005526D3"/>
    <w:rsid w:val="0055361A"/>
    <w:rsid w:val="00553C02"/>
    <w:rsid w:val="00553E82"/>
    <w:rsid w:val="0055734F"/>
    <w:rsid w:val="005577FD"/>
    <w:rsid w:val="00557EC0"/>
    <w:rsid w:val="005610B1"/>
    <w:rsid w:val="00563EC3"/>
    <w:rsid w:val="00564C32"/>
    <w:rsid w:val="00564FAE"/>
    <w:rsid w:val="0057170C"/>
    <w:rsid w:val="00572550"/>
    <w:rsid w:val="00574D04"/>
    <w:rsid w:val="00577D36"/>
    <w:rsid w:val="00581E70"/>
    <w:rsid w:val="0058396A"/>
    <w:rsid w:val="0058551C"/>
    <w:rsid w:val="00587EFC"/>
    <w:rsid w:val="00596AB4"/>
    <w:rsid w:val="005A6FE6"/>
    <w:rsid w:val="005A7487"/>
    <w:rsid w:val="005B09A5"/>
    <w:rsid w:val="005B28C0"/>
    <w:rsid w:val="005B4D60"/>
    <w:rsid w:val="005B69DD"/>
    <w:rsid w:val="005C16E6"/>
    <w:rsid w:val="005C605B"/>
    <w:rsid w:val="005D048B"/>
    <w:rsid w:val="005D1564"/>
    <w:rsid w:val="005D4868"/>
    <w:rsid w:val="005D4E48"/>
    <w:rsid w:val="005D62BE"/>
    <w:rsid w:val="005E02B3"/>
    <w:rsid w:val="005E2062"/>
    <w:rsid w:val="005E36A0"/>
    <w:rsid w:val="005F19CC"/>
    <w:rsid w:val="005F320E"/>
    <w:rsid w:val="005F3F1C"/>
    <w:rsid w:val="005F4A86"/>
    <w:rsid w:val="005F70FA"/>
    <w:rsid w:val="006013E6"/>
    <w:rsid w:val="006028E7"/>
    <w:rsid w:val="00603FAA"/>
    <w:rsid w:val="00604FCB"/>
    <w:rsid w:val="00606215"/>
    <w:rsid w:val="00606E58"/>
    <w:rsid w:val="00607FE8"/>
    <w:rsid w:val="00611151"/>
    <w:rsid w:val="00613325"/>
    <w:rsid w:val="006170A2"/>
    <w:rsid w:val="0062273C"/>
    <w:rsid w:val="0062325B"/>
    <w:rsid w:val="00624DE5"/>
    <w:rsid w:val="00630DC5"/>
    <w:rsid w:val="00632A29"/>
    <w:rsid w:val="00633161"/>
    <w:rsid w:val="00635BE2"/>
    <w:rsid w:val="00637A1D"/>
    <w:rsid w:val="00641E4C"/>
    <w:rsid w:val="00644ADC"/>
    <w:rsid w:val="00646782"/>
    <w:rsid w:val="00646DD2"/>
    <w:rsid w:val="0065070B"/>
    <w:rsid w:val="0065113C"/>
    <w:rsid w:val="00655F95"/>
    <w:rsid w:val="00665010"/>
    <w:rsid w:val="00665B63"/>
    <w:rsid w:val="00666843"/>
    <w:rsid w:val="00670928"/>
    <w:rsid w:val="00673D80"/>
    <w:rsid w:val="00673DD1"/>
    <w:rsid w:val="00680D84"/>
    <w:rsid w:val="00682AC8"/>
    <w:rsid w:val="00683E07"/>
    <w:rsid w:val="00690658"/>
    <w:rsid w:val="006908C3"/>
    <w:rsid w:val="0069147B"/>
    <w:rsid w:val="00691D9C"/>
    <w:rsid w:val="006A1085"/>
    <w:rsid w:val="006A17EB"/>
    <w:rsid w:val="006A322F"/>
    <w:rsid w:val="006A484E"/>
    <w:rsid w:val="006A581F"/>
    <w:rsid w:val="006A76C8"/>
    <w:rsid w:val="006A790E"/>
    <w:rsid w:val="006B46F4"/>
    <w:rsid w:val="006B7B0B"/>
    <w:rsid w:val="006C20CE"/>
    <w:rsid w:val="006C3BC1"/>
    <w:rsid w:val="006C4668"/>
    <w:rsid w:val="006C4EE0"/>
    <w:rsid w:val="006C5A8B"/>
    <w:rsid w:val="006C75FC"/>
    <w:rsid w:val="006D0CA6"/>
    <w:rsid w:val="006D172B"/>
    <w:rsid w:val="006D3D71"/>
    <w:rsid w:val="006D49A4"/>
    <w:rsid w:val="006E1D65"/>
    <w:rsid w:val="006E2378"/>
    <w:rsid w:val="006E7296"/>
    <w:rsid w:val="006F0AAA"/>
    <w:rsid w:val="006F39DB"/>
    <w:rsid w:val="006F661C"/>
    <w:rsid w:val="006F697B"/>
    <w:rsid w:val="006F7150"/>
    <w:rsid w:val="00701986"/>
    <w:rsid w:val="00702D97"/>
    <w:rsid w:val="007050D1"/>
    <w:rsid w:val="00706B01"/>
    <w:rsid w:val="00710B04"/>
    <w:rsid w:val="007166C1"/>
    <w:rsid w:val="00720C71"/>
    <w:rsid w:val="00721801"/>
    <w:rsid w:val="0072483E"/>
    <w:rsid w:val="00725015"/>
    <w:rsid w:val="0072553D"/>
    <w:rsid w:val="00725E00"/>
    <w:rsid w:val="00731E04"/>
    <w:rsid w:val="007372CB"/>
    <w:rsid w:val="007463A2"/>
    <w:rsid w:val="0075202C"/>
    <w:rsid w:val="007531A5"/>
    <w:rsid w:val="007550ED"/>
    <w:rsid w:val="00755777"/>
    <w:rsid w:val="00756386"/>
    <w:rsid w:val="00763111"/>
    <w:rsid w:val="00763431"/>
    <w:rsid w:val="00764FD2"/>
    <w:rsid w:val="007725B0"/>
    <w:rsid w:val="00773247"/>
    <w:rsid w:val="00775EA8"/>
    <w:rsid w:val="00777142"/>
    <w:rsid w:val="00781113"/>
    <w:rsid w:val="00784808"/>
    <w:rsid w:val="00784965"/>
    <w:rsid w:val="00791BF2"/>
    <w:rsid w:val="00791FF5"/>
    <w:rsid w:val="00794D90"/>
    <w:rsid w:val="00794E20"/>
    <w:rsid w:val="00797415"/>
    <w:rsid w:val="00797BC3"/>
    <w:rsid w:val="007A2E1A"/>
    <w:rsid w:val="007A32CD"/>
    <w:rsid w:val="007A4BF6"/>
    <w:rsid w:val="007A6ACF"/>
    <w:rsid w:val="007B1F7E"/>
    <w:rsid w:val="007B28C9"/>
    <w:rsid w:val="007B4139"/>
    <w:rsid w:val="007C10B7"/>
    <w:rsid w:val="007C28C8"/>
    <w:rsid w:val="007C43B6"/>
    <w:rsid w:val="007D205C"/>
    <w:rsid w:val="007E27EE"/>
    <w:rsid w:val="007E4340"/>
    <w:rsid w:val="007E5ADF"/>
    <w:rsid w:val="007E7557"/>
    <w:rsid w:val="007F0602"/>
    <w:rsid w:val="007F7975"/>
    <w:rsid w:val="00806345"/>
    <w:rsid w:val="008125FA"/>
    <w:rsid w:val="00816F38"/>
    <w:rsid w:val="0081768F"/>
    <w:rsid w:val="00820414"/>
    <w:rsid w:val="00821BF6"/>
    <w:rsid w:val="008242D8"/>
    <w:rsid w:val="0082753F"/>
    <w:rsid w:val="00837A7E"/>
    <w:rsid w:val="00844B49"/>
    <w:rsid w:val="008479E2"/>
    <w:rsid w:val="0085088A"/>
    <w:rsid w:val="00851FE6"/>
    <w:rsid w:val="00852E33"/>
    <w:rsid w:val="00853FEA"/>
    <w:rsid w:val="00855139"/>
    <w:rsid w:val="00863569"/>
    <w:rsid w:val="00865591"/>
    <w:rsid w:val="00865A73"/>
    <w:rsid w:val="00866A91"/>
    <w:rsid w:val="008700DA"/>
    <w:rsid w:val="0087145D"/>
    <w:rsid w:val="00876282"/>
    <w:rsid w:val="00881ED3"/>
    <w:rsid w:val="00890F25"/>
    <w:rsid w:val="00891E12"/>
    <w:rsid w:val="0089463E"/>
    <w:rsid w:val="00896382"/>
    <w:rsid w:val="008A2423"/>
    <w:rsid w:val="008A2C77"/>
    <w:rsid w:val="008A433B"/>
    <w:rsid w:val="008A5C54"/>
    <w:rsid w:val="008B0BEF"/>
    <w:rsid w:val="008B1275"/>
    <w:rsid w:val="008B26AF"/>
    <w:rsid w:val="008C37E4"/>
    <w:rsid w:val="008C508C"/>
    <w:rsid w:val="008C7371"/>
    <w:rsid w:val="008C7434"/>
    <w:rsid w:val="008E065F"/>
    <w:rsid w:val="008E4A7D"/>
    <w:rsid w:val="008E6416"/>
    <w:rsid w:val="008E7937"/>
    <w:rsid w:val="008F08CA"/>
    <w:rsid w:val="008F15A1"/>
    <w:rsid w:val="008F4FD6"/>
    <w:rsid w:val="009032E2"/>
    <w:rsid w:val="00913009"/>
    <w:rsid w:val="00915BD8"/>
    <w:rsid w:val="009216CE"/>
    <w:rsid w:val="009233B7"/>
    <w:rsid w:val="00926FEA"/>
    <w:rsid w:val="00931162"/>
    <w:rsid w:val="00932B9C"/>
    <w:rsid w:val="00935777"/>
    <w:rsid w:val="00936A4A"/>
    <w:rsid w:val="00944AB2"/>
    <w:rsid w:val="00946A6F"/>
    <w:rsid w:val="00950AB0"/>
    <w:rsid w:val="00950D3F"/>
    <w:rsid w:val="00952049"/>
    <w:rsid w:val="009557D3"/>
    <w:rsid w:val="00956921"/>
    <w:rsid w:val="00960A15"/>
    <w:rsid w:val="009615C4"/>
    <w:rsid w:val="00963E13"/>
    <w:rsid w:val="00964AA0"/>
    <w:rsid w:val="009655B2"/>
    <w:rsid w:val="00965DBB"/>
    <w:rsid w:val="00970CCE"/>
    <w:rsid w:val="009808BB"/>
    <w:rsid w:val="00982452"/>
    <w:rsid w:val="009858D0"/>
    <w:rsid w:val="009858FA"/>
    <w:rsid w:val="00985D6F"/>
    <w:rsid w:val="00986C5C"/>
    <w:rsid w:val="00987D83"/>
    <w:rsid w:val="009928E9"/>
    <w:rsid w:val="009A752F"/>
    <w:rsid w:val="009A77B6"/>
    <w:rsid w:val="009B00A6"/>
    <w:rsid w:val="009B0580"/>
    <w:rsid w:val="009B145D"/>
    <w:rsid w:val="009B50B2"/>
    <w:rsid w:val="009B52DB"/>
    <w:rsid w:val="009B60D7"/>
    <w:rsid w:val="009C016E"/>
    <w:rsid w:val="009D01CF"/>
    <w:rsid w:val="009D57BB"/>
    <w:rsid w:val="009D5FFD"/>
    <w:rsid w:val="009E0860"/>
    <w:rsid w:val="009E4392"/>
    <w:rsid w:val="009E5221"/>
    <w:rsid w:val="009F0DED"/>
    <w:rsid w:val="009F31B2"/>
    <w:rsid w:val="009F38DA"/>
    <w:rsid w:val="009F4BE9"/>
    <w:rsid w:val="00A00198"/>
    <w:rsid w:val="00A02619"/>
    <w:rsid w:val="00A041A9"/>
    <w:rsid w:val="00A04ED0"/>
    <w:rsid w:val="00A1044E"/>
    <w:rsid w:val="00A10CE5"/>
    <w:rsid w:val="00A22DA6"/>
    <w:rsid w:val="00A25CA1"/>
    <w:rsid w:val="00A27A2A"/>
    <w:rsid w:val="00A27B6B"/>
    <w:rsid w:val="00A31625"/>
    <w:rsid w:val="00A35C33"/>
    <w:rsid w:val="00A375C6"/>
    <w:rsid w:val="00A40425"/>
    <w:rsid w:val="00A41791"/>
    <w:rsid w:val="00A42EB0"/>
    <w:rsid w:val="00A45D42"/>
    <w:rsid w:val="00A510FB"/>
    <w:rsid w:val="00A532E8"/>
    <w:rsid w:val="00A57315"/>
    <w:rsid w:val="00A5743F"/>
    <w:rsid w:val="00A5783F"/>
    <w:rsid w:val="00A6135F"/>
    <w:rsid w:val="00A61688"/>
    <w:rsid w:val="00A61ED6"/>
    <w:rsid w:val="00A62F58"/>
    <w:rsid w:val="00A654AC"/>
    <w:rsid w:val="00A66EDF"/>
    <w:rsid w:val="00A705D6"/>
    <w:rsid w:val="00A71A4C"/>
    <w:rsid w:val="00A726BD"/>
    <w:rsid w:val="00A72948"/>
    <w:rsid w:val="00A77D79"/>
    <w:rsid w:val="00A81F0A"/>
    <w:rsid w:val="00A87E67"/>
    <w:rsid w:val="00A96564"/>
    <w:rsid w:val="00A978D2"/>
    <w:rsid w:val="00A97FCE"/>
    <w:rsid w:val="00AA0CD5"/>
    <w:rsid w:val="00AA26D5"/>
    <w:rsid w:val="00AA4D77"/>
    <w:rsid w:val="00AA53CF"/>
    <w:rsid w:val="00AA73F8"/>
    <w:rsid w:val="00AA7CC5"/>
    <w:rsid w:val="00AB2866"/>
    <w:rsid w:val="00AB2DDC"/>
    <w:rsid w:val="00AB3618"/>
    <w:rsid w:val="00AB4158"/>
    <w:rsid w:val="00AB475D"/>
    <w:rsid w:val="00AC0BE5"/>
    <w:rsid w:val="00AC341E"/>
    <w:rsid w:val="00AD3E76"/>
    <w:rsid w:val="00AD4E99"/>
    <w:rsid w:val="00AE2B9A"/>
    <w:rsid w:val="00AE582C"/>
    <w:rsid w:val="00AE7655"/>
    <w:rsid w:val="00AF0A3C"/>
    <w:rsid w:val="00AF278C"/>
    <w:rsid w:val="00AF627E"/>
    <w:rsid w:val="00AF7682"/>
    <w:rsid w:val="00B04F53"/>
    <w:rsid w:val="00B113E0"/>
    <w:rsid w:val="00B11719"/>
    <w:rsid w:val="00B13EFE"/>
    <w:rsid w:val="00B14D63"/>
    <w:rsid w:val="00B23FA6"/>
    <w:rsid w:val="00B3081B"/>
    <w:rsid w:val="00B31E8D"/>
    <w:rsid w:val="00B335C6"/>
    <w:rsid w:val="00B40D4E"/>
    <w:rsid w:val="00B5493C"/>
    <w:rsid w:val="00B715C7"/>
    <w:rsid w:val="00B728B7"/>
    <w:rsid w:val="00B777E0"/>
    <w:rsid w:val="00B81FAA"/>
    <w:rsid w:val="00B8241F"/>
    <w:rsid w:val="00B82A91"/>
    <w:rsid w:val="00B83041"/>
    <w:rsid w:val="00B8611C"/>
    <w:rsid w:val="00B8728C"/>
    <w:rsid w:val="00B97745"/>
    <w:rsid w:val="00BA30DE"/>
    <w:rsid w:val="00BA323C"/>
    <w:rsid w:val="00BA4093"/>
    <w:rsid w:val="00BA410D"/>
    <w:rsid w:val="00BB1A2E"/>
    <w:rsid w:val="00BB452D"/>
    <w:rsid w:val="00BB54B0"/>
    <w:rsid w:val="00BB7C0F"/>
    <w:rsid w:val="00BC21E5"/>
    <w:rsid w:val="00BC2696"/>
    <w:rsid w:val="00BC3329"/>
    <w:rsid w:val="00BC697B"/>
    <w:rsid w:val="00BD0E60"/>
    <w:rsid w:val="00BD45BD"/>
    <w:rsid w:val="00BD516B"/>
    <w:rsid w:val="00BD64D2"/>
    <w:rsid w:val="00BD6D1E"/>
    <w:rsid w:val="00BD7389"/>
    <w:rsid w:val="00BF1421"/>
    <w:rsid w:val="00BF1C8F"/>
    <w:rsid w:val="00BF2F2A"/>
    <w:rsid w:val="00BF34C3"/>
    <w:rsid w:val="00BF4F85"/>
    <w:rsid w:val="00C00D2B"/>
    <w:rsid w:val="00C01789"/>
    <w:rsid w:val="00C01A43"/>
    <w:rsid w:val="00C01C7C"/>
    <w:rsid w:val="00C05458"/>
    <w:rsid w:val="00C107A4"/>
    <w:rsid w:val="00C138B8"/>
    <w:rsid w:val="00C14E34"/>
    <w:rsid w:val="00C15B68"/>
    <w:rsid w:val="00C175AC"/>
    <w:rsid w:val="00C17B47"/>
    <w:rsid w:val="00C24E28"/>
    <w:rsid w:val="00C301AA"/>
    <w:rsid w:val="00C313A5"/>
    <w:rsid w:val="00C31E18"/>
    <w:rsid w:val="00C341E0"/>
    <w:rsid w:val="00C35BF5"/>
    <w:rsid w:val="00C361A3"/>
    <w:rsid w:val="00C3675D"/>
    <w:rsid w:val="00C367DA"/>
    <w:rsid w:val="00C36C60"/>
    <w:rsid w:val="00C42AA8"/>
    <w:rsid w:val="00C4455D"/>
    <w:rsid w:val="00C446A1"/>
    <w:rsid w:val="00C46C64"/>
    <w:rsid w:val="00C47A0A"/>
    <w:rsid w:val="00C512EB"/>
    <w:rsid w:val="00C538B1"/>
    <w:rsid w:val="00C54388"/>
    <w:rsid w:val="00C60996"/>
    <w:rsid w:val="00C6147A"/>
    <w:rsid w:val="00C61830"/>
    <w:rsid w:val="00C64D29"/>
    <w:rsid w:val="00C73E4A"/>
    <w:rsid w:val="00C76F0E"/>
    <w:rsid w:val="00C86FB1"/>
    <w:rsid w:val="00C87346"/>
    <w:rsid w:val="00C906B5"/>
    <w:rsid w:val="00CA2D55"/>
    <w:rsid w:val="00CA2DAD"/>
    <w:rsid w:val="00CA518F"/>
    <w:rsid w:val="00CA5A8B"/>
    <w:rsid w:val="00CA74F3"/>
    <w:rsid w:val="00CB1254"/>
    <w:rsid w:val="00CB4239"/>
    <w:rsid w:val="00CB62D3"/>
    <w:rsid w:val="00CC1A2D"/>
    <w:rsid w:val="00CC314F"/>
    <w:rsid w:val="00CC3E2B"/>
    <w:rsid w:val="00CC409F"/>
    <w:rsid w:val="00CC6BF9"/>
    <w:rsid w:val="00CD0EFD"/>
    <w:rsid w:val="00CD2C73"/>
    <w:rsid w:val="00CD555A"/>
    <w:rsid w:val="00CD73AA"/>
    <w:rsid w:val="00CE02F7"/>
    <w:rsid w:val="00CE4621"/>
    <w:rsid w:val="00CE59D4"/>
    <w:rsid w:val="00CE6592"/>
    <w:rsid w:val="00CF4622"/>
    <w:rsid w:val="00CF5D15"/>
    <w:rsid w:val="00CF65B6"/>
    <w:rsid w:val="00CF6EC2"/>
    <w:rsid w:val="00CF7199"/>
    <w:rsid w:val="00D00DBA"/>
    <w:rsid w:val="00D02519"/>
    <w:rsid w:val="00D02C82"/>
    <w:rsid w:val="00D04882"/>
    <w:rsid w:val="00D078FF"/>
    <w:rsid w:val="00D14526"/>
    <w:rsid w:val="00D14660"/>
    <w:rsid w:val="00D163B4"/>
    <w:rsid w:val="00D32F3D"/>
    <w:rsid w:val="00D33EE1"/>
    <w:rsid w:val="00D359A1"/>
    <w:rsid w:val="00D35ED1"/>
    <w:rsid w:val="00D36C5B"/>
    <w:rsid w:val="00D4122B"/>
    <w:rsid w:val="00D41F67"/>
    <w:rsid w:val="00D51849"/>
    <w:rsid w:val="00D51EF9"/>
    <w:rsid w:val="00D5308F"/>
    <w:rsid w:val="00D6155B"/>
    <w:rsid w:val="00D67998"/>
    <w:rsid w:val="00D67CC8"/>
    <w:rsid w:val="00D82F7E"/>
    <w:rsid w:val="00D8528D"/>
    <w:rsid w:val="00D85DC1"/>
    <w:rsid w:val="00D94BB7"/>
    <w:rsid w:val="00D94DBE"/>
    <w:rsid w:val="00DA1A0A"/>
    <w:rsid w:val="00DB47E6"/>
    <w:rsid w:val="00DB6FA6"/>
    <w:rsid w:val="00DC0D9F"/>
    <w:rsid w:val="00DC48AE"/>
    <w:rsid w:val="00DC4B6D"/>
    <w:rsid w:val="00DD3891"/>
    <w:rsid w:val="00DD517A"/>
    <w:rsid w:val="00DD6CC3"/>
    <w:rsid w:val="00DE3671"/>
    <w:rsid w:val="00DE64E6"/>
    <w:rsid w:val="00DE7484"/>
    <w:rsid w:val="00DE7AF8"/>
    <w:rsid w:val="00DF796D"/>
    <w:rsid w:val="00E003C6"/>
    <w:rsid w:val="00E03BB1"/>
    <w:rsid w:val="00E040A9"/>
    <w:rsid w:val="00E04D9B"/>
    <w:rsid w:val="00E05359"/>
    <w:rsid w:val="00E07FA8"/>
    <w:rsid w:val="00E13C95"/>
    <w:rsid w:val="00E14F38"/>
    <w:rsid w:val="00E15337"/>
    <w:rsid w:val="00E15B89"/>
    <w:rsid w:val="00E16E64"/>
    <w:rsid w:val="00E1760C"/>
    <w:rsid w:val="00E1764C"/>
    <w:rsid w:val="00E21010"/>
    <w:rsid w:val="00E240F3"/>
    <w:rsid w:val="00E36048"/>
    <w:rsid w:val="00E37BC7"/>
    <w:rsid w:val="00E455E0"/>
    <w:rsid w:val="00E46080"/>
    <w:rsid w:val="00E46F25"/>
    <w:rsid w:val="00E47B7F"/>
    <w:rsid w:val="00E51480"/>
    <w:rsid w:val="00E53C9E"/>
    <w:rsid w:val="00E5456D"/>
    <w:rsid w:val="00E5544A"/>
    <w:rsid w:val="00E57DD9"/>
    <w:rsid w:val="00E60A07"/>
    <w:rsid w:val="00E610B7"/>
    <w:rsid w:val="00E654A3"/>
    <w:rsid w:val="00E6568E"/>
    <w:rsid w:val="00E66C36"/>
    <w:rsid w:val="00E76B7D"/>
    <w:rsid w:val="00E76DB5"/>
    <w:rsid w:val="00E82569"/>
    <w:rsid w:val="00E85971"/>
    <w:rsid w:val="00E8613C"/>
    <w:rsid w:val="00E91457"/>
    <w:rsid w:val="00E95B1F"/>
    <w:rsid w:val="00EA00FF"/>
    <w:rsid w:val="00EB0A9B"/>
    <w:rsid w:val="00EB26D5"/>
    <w:rsid w:val="00EB2BDA"/>
    <w:rsid w:val="00EB334D"/>
    <w:rsid w:val="00EB5B11"/>
    <w:rsid w:val="00ED0C7A"/>
    <w:rsid w:val="00ED3697"/>
    <w:rsid w:val="00ED582E"/>
    <w:rsid w:val="00ED6014"/>
    <w:rsid w:val="00EE0DC1"/>
    <w:rsid w:val="00EE1833"/>
    <w:rsid w:val="00EE1C10"/>
    <w:rsid w:val="00EE5776"/>
    <w:rsid w:val="00EF19F8"/>
    <w:rsid w:val="00EF37CB"/>
    <w:rsid w:val="00F00883"/>
    <w:rsid w:val="00F02088"/>
    <w:rsid w:val="00F0467C"/>
    <w:rsid w:val="00F05510"/>
    <w:rsid w:val="00F06280"/>
    <w:rsid w:val="00F066BD"/>
    <w:rsid w:val="00F07FC1"/>
    <w:rsid w:val="00F21A98"/>
    <w:rsid w:val="00F24299"/>
    <w:rsid w:val="00F24656"/>
    <w:rsid w:val="00F26385"/>
    <w:rsid w:val="00F30EB9"/>
    <w:rsid w:val="00F31E7E"/>
    <w:rsid w:val="00F32842"/>
    <w:rsid w:val="00F32C7B"/>
    <w:rsid w:val="00F33DA4"/>
    <w:rsid w:val="00F342D8"/>
    <w:rsid w:val="00F37189"/>
    <w:rsid w:val="00F4242A"/>
    <w:rsid w:val="00F42C06"/>
    <w:rsid w:val="00F43E8E"/>
    <w:rsid w:val="00F44191"/>
    <w:rsid w:val="00F450AC"/>
    <w:rsid w:val="00F46A8B"/>
    <w:rsid w:val="00F55043"/>
    <w:rsid w:val="00F55AF1"/>
    <w:rsid w:val="00F61070"/>
    <w:rsid w:val="00F61D47"/>
    <w:rsid w:val="00F63304"/>
    <w:rsid w:val="00F63691"/>
    <w:rsid w:val="00F64E57"/>
    <w:rsid w:val="00F67FE2"/>
    <w:rsid w:val="00F7391D"/>
    <w:rsid w:val="00F76E35"/>
    <w:rsid w:val="00F84856"/>
    <w:rsid w:val="00F84E09"/>
    <w:rsid w:val="00F87059"/>
    <w:rsid w:val="00F91EB7"/>
    <w:rsid w:val="00F95345"/>
    <w:rsid w:val="00F966D8"/>
    <w:rsid w:val="00F97457"/>
    <w:rsid w:val="00F97959"/>
    <w:rsid w:val="00FA2A88"/>
    <w:rsid w:val="00FA53D6"/>
    <w:rsid w:val="00FA597C"/>
    <w:rsid w:val="00FB048D"/>
    <w:rsid w:val="00FB057C"/>
    <w:rsid w:val="00FB2E68"/>
    <w:rsid w:val="00FC1037"/>
    <w:rsid w:val="00FC1EC6"/>
    <w:rsid w:val="00FC50B9"/>
    <w:rsid w:val="00FC5DC1"/>
    <w:rsid w:val="00FD1EEC"/>
    <w:rsid w:val="00FD2FA7"/>
    <w:rsid w:val="00FD698D"/>
    <w:rsid w:val="00FE7985"/>
    <w:rsid w:val="00FF1A94"/>
    <w:rsid w:val="00FF5ADE"/>
    <w:rsid w:val="00FF6A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9148C"/>
  <w15:chartTrackingRefBased/>
  <w15:docId w15:val="{CDEBE089-26C5-4A84-916B-B825D1A8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BF9"/>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B3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9D57BB"/>
    <w:rPr>
      <w:rFonts w:ascii="Tahoma" w:hAnsi="Tahoma" w:cs="Tahoma"/>
      <w:sz w:val="16"/>
      <w:szCs w:val="16"/>
    </w:rPr>
  </w:style>
  <w:style w:type="paragraph" w:styleId="Rodap">
    <w:name w:val="footer"/>
    <w:basedOn w:val="Normal"/>
    <w:link w:val="RodapChar"/>
    <w:uiPriority w:val="99"/>
    <w:rsid w:val="00985D6F"/>
    <w:pPr>
      <w:tabs>
        <w:tab w:val="center" w:pos="4252"/>
        <w:tab w:val="right" w:pos="8504"/>
      </w:tabs>
    </w:pPr>
  </w:style>
  <w:style w:type="character" w:styleId="Nmerodepgina">
    <w:name w:val="page number"/>
    <w:basedOn w:val="Fontepargpadro"/>
    <w:rsid w:val="00985D6F"/>
  </w:style>
  <w:style w:type="character" w:customStyle="1" w:styleId="claricer">
    <w:name w:val="clarice_r"/>
    <w:semiHidden/>
    <w:rsid w:val="00AF7682"/>
    <w:rPr>
      <w:rFonts w:ascii="Arial" w:hAnsi="Arial" w:cs="Arial"/>
      <w:color w:val="auto"/>
      <w:sz w:val="20"/>
      <w:szCs w:val="20"/>
    </w:rPr>
  </w:style>
  <w:style w:type="paragraph" w:styleId="Cabealho">
    <w:name w:val="header"/>
    <w:basedOn w:val="Normal"/>
    <w:link w:val="CabealhoChar"/>
    <w:uiPriority w:val="99"/>
    <w:rsid w:val="006D172B"/>
    <w:pPr>
      <w:tabs>
        <w:tab w:val="center" w:pos="4252"/>
        <w:tab w:val="right" w:pos="8504"/>
      </w:tabs>
    </w:pPr>
  </w:style>
  <w:style w:type="character" w:customStyle="1" w:styleId="CabealhoChar">
    <w:name w:val="Cabeçalho Char"/>
    <w:link w:val="Cabealho"/>
    <w:uiPriority w:val="99"/>
    <w:rsid w:val="006D172B"/>
    <w:rPr>
      <w:sz w:val="24"/>
      <w:szCs w:val="24"/>
    </w:rPr>
  </w:style>
  <w:style w:type="character" w:styleId="Hyperlink">
    <w:name w:val="Hyperlink"/>
    <w:rsid w:val="00791FF5"/>
    <w:rPr>
      <w:color w:val="0000FF"/>
      <w:u w:val="single"/>
    </w:rPr>
  </w:style>
  <w:style w:type="character" w:styleId="Refdecomentrio">
    <w:name w:val="annotation reference"/>
    <w:rsid w:val="000B3A9D"/>
    <w:rPr>
      <w:sz w:val="16"/>
      <w:szCs w:val="16"/>
    </w:rPr>
  </w:style>
  <w:style w:type="paragraph" w:styleId="Textodecomentrio">
    <w:name w:val="annotation text"/>
    <w:basedOn w:val="Normal"/>
    <w:link w:val="TextodecomentrioChar"/>
    <w:rsid w:val="000B3A9D"/>
    <w:rPr>
      <w:sz w:val="20"/>
      <w:szCs w:val="20"/>
    </w:rPr>
  </w:style>
  <w:style w:type="character" w:customStyle="1" w:styleId="TextodecomentrioChar">
    <w:name w:val="Texto de comentário Char"/>
    <w:basedOn w:val="Fontepargpadro"/>
    <w:link w:val="Textodecomentrio"/>
    <w:rsid w:val="000B3A9D"/>
  </w:style>
  <w:style w:type="paragraph" w:styleId="Assuntodocomentrio">
    <w:name w:val="annotation subject"/>
    <w:basedOn w:val="Textodecomentrio"/>
    <w:next w:val="Textodecomentrio"/>
    <w:link w:val="AssuntodocomentrioChar"/>
    <w:rsid w:val="000B3A9D"/>
    <w:rPr>
      <w:b/>
      <w:bCs/>
    </w:rPr>
  </w:style>
  <w:style w:type="character" w:customStyle="1" w:styleId="AssuntodocomentrioChar">
    <w:name w:val="Assunto do comentário Char"/>
    <w:link w:val="Assuntodocomentrio"/>
    <w:rsid w:val="000B3A9D"/>
    <w:rPr>
      <w:b/>
      <w:bCs/>
    </w:rPr>
  </w:style>
  <w:style w:type="table" w:styleId="TabeladaWeb1">
    <w:name w:val="Table Web 1"/>
    <w:basedOn w:val="Tabelanormal"/>
    <w:locked/>
    <w:rsid w:val="00AC34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RodapChar">
    <w:name w:val="Rodapé Char"/>
    <w:link w:val="Rodap"/>
    <w:uiPriority w:val="99"/>
    <w:rsid w:val="008B0BEF"/>
    <w:rPr>
      <w:sz w:val="24"/>
      <w:szCs w:val="24"/>
    </w:rPr>
  </w:style>
  <w:style w:type="paragraph" w:styleId="Reviso">
    <w:name w:val="Revision"/>
    <w:hidden/>
    <w:uiPriority w:val="99"/>
    <w:semiHidden/>
    <w:rsid w:val="00D14526"/>
    <w:rPr>
      <w:sz w:val="24"/>
      <w:szCs w:val="24"/>
    </w:rPr>
  </w:style>
  <w:style w:type="paragraph" w:styleId="Corpodetexto">
    <w:name w:val="Body Text"/>
    <w:basedOn w:val="Normal"/>
    <w:link w:val="CorpodetextoChar"/>
    <w:uiPriority w:val="1"/>
    <w:qFormat/>
    <w:rsid w:val="005F320E"/>
    <w:pPr>
      <w:widowControl w:val="0"/>
      <w:autoSpaceDE w:val="0"/>
      <w:autoSpaceDN w:val="0"/>
    </w:pPr>
    <w:rPr>
      <w:rFonts w:ascii="Century Gothic" w:eastAsia="Century Gothic" w:hAnsi="Century Gothic" w:cs="Century Gothic"/>
      <w:sz w:val="14"/>
      <w:szCs w:val="14"/>
      <w:lang w:val="pt-PT" w:eastAsia="pt-PT" w:bidi="pt-PT"/>
    </w:rPr>
  </w:style>
  <w:style w:type="character" w:customStyle="1" w:styleId="CorpodetextoChar">
    <w:name w:val="Corpo de texto Char"/>
    <w:link w:val="Corpodetexto"/>
    <w:uiPriority w:val="1"/>
    <w:rsid w:val="005F320E"/>
    <w:rPr>
      <w:rFonts w:ascii="Century Gothic" w:eastAsia="Century Gothic" w:hAnsi="Century Gothic" w:cs="Century Gothic"/>
      <w:sz w:val="14"/>
      <w:szCs w:val="14"/>
      <w:lang w:val="pt-PT" w:eastAsia="pt-PT" w:bidi="pt-PT"/>
    </w:rPr>
  </w:style>
  <w:style w:type="character" w:customStyle="1" w:styleId="MenoPendente1">
    <w:name w:val="Menção Pendente1"/>
    <w:uiPriority w:val="99"/>
    <w:semiHidden/>
    <w:unhideWhenUsed/>
    <w:rsid w:val="005F320E"/>
    <w:rPr>
      <w:color w:val="605E5C"/>
      <w:shd w:val="clear" w:color="auto" w:fill="E1DFDD"/>
    </w:rPr>
  </w:style>
  <w:style w:type="paragraph" w:customStyle="1" w:styleId="LegendaCampo">
    <w:name w:val="Legenda Campo"/>
    <w:basedOn w:val="Normal"/>
    <w:next w:val="Normal"/>
    <w:qFormat/>
    <w:rsid w:val="000A6AF4"/>
    <w:pPr>
      <w:spacing w:before="20" w:after="20"/>
    </w:pPr>
    <w:rPr>
      <w:rFonts w:ascii="Verdana" w:hAnsi="Verdana"/>
      <w:color w:val="8A8A8A"/>
      <w:sz w:val="15"/>
    </w:rPr>
  </w:style>
  <w:style w:type="character" w:styleId="MenoPendente">
    <w:name w:val="Unresolved Mention"/>
    <w:uiPriority w:val="99"/>
    <w:semiHidden/>
    <w:unhideWhenUsed/>
    <w:rsid w:val="007F0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exs.com.br/governanca-corporativ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xs.com.br/wp-content/uploads/2020/11/tarifa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xs.com.br/correspondente-cambi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exs.com.br/governanca-corporativa/" TargetMode="External"/><Relationship Id="rId4" Type="http://schemas.openxmlformats.org/officeDocument/2006/relationships/settings" Target="settings.xml"/><Relationship Id="rId9" Type="http://schemas.openxmlformats.org/officeDocument/2006/relationships/hyperlink" Target="http://www.bcb.gov.b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ouvidoria@bexs.com.br" TargetMode="External"/><Relationship Id="rId1" Type="http://schemas.openxmlformats.org/officeDocument/2006/relationships/hyperlink" Target="mailto:sac@bexs.com.br"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bexs.com.br"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D57A5-2555-4DCD-B5FB-933D330D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4531</Words>
  <Characters>24472</Characters>
  <Application>Microsoft Office Word</Application>
  <DocSecurity>8</DocSecurity>
  <Lines>203</Lines>
  <Paragraphs>57</Paragraphs>
  <ScaleCrop>false</ScaleCrop>
  <HeadingPairs>
    <vt:vector size="2" baseType="variant">
      <vt:variant>
        <vt:lpstr>Título</vt:lpstr>
      </vt:variant>
      <vt:variant>
        <vt:i4>1</vt:i4>
      </vt:variant>
    </vt:vector>
  </HeadingPairs>
  <TitlesOfParts>
    <vt:vector size="1" baseType="lpstr">
      <vt:lpstr>PARECER PARA PROPOSTA DE CRÉDITO</vt:lpstr>
    </vt:vector>
  </TitlesOfParts>
  <Company>Risorse Fomento Mercantil Ltda</Company>
  <LinksUpToDate>false</LinksUpToDate>
  <CharactersWithSpaces>28946</CharactersWithSpaces>
  <SharedDoc>false</SharedDoc>
  <HLinks>
    <vt:vector size="30" baseType="variant">
      <vt:variant>
        <vt:i4>6357092</vt:i4>
      </vt:variant>
      <vt:variant>
        <vt:i4>117</vt:i4>
      </vt:variant>
      <vt:variant>
        <vt:i4>0</vt:i4>
      </vt:variant>
      <vt:variant>
        <vt:i4>5</vt:i4>
      </vt:variant>
      <vt:variant>
        <vt:lpwstr>https://www.bexs.com.br/governanca-corporativa/</vt:lpwstr>
      </vt:variant>
      <vt:variant>
        <vt:lpwstr/>
      </vt:variant>
      <vt:variant>
        <vt:i4>6357092</vt:i4>
      </vt:variant>
      <vt:variant>
        <vt:i4>114</vt:i4>
      </vt:variant>
      <vt:variant>
        <vt:i4>0</vt:i4>
      </vt:variant>
      <vt:variant>
        <vt:i4>5</vt:i4>
      </vt:variant>
      <vt:variant>
        <vt:lpwstr>https://www.bexs.com.br/governanca-corporativa/</vt:lpwstr>
      </vt:variant>
      <vt:variant>
        <vt:lpwstr/>
      </vt:variant>
      <vt:variant>
        <vt:i4>721002</vt:i4>
      </vt:variant>
      <vt:variant>
        <vt:i4>8</vt:i4>
      </vt:variant>
      <vt:variant>
        <vt:i4>0</vt:i4>
      </vt:variant>
      <vt:variant>
        <vt:i4>5</vt:i4>
      </vt:variant>
      <vt:variant>
        <vt:lpwstr>mailto:ouvidoria@bexs.com.br</vt:lpwstr>
      </vt:variant>
      <vt:variant>
        <vt:lpwstr/>
      </vt:variant>
      <vt:variant>
        <vt:i4>7667729</vt:i4>
      </vt:variant>
      <vt:variant>
        <vt:i4>5</vt:i4>
      </vt:variant>
      <vt:variant>
        <vt:i4>0</vt:i4>
      </vt:variant>
      <vt:variant>
        <vt:i4>5</vt:i4>
      </vt:variant>
      <vt:variant>
        <vt:lpwstr>mailto:sac@bexs.com.br</vt:lpwstr>
      </vt:variant>
      <vt:variant>
        <vt:lpwstr/>
      </vt:variant>
      <vt:variant>
        <vt:i4>2883626</vt:i4>
      </vt:variant>
      <vt:variant>
        <vt:i4>0</vt:i4>
      </vt:variant>
      <vt:variant>
        <vt:i4>0</vt:i4>
      </vt:variant>
      <vt:variant>
        <vt:i4>5</vt:i4>
      </vt:variant>
      <vt:variant>
        <vt:lpwstr>http://www.bexs.com.br/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PARECER PARA PROPOSTA DE CRÉDITO</dc:title>
  <dc:subject/>
  <dc:creator>edson_r</dc:creator>
  <cp:keywords/>
  <cp:lastModifiedBy>Movimentação Dapes Investimentos</cp:lastModifiedBy>
  <cp:revision>4</cp:revision>
  <cp:lastPrinted>2015-06-17T19:03:00Z</cp:lastPrinted>
  <dcterms:created xsi:type="dcterms:W3CDTF">2023-04-06T17:19:00Z</dcterms:created>
  <dcterms:modified xsi:type="dcterms:W3CDTF">2023-04-06T17:32:00Z</dcterms:modified>
</cp:coreProperties>
</file>