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6A" w:rsidRDefault="0090656A" w:rsidP="0090656A">
      <w:pPr>
        <w:pStyle w:val="Ttulo3"/>
      </w:pPr>
      <w:bookmarkStart w:id="0" w:name="_Toc332993816"/>
      <w:r w:rsidRPr="00147751">
        <w:t>Relação dos Artefatos ou Componentes de Software</w:t>
      </w:r>
      <w:bookmarkEnd w:id="0"/>
    </w:p>
    <w:p w:rsidR="0090656A" w:rsidRDefault="0090656A" w:rsidP="0090656A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proofErr w:type="spellStart"/>
      <w:r w:rsidRPr="00147751">
        <w:rPr>
          <w:i/>
          <w:color w:val="FF0000"/>
        </w:rPr>
        <w:t>Stored</w:t>
      </w:r>
      <w:proofErr w:type="spellEnd"/>
      <w:r w:rsidRPr="00147751">
        <w:rPr>
          <w:i/>
          <w:color w:val="FF0000"/>
        </w:rPr>
        <w:t xml:space="preserve">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341272" w:rsidRDefault="0034127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4282"/>
        <w:gridCol w:w="1302"/>
        <w:gridCol w:w="910"/>
        <w:gridCol w:w="1229"/>
      </w:tblGrid>
      <w:tr w:rsidR="00D75F14" w:rsidRPr="00660808" w:rsidTr="00D75F14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</w:tcPr>
          <w:p w:rsidR="00D75F14" w:rsidRPr="0090656A" w:rsidRDefault="00D75F14" w:rsidP="0043451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656A">
              <w:rPr>
                <w:b/>
                <w:bCs/>
                <w:color w:val="000000"/>
                <w:sz w:val="22"/>
                <w:szCs w:val="22"/>
              </w:rPr>
              <w:t>Relação dos Artefatos ou Componentes de Software</w:t>
            </w:r>
          </w:p>
        </w:tc>
      </w:tr>
      <w:tr w:rsidR="00363612" w:rsidRPr="00660808" w:rsidTr="00D75F14">
        <w:trPr>
          <w:trHeight w:val="300"/>
        </w:trPr>
        <w:tc>
          <w:tcPr>
            <w:tcW w:w="5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363612" w:rsidRPr="00925B77" w:rsidRDefault="00D75F14" w:rsidP="00D75F1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247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363612" w:rsidRPr="00925B77" w:rsidRDefault="00363612" w:rsidP="00D75F14">
            <w:pPr>
              <w:spacing w:line="240" w:lineRule="auto"/>
              <w:jc w:val="center"/>
              <w:rPr>
                <w:b/>
                <w:bCs/>
              </w:rPr>
            </w:pPr>
            <w:r w:rsidRPr="00925B77">
              <w:rPr>
                <w:b/>
                <w:bCs/>
              </w:rPr>
              <w:t>Nome</w:t>
            </w: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363612" w:rsidRPr="00925B77" w:rsidRDefault="00363612" w:rsidP="00D75F1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Linguagem</w:t>
            </w:r>
          </w:p>
        </w:tc>
        <w:tc>
          <w:tcPr>
            <w:tcW w:w="5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63612" w:rsidRPr="00925B77" w:rsidRDefault="00363612" w:rsidP="00D75F14">
            <w:pPr>
              <w:spacing w:line="240" w:lineRule="auto"/>
              <w:jc w:val="center"/>
              <w:rPr>
                <w:b/>
                <w:bCs/>
              </w:rPr>
            </w:pPr>
            <w:r w:rsidRPr="00925B77">
              <w:rPr>
                <w:b/>
                <w:bCs/>
              </w:rPr>
              <w:t>Tipo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363612" w:rsidRPr="00925B77" w:rsidRDefault="00363612" w:rsidP="00D75F14">
            <w:pPr>
              <w:spacing w:line="240" w:lineRule="auto"/>
              <w:jc w:val="center"/>
              <w:rPr>
                <w:b/>
                <w:bCs/>
              </w:rPr>
            </w:pPr>
            <w:r w:rsidRPr="00925B77">
              <w:rPr>
                <w:b/>
                <w:bCs/>
              </w:rPr>
              <w:t>Status</w:t>
            </w:r>
          </w:p>
        </w:tc>
      </w:tr>
      <w:tr w:rsidR="00363612" w:rsidRPr="00660808" w:rsidTr="00B1401E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612" w:rsidRDefault="00D75F14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[UC02]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612" w:rsidRPr="002C2D05" w:rsidRDefault="00363612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Formulário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612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612" w:rsidRPr="002C2D05" w:rsidRDefault="00363612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612" w:rsidRPr="002C2D05" w:rsidRDefault="00363612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[UC01]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cadastro Usuário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UC03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usuários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UC04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leilão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UC05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convites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2C2D05">
              <w:rPr>
                <w:sz w:val="22"/>
                <w:szCs w:val="22"/>
              </w:rPr>
              <w:t>odificação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do Comprador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Codificado</w:t>
            </w:r>
          </w:p>
        </w:tc>
      </w:tr>
      <w:tr w:rsidR="00B1401E" w:rsidRPr="002C2D05" w:rsidTr="00CD6474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CD6474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CD647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do Fornecedor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 w:rsidP="00CD6474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CD647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CD64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925B77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do Administrador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925B77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UC10</w:t>
            </w:r>
            <w:r>
              <w:rPr>
                <w:sz w:val="22"/>
                <w:szCs w:val="22"/>
              </w:rPr>
              <w:t>]</w:t>
            </w:r>
          </w:p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UC11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avaliação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925B77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UC06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resultados de leilão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UC12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lances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UC13</w:t>
            </w:r>
            <w:r>
              <w:rPr>
                <w:sz w:val="22"/>
                <w:szCs w:val="22"/>
              </w:rPr>
              <w:t>]</w:t>
            </w:r>
          </w:p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[UC06]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status de lance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[UC13]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histórico de lances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[UC06]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Formulário de histórico de </w:t>
            </w:r>
            <w:r>
              <w:rPr>
                <w:sz w:val="22"/>
                <w:szCs w:val="22"/>
              </w:rPr>
              <w:t>leilões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C2D05"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[UC14]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mensagem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FA2240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[UC18]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de e-mail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Codificando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FA2240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[UC09]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Encerra leilão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>
              <w:rPr>
                <w:sz w:val="22"/>
                <w:szCs w:val="22"/>
              </w:rPr>
              <w:t>SQL/trigger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Job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 lances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Controla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 avaliação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 mensagem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  <w:bookmarkStart w:id="1" w:name="_GoBack"/>
            <w:bookmarkEnd w:id="1"/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 convites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  <w:tr w:rsidR="00B1401E" w:rsidRPr="00660808" w:rsidTr="0079743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 usuários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01E" w:rsidRDefault="00B1401E">
            <w:r w:rsidRPr="00815AA3">
              <w:rPr>
                <w:sz w:val="22"/>
                <w:szCs w:val="22"/>
              </w:rPr>
              <w:t>PHP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Default="00B1401E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2C2D05" w:rsidRDefault="005139C3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Codificado</w:t>
            </w:r>
          </w:p>
        </w:tc>
      </w:tr>
    </w:tbl>
    <w:p w:rsidR="0058128E" w:rsidRDefault="0058128E"/>
    <w:tbl>
      <w:tblPr>
        <w:tblW w:w="323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4679"/>
      </w:tblGrid>
      <w:tr w:rsidR="00B1401E" w:rsidRPr="00660808" w:rsidTr="00CD6474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:rsidR="00B1401E" w:rsidRPr="0090656A" w:rsidRDefault="00B1401E" w:rsidP="00CD6474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0656A">
              <w:rPr>
                <w:b/>
                <w:bCs/>
                <w:color w:val="000000"/>
                <w:sz w:val="22"/>
                <w:szCs w:val="22"/>
              </w:rPr>
              <w:t xml:space="preserve">Relação dos </w:t>
            </w:r>
            <w:r>
              <w:rPr>
                <w:b/>
                <w:bCs/>
                <w:color w:val="000000"/>
                <w:sz w:val="22"/>
                <w:szCs w:val="22"/>
              </w:rPr>
              <w:t>Casos de Uso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1401E" w:rsidRPr="00925B77" w:rsidRDefault="00B1401E" w:rsidP="00CD647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417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B1401E" w:rsidRPr="00925B77" w:rsidRDefault="00B1401E" w:rsidP="00CD647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>
              <w:t>[UC01]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0344B3">
              <w:t>Realizar Cadastro do Usuário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lastRenderedPageBreak/>
              <w:t xml:space="preserve">[UC02]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proofErr w:type="spellStart"/>
            <w:r w:rsidRPr="006C33C5">
              <w:t>Logar</w:t>
            </w:r>
            <w:proofErr w:type="spellEnd"/>
            <w:r w:rsidRPr="006C33C5">
              <w:t xml:space="preserve"> no sistema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[UC03]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Alterar Cadastro do Usuário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[UC04]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Criar Leilão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[UC05]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Convidar Fornecedores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[UC06]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Visualizar Leilão</w:t>
            </w:r>
          </w:p>
        </w:tc>
      </w:tr>
      <w:tr w:rsidR="00B1401E" w:rsidRPr="00925B77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[UC07]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Cancelar Leilão</w:t>
            </w:r>
          </w:p>
        </w:tc>
      </w:tr>
      <w:tr w:rsidR="00B1401E" w:rsidRPr="00925B77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[UC08]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Negativar Comprador</w:t>
            </w:r>
          </w:p>
        </w:tc>
      </w:tr>
      <w:tr w:rsidR="00B1401E" w:rsidRPr="00925B77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[UC09]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Encerrar Leilão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[UC10]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Avaliar Opositor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[UC11]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Visualizar Avaliação Recebida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[UC12]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Dar lance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[UC13]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Visualizar histórico de Lances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[UC14]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Enviar Mensagem durante Leilão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[UC15]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Controlar Cadastro de Comprador/Fornecedor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[UC16]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Suspender Cadastro de Comprador/Fornecedor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6C33C5" w:rsidRDefault="00B1401E" w:rsidP="00CD6474">
            <w:pPr>
              <w:spacing w:line="240" w:lineRule="auto"/>
            </w:pPr>
            <w:r w:rsidRPr="006C33C5">
              <w:t xml:space="preserve">[UC17]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Reativar Cadastro de Comprador/Fornecedor</w:t>
            </w:r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6C33C5" w:rsidRDefault="00B1401E" w:rsidP="00CD6474">
            <w:pPr>
              <w:spacing w:line="240" w:lineRule="auto"/>
            </w:pPr>
            <w:r w:rsidRPr="006C33C5">
              <w:t xml:space="preserve">[UC18]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 xml:space="preserve">Enviar </w:t>
            </w:r>
            <w:proofErr w:type="spellStart"/>
            <w:r w:rsidRPr="006C33C5">
              <w:t>email</w:t>
            </w:r>
            <w:proofErr w:type="spellEnd"/>
          </w:p>
        </w:tc>
      </w:tr>
      <w:tr w:rsidR="00B1401E" w:rsidRPr="00660808" w:rsidTr="00CD6474">
        <w:trPr>
          <w:trHeight w:val="300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6C33C5" w:rsidRDefault="00B1401E" w:rsidP="00CD6474">
            <w:pPr>
              <w:spacing w:line="240" w:lineRule="auto"/>
            </w:pPr>
            <w:r w:rsidRPr="006C33C5">
              <w:t xml:space="preserve">[UC19] </w:t>
            </w:r>
          </w:p>
        </w:tc>
        <w:tc>
          <w:tcPr>
            <w:tcW w:w="4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01E" w:rsidRPr="00925B77" w:rsidRDefault="00B1401E" w:rsidP="00CD6474">
            <w:pPr>
              <w:spacing w:line="240" w:lineRule="auto"/>
            </w:pPr>
            <w:r w:rsidRPr="006C33C5">
              <w:t>Cadastrar área de atuação</w:t>
            </w:r>
          </w:p>
        </w:tc>
      </w:tr>
    </w:tbl>
    <w:p w:rsidR="00B1401E" w:rsidRDefault="00B1401E"/>
    <w:sectPr w:rsidR="00B1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6A"/>
    <w:rsid w:val="000344B3"/>
    <w:rsid w:val="002C2D05"/>
    <w:rsid w:val="00341272"/>
    <w:rsid w:val="00363612"/>
    <w:rsid w:val="004F4C99"/>
    <w:rsid w:val="005139C3"/>
    <w:rsid w:val="0058128E"/>
    <w:rsid w:val="006C33C5"/>
    <w:rsid w:val="00714C31"/>
    <w:rsid w:val="0090656A"/>
    <w:rsid w:val="00925B77"/>
    <w:rsid w:val="00A24C21"/>
    <w:rsid w:val="00B1401E"/>
    <w:rsid w:val="00D60DC7"/>
    <w:rsid w:val="00D75F14"/>
    <w:rsid w:val="00EA6FB0"/>
    <w:rsid w:val="00F54B58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B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56A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90656A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90656A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90656A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90656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90656A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90656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90656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0656A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56A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0656A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0656A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90656A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0656A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0656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90656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90656A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065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A24C21"/>
  </w:style>
  <w:style w:type="character" w:customStyle="1" w:styleId="apple-converted-space">
    <w:name w:val="apple-converted-space"/>
    <w:basedOn w:val="Fontepargpadro"/>
    <w:rsid w:val="00A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B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56A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90656A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90656A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90656A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90656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90656A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90656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90656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0656A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56A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0656A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0656A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90656A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0656A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0656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90656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90656A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065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A24C21"/>
  </w:style>
  <w:style w:type="character" w:customStyle="1" w:styleId="apple-converted-space">
    <w:name w:val="apple-converted-space"/>
    <w:basedOn w:val="Fontepargpadro"/>
    <w:rsid w:val="00A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3</cp:revision>
  <dcterms:created xsi:type="dcterms:W3CDTF">2013-05-14T22:36:00Z</dcterms:created>
  <dcterms:modified xsi:type="dcterms:W3CDTF">2013-05-14T23:09:00Z</dcterms:modified>
</cp:coreProperties>
</file>