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CC0000"/>
          <w:sz w:val="56"/>
          <w:szCs w:val="56"/>
        </w:rPr>
        <w:t xml:space="preserve">C-Level Coaching</w:t>
      </w:r>
    </w:p>
    <w:p>
      <w:pPr>
        <w:spacing w:after="120" w:before="0"/>
      </w:pPr>
      <w:r>
        <w:rPr>
          <w:rFonts w:ascii="Arial" w:cs="Arial" w:eastAsia="Arial" w:hAnsi="Arial"/>
          <w:color w:val="1A1A1A"/>
          <w:sz w:val="36"/>
          <w:szCs w:val="36"/>
        </w:rPr>
        <w:t xml:space="preserve">Business in a Box — Project Briefing</w:t>
      </w:r>
    </w:p>
    <w:p>
      <w:pPr>
        <w:spacing w:after="480" w:before="0"/>
      </w:pPr>
      <w:r>
        <w:rPr>
          <w:rFonts w:ascii="Arial" w:cs="Arial" w:eastAsia="Arial" w:hAnsi="Arial"/>
          <w:i/>
          <w:iCs/>
          <w:color w:val="777777"/>
          <w:sz w:val="22"/>
          <w:szCs w:val="22"/>
        </w:rPr>
        <w:t xml:space="preserve">Portable context document for new sessions and C-Level clone builds</w:t>
      </w:r>
    </w:p>
    <w:p>
      <w:pPr>
        <w:pBdr>
          <w:bottom w:val="single" w:color="CC0000" w:sz="12" w:space="1"/>
        </w:pBdr>
        <w:spacing w:after="0" w:before="0"/>
      </w:pPr>
      <w:r>
        <w:t xml:space="preserve"> </w:t>
      </w:r>
    </w:p>
    <w:p>
      <w:r>
        <w:rPr>
          <w:sz w:val="20"/>
          <w:szCs w:val="20"/>
        </w:rPr>
        <w:t xml:space="preserve"> </w:t>
      </w:r>
    </w:p>
    <w:p>
      <w:pPr>
        <w:spacing w:after="40" w:before="40"/>
      </w:pPr>
      <w:r>
        <w:rPr>
          <w:rFonts w:ascii="Arial" w:cs="Arial" w:eastAsia="Arial" w:hAnsi="Arial"/>
          <w:b/>
          <w:bCs/>
          <w:color w:val="1A1A1A"/>
          <w:sz w:val="20"/>
          <w:szCs w:val="20"/>
        </w:rPr>
        <w:t xml:space="preserve">Owner: </w:t>
      </w:r>
      <w:r>
        <w:rPr>
          <w:rFonts w:ascii="Arial" w:cs="Arial" w:eastAsia="Arial" w:hAnsi="Arial"/>
          <w:color w:val="444444"/>
          <w:sz w:val="20"/>
          <w:szCs w:val="20"/>
        </w:rPr>
        <w:t xml:space="preserve">Rob Nelson — C-Level Coaching (rnelson1969@earthlink.net)</w:t>
      </w:r>
    </w:p>
    <w:p>
      <w:pPr>
        <w:spacing w:after="40" w:before="40"/>
      </w:pPr>
      <w:r>
        <w:rPr>
          <w:rFonts w:ascii="Arial" w:cs="Arial" w:eastAsia="Arial" w:hAnsi="Arial"/>
          <w:b/>
          <w:bCs/>
          <w:color w:val="1A1A1A"/>
          <w:sz w:val="20"/>
          <w:szCs w:val="20"/>
        </w:rPr>
        <w:t xml:space="preserve">Reference Build: </w:t>
      </w:r>
      <w:r>
        <w:rPr>
          <w:rFonts w:ascii="Arial" w:cs="Arial" w:eastAsia="Arial" w:hAnsi="Arial"/>
          <w:color w:val="444444"/>
          <w:sz w:val="20"/>
          <w:szCs w:val="20"/>
        </w:rPr>
        <w:t xml:space="preserve">Precision Autographix — precisionautographix.com</w:t>
      </w:r>
    </w:p>
    <w:p>
      <w:pPr>
        <w:spacing w:after="40" w:before="40"/>
      </w:pPr>
      <w:r>
        <w:rPr>
          <w:rFonts w:ascii="Arial" w:cs="Arial" w:eastAsia="Arial" w:hAnsi="Arial"/>
          <w:b/>
          <w:bCs/>
          <w:color w:val="1A1A1A"/>
          <w:sz w:val="20"/>
          <w:szCs w:val="20"/>
        </w:rPr>
        <w:t xml:space="preserve">Reference Client: </w:t>
      </w:r>
      <w:r>
        <w:rPr>
          <w:rFonts w:ascii="Arial" w:cs="Arial" w:eastAsia="Arial" w:hAnsi="Arial"/>
          <w:color w:val="444444"/>
          <w:sz w:val="20"/>
          <w:szCs w:val="20"/>
        </w:rPr>
        <w:t xml:space="preserve">Corey Driscoll — Baldwin County, AL</w:t>
      </w:r>
    </w:p>
    <w:p>
      <w:pPr>
        <w:spacing w:after="40" w:before="40"/>
      </w:pPr>
      <w:r>
        <w:rPr>
          <w:rFonts w:ascii="Arial" w:cs="Arial" w:eastAsia="Arial" w:hAnsi="Arial"/>
          <w:b/>
          <w:bCs/>
          <w:color w:val="1A1A1A"/>
          <w:sz w:val="20"/>
          <w:szCs w:val="20"/>
        </w:rPr>
        <w:t xml:space="preserve">Document Date: </w:t>
      </w:r>
      <w:r>
        <w:rPr>
          <w:rFonts w:ascii="Arial" w:cs="Arial" w:eastAsia="Arial" w:hAnsi="Arial"/>
          <w:color w:val="444444"/>
          <w:sz w:val="20"/>
          <w:szCs w:val="20"/>
        </w:rPr>
        <w:t xml:space="preserve">June 2026</w:t>
      </w:r>
    </w:p>
    <w:p>
      <w:r>
        <w:br w:type="page"/>
      </w:r>
    </w:p>
    <w:p>
      <w:pPr>
        <w:pBdr>
          <w:bottom w:val="single" w:color="CC0000" w:sz="8" w:space="6"/>
        </w:pBdr>
        <w:spacing w:after="120" w:before="360"/>
      </w:pPr>
      <w:r>
        <w:rPr>
          <w:rFonts w:ascii="Arial" w:cs="Arial" w:eastAsia="Arial" w:hAnsi="Arial"/>
          <w:b/>
          <w:bCs/>
          <w:color w:val="1A1A1A"/>
          <w:sz w:val="32"/>
          <w:szCs w:val="32"/>
        </w:rPr>
        <w:t xml:space="preserve">1. What Is Business in a Box</w:t>
      </w:r>
    </w:p>
    <w:p>
      <w:pPr>
        <w:spacing w:after="60" w:before="60"/>
      </w:pPr>
      <w:r>
        <w:rPr>
          <w:rFonts w:ascii="Arial" w:cs="Arial" w:eastAsia="Arial" w:hAnsi="Arial"/>
          <w:color w:val="444444"/>
          <w:sz w:val="20"/>
          <w:szCs w:val="20"/>
        </w:rPr>
        <w:t xml:space="preserve">Business in a Box is a repeatable C-Level Coaching service that builds complete digital infrastructure for a local service business from scratch. Each build is isolated in its own GitHub repo, deployed to a staging subdomain, and handed off cleanly to the client. The workflow is captured as a Cowork skill that guides Claude through every phase automatically.</w:t>
      </w:r>
    </w:p>
    <w:p>
      <w:r>
        <w:rPr>
          <w:sz w:val="20"/>
          <w:szCs w:val="20"/>
        </w:rPr>
        <w:t xml:space="preserve"> </w:t>
      </w:r>
    </w:p>
    <w:p>
      <w:pPr>
        <w:spacing w:after="80" w:before="240"/>
      </w:pPr>
      <w:r>
        <w:rPr>
          <w:rFonts w:ascii="Arial" w:cs="Arial" w:eastAsia="Arial" w:hAnsi="Arial"/>
          <w:b/>
          <w:bCs/>
          <w:color w:val="CC0000"/>
          <w:sz w:val="26"/>
          <w:szCs w:val="26"/>
        </w:rPr>
        <w:t xml:space="preserve">How to Start a New Build</w:t>
      </w:r>
    </w:p>
    <w:p>
      <w:pPr>
        <w:spacing w:after="60" w:before="60"/>
      </w:pPr>
      <w:r>
        <w:rPr>
          <w:rFonts w:ascii="Arial" w:cs="Arial" w:eastAsia="Arial" w:hAnsi="Arial"/>
          <w:color w:val="444444"/>
          <w:sz w:val="20"/>
          <w:szCs w:val="20"/>
        </w:rPr>
        <w:t xml:space="preserve">1. Open a new Cowork session. Mount a new empty folder for the client.</w:t>
      </w:r>
    </w:p>
    <w:p>
      <w:pPr>
        <w:spacing w:after="60" w:before="60"/>
      </w:pPr>
      <w:r>
        <w:rPr>
          <w:rFonts w:ascii="Arial" w:cs="Arial" w:eastAsia="Arial" w:hAnsi="Arial"/>
          <w:color w:val="444444"/>
          <w:sz w:val="20"/>
          <w:szCs w:val="20"/>
        </w:rPr>
        <w:t xml:space="preserve">2. Say: "new business setup for [Client Name]" — the Business in a Box skill triggers.</w:t>
      </w:r>
    </w:p>
    <w:p>
      <w:pPr>
        <w:spacing w:after="60" w:before="60"/>
      </w:pPr>
      <w:r>
        <w:rPr>
          <w:rFonts w:ascii="Arial" w:cs="Arial" w:eastAsia="Arial" w:hAnsi="Arial"/>
          <w:color w:val="444444"/>
          <w:sz w:val="20"/>
          <w:szCs w:val="20"/>
        </w:rPr>
        <w:t xml:space="preserve">3. Answer intake questions (Phase 0). Claude does the research, builds three proposal docs, and constructs the site.</w:t>
      </w:r>
    </w:p>
    <w:p>
      <w:r>
        <w:rPr>
          <w:sz w:val="20"/>
          <w:szCs w:val="20"/>
        </w:rPr>
        <w:t xml:space="preserve"> </w:t>
      </w:r>
    </w:p>
    <w:p>
      <w:pPr>
        <w:spacing w:after="80" w:before="240"/>
      </w:pPr>
      <w:r>
        <w:rPr>
          <w:rFonts w:ascii="Arial" w:cs="Arial" w:eastAsia="Arial" w:hAnsi="Arial"/>
          <w:b/>
          <w:bCs/>
          <w:color w:val="CC0000"/>
          <w:sz w:val="26"/>
          <w:szCs w:val="26"/>
        </w:rPr>
        <w:t xml:space="preserve">Phase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rPr>
          <w:tblHeader/>
        </w:trPr>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4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Gate</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0 — Intake</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Collect business info, tech decisions, specialty tool selections</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Must complete before 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 — Market Analysis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Word doc: competitor research, keyword gaps, top 3 recs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Present doc, confirm before Phase 2</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2 — Stack + Cost Proposal</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Word doc: custom tech stack + one-time + monthly costs</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Present doc, confirm before Phase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 — Setup Guide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Word doc: full phase-by-phase build plan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Client approves before build starts</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4 — Build</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GitHub repo + static site + CRM setup + specialty tools</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Only after all 3 docs approved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 — Launch + Handoff</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Repo transfer, secrets swap, DNS cutover checklist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Final step before client takes ownership</w:t>
            </w:r>
          </w:p>
        </w:tc>
      </w:tr>
    </w:tbl>
    <w:p>
      <w:r>
        <w:rPr>
          <w:sz w:val="20"/>
          <w:szCs w:val="20"/>
        </w:rPr>
        <w:t xml:space="preserve"> </w:t>
      </w:r>
    </w:p>
    <w:p>
      <w:r>
        <w:br w:type="page"/>
      </w:r>
    </w:p>
    <w:p>
      <w:pPr>
        <w:pBdr>
          <w:bottom w:val="single" w:color="CC0000" w:sz="8" w:space="6"/>
        </w:pBdr>
        <w:spacing w:after="120" w:before="360"/>
      </w:pPr>
      <w:r>
        <w:rPr>
          <w:rFonts w:ascii="Arial" w:cs="Arial" w:eastAsia="Arial" w:hAnsi="Arial"/>
          <w:b/>
          <w:bCs/>
          <w:color w:val="1A1A1A"/>
          <w:sz w:val="32"/>
          <w:szCs w:val="32"/>
        </w:rPr>
        <w:t xml:space="preserve">2. Standard Tech Stack</w:t>
      </w:r>
    </w:p>
    <w:p>
      <w:pPr>
        <w:spacing w:after="60" w:before="60"/>
      </w:pPr>
      <w:r>
        <w:rPr>
          <w:rFonts w:ascii="Arial" w:cs="Arial" w:eastAsia="Arial" w:hAnsi="Arial"/>
          <w:color w:val="444444"/>
          <w:sz w:val="20"/>
          <w:szCs w:val="20"/>
        </w:rPr>
        <w:t xml:space="preserve">Every build uses this base stack. CRM and specialty tools are added based on Phase 0 selections. Only include what the client actually needs.</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4460"/>
      </w:tblGrid>
      <w:tr>
        <w:trPr>
          <w:tblHeader/>
        </w:trPr>
        <w:tc>
          <w:tcPr>
            <w:tcW w:type="dxa" w:w="1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44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Website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Static HTML/CSS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Included</w:t>
            </w:r>
          </w:p>
        </w:tc>
        <w:tc>
          <w:tcPr>
            <w:tcW w:type="dxa" w:w="4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GitHub to DreamHost auto-deploy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Repository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GitHub (Rob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Free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New standalone repo per client; transferred at handoff</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Staging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[repo-name].clevelcoaching.com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Included</w:t>
            </w:r>
          </w:p>
        </w:tc>
        <w:tc>
          <w:tcPr>
            <w:tcW w:type="dxa" w:w="4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Rob DreamHost during build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Client DreamHost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~-5/mo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Client pays; secrets updated at handoff</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Forms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Formspree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Free tier</w:t>
            </w:r>
          </w:p>
        </w:tc>
        <w:tc>
          <w:tcPr>
            <w:tcW w:type="dxa" w:w="4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Contact and quote forms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DreamHost webmail or Google Workspace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Free / /user/mo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Client choice in Phase 0</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CRM</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HubSpot Free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Free</w:t>
            </w:r>
          </w:p>
        </w:tc>
        <w:tc>
          <w:tcPr>
            <w:tcW w:type="dxa" w:w="4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Contact mgmt, deal pipeline, email tracking. Default recommendation — suggest unless client has existing CRM.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Twilio to Grasshopper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.15/mo + ~6/mo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Local area code; park in Twilio then port to Grasshopper</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Analytics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Google Analytics 4</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Free</w:t>
            </w:r>
          </w:p>
        </w:tc>
        <w:tc>
          <w:tcPr>
            <w:tcW w:type="dxa" w:w="4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Needs client G-XXXXXXXXXX measurement 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Search Console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Google Search Console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Free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Submit sitemap post-launch; verification tag in HTML</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GBP</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Google Business Profile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Free</w:t>
            </w:r>
          </w:p>
        </w:tc>
        <w:tc>
          <w:tcPr>
            <w:tcW w:type="dxa" w:w="4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Client action item; highest local SEO ROI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Specialty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See Section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Varies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Selected in Phase 0; not every build needs them</w:t>
            </w:r>
          </w:p>
        </w:tc>
      </w:tr>
    </w:tbl>
    <w:p>
      <w:r>
        <w:rPr>
          <w:sz w:val="20"/>
          <w:szCs w:val="20"/>
        </w:rPr>
        <w:t xml:space="preserve"> </w:t>
      </w:r>
    </w:p>
    <w:p>
      <w:r>
        <w:br w:type="page"/>
      </w:r>
    </w:p>
    <w:p>
      <w:pPr>
        <w:pBdr>
          <w:bottom w:val="single" w:color="CC0000" w:sz="8" w:space="6"/>
        </w:pBdr>
        <w:spacing w:after="120" w:before="360"/>
      </w:pPr>
      <w:r>
        <w:rPr>
          <w:rFonts w:ascii="Arial" w:cs="Arial" w:eastAsia="Arial" w:hAnsi="Arial"/>
          <w:b/>
          <w:bCs/>
          <w:color w:val="1A1A1A"/>
          <w:sz w:val="32"/>
          <w:szCs w:val="32"/>
        </w:rPr>
        <w:t xml:space="preserve">3. Key Decisions and Patterns</w:t>
      </w:r>
    </w:p>
    <w:p>
      <w:pPr>
        <w:spacing w:after="80" w:before="240"/>
      </w:pPr>
      <w:r>
        <w:rPr>
          <w:rFonts w:ascii="Arial" w:cs="Arial" w:eastAsia="Arial" w:hAnsi="Arial"/>
          <w:b/>
          <w:bCs/>
          <w:color w:val="CC0000"/>
          <w:sz w:val="26"/>
          <w:szCs w:val="26"/>
        </w:rPr>
        <w:t xml:space="preserve">GitHub Repo Per Client</w:t>
      </w:r>
    </w:p>
    <w:p>
      <w:pPr>
        <w:spacing w:after="60" w:before="60"/>
      </w:pPr>
      <w:r>
        <w:rPr>
          <w:rFonts w:ascii="Arial" w:cs="Arial" w:eastAsia="Arial" w:hAnsi="Arial"/>
          <w:color w:val="444444"/>
          <w:sz w:val="20"/>
          <w:szCs w:val="20"/>
        </w:rPr>
        <w:t xml:space="preserve">Each client gets a standalone GitHub repo named after their business in lowercase-hyphenated format (e.g., precision-autographix). Created under Rob account (wendiclevel) during build, transferred to client GitHub at handoff via GitHub Settings then Transfer.</w:t>
      </w:r>
    </w:p>
    <w:p>
      <w:pPr>
        <w:spacing w:after="80" w:before="240"/>
      </w:pPr>
      <w:r>
        <w:rPr>
          <w:rFonts w:ascii="Arial" w:cs="Arial" w:eastAsia="Arial" w:hAnsi="Arial"/>
          <w:b/>
          <w:bCs/>
          <w:color w:val="CC0000"/>
          <w:sz w:val="26"/>
          <w:szCs w:val="26"/>
        </w:rPr>
        <w:t xml:space="preserve">Sandbox to Handoff Workflow</w:t>
      </w:r>
    </w:p>
    <w:p>
      <w:pPr>
        <w:spacing w:after="60" w:before="60"/>
      </w:pPr>
      <w:r>
        <w:rPr>
          <w:rFonts w:ascii="Arial" w:cs="Arial" w:eastAsia="Arial" w:hAnsi="Arial"/>
          <w:color w:val="444444"/>
          <w:sz w:val="20"/>
          <w:szCs w:val="20"/>
        </w:rPr>
        <w:t xml:space="preserve">During build: GitHub Actions deploys to Rob DreamHost staging subdomain ([repo-name].clevelcoaching.com). FTP secrets point to Rob DreamHost.</w:t>
      </w:r>
    </w:p>
    <w:p>
      <w:pPr>
        <w:spacing w:after="60" w:before="60"/>
      </w:pPr>
      <w:r>
        <w:rPr>
          <w:rFonts w:ascii="Arial" w:cs="Arial" w:eastAsia="Arial" w:hAnsi="Arial"/>
          <w:color w:val="444444"/>
          <w:sz w:val="20"/>
          <w:szCs w:val="20"/>
        </w:rPr>
        <w:t xml:space="preserve">At handoff (5 steps):</w:t>
      </w:r>
    </w:p>
    <w:p>
      <w:pPr>
        <w:pStyle w:val="ListParagraph"/>
        <w:numPr>
          <w:ilvl w:val="0"/>
          <w:numId w:val="2"/>
        </w:numPr>
        <w:spacing w:after="40" w:before="40"/>
      </w:pPr>
      <w:r>
        <w:rPr>
          <w:rFonts w:ascii="Arial" w:cs="Arial" w:eastAsia="Arial" w:hAnsi="Arial"/>
          <w:color w:val="444444"/>
          <w:sz w:val="20"/>
          <w:szCs w:val="20"/>
        </w:rPr>
        <w:t xml:space="preserve">Transfer GitHub repo to client GitHub account</w:t>
      </w:r>
    </w:p>
    <w:p>
      <w:pPr>
        <w:pStyle w:val="ListParagraph"/>
        <w:numPr>
          <w:ilvl w:val="0"/>
          <w:numId w:val="2"/>
        </w:numPr>
        <w:spacing w:after="40" w:before="40"/>
      </w:pPr>
      <w:r>
        <w:rPr>
          <w:rFonts w:ascii="Arial" w:cs="Arial" w:eastAsia="Arial" w:hAnsi="Arial"/>
          <w:color w:val="444444"/>
          <w:sz w:val="20"/>
          <w:szCs w:val="20"/>
        </w:rPr>
        <w:t xml:space="preserve">Update GitHub Actions secrets to client DreamHost FTP credentials</w:t>
      </w:r>
    </w:p>
    <w:p>
      <w:pPr>
        <w:pStyle w:val="ListParagraph"/>
        <w:numPr>
          <w:ilvl w:val="0"/>
          <w:numId w:val="2"/>
        </w:numPr>
        <w:spacing w:after="40" w:before="40"/>
      </w:pPr>
      <w:r>
        <w:rPr>
          <w:rFonts w:ascii="Arial" w:cs="Arial" w:eastAsia="Arial" w:hAnsi="Arial"/>
          <w:color w:val="444444"/>
          <w:sz w:val="20"/>
          <w:szCs w:val="20"/>
        </w:rPr>
        <w:t xml:space="preserve">Client points domain DNS to their DreamHost</w:t>
      </w:r>
    </w:p>
    <w:p>
      <w:pPr>
        <w:pStyle w:val="ListParagraph"/>
        <w:numPr>
          <w:ilvl w:val="0"/>
          <w:numId w:val="2"/>
        </w:numPr>
        <w:spacing w:after="40" w:before="40"/>
      </w:pPr>
      <w:r>
        <w:rPr>
          <w:rFonts w:ascii="Arial" w:cs="Arial" w:eastAsia="Arial" w:hAnsi="Arial"/>
          <w:color w:val="444444"/>
          <w:sz w:val="20"/>
          <w:szCs w:val="20"/>
        </w:rPr>
        <w:t xml:space="preserve">Swap EmailJS credentials in code if applicable (3 values: service ID, template ID, public key)</w:t>
      </w:r>
    </w:p>
    <w:p>
      <w:pPr>
        <w:pStyle w:val="ListParagraph"/>
        <w:numPr>
          <w:ilvl w:val="0"/>
          <w:numId w:val="2"/>
        </w:numPr>
        <w:spacing w:after="40" w:before="40"/>
      </w:pPr>
      <w:r>
        <w:rPr>
          <w:rFonts w:ascii="Arial" w:cs="Arial" w:eastAsia="Arial" w:hAnsi="Arial"/>
          <w:color w:val="444444"/>
          <w:sz w:val="20"/>
          <w:szCs w:val="20"/>
        </w:rPr>
        <w:t xml:space="preserve">Update LocalBusiness schema with final phone and address; submit sitemap to GSC</w:t>
      </w:r>
    </w:p>
    <w:p>
      <w:r>
        <w:rPr>
          <w:sz w:val="20"/>
          <w:szCs w:val="20"/>
        </w:rPr>
        <w:t xml:space="preserve"> </w:t>
      </w:r>
    </w:p>
    <w:p>
      <w:pPr>
        <w:spacing w:after="80" w:before="240"/>
      </w:pPr>
      <w:r>
        <w:rPr>
          <w:rFonts w:ascii="Arial" w:cs="Arial" w:eastAsia="Arial" w:hAnsi="Arial"/>
          <w:b/>
          <w:bCs/>
          <w:color w:val="CC0000"/>
          <w:sz w:val="26"/>
          <w:szCs w:val="26"/>
        </w:rPr>
        <w:t xml:space="preserve">HubSpot CRM — Default Recommendation</w:t>
      </w:r>
    </w:p>
    <w:p>
      <w:pPr>
        <w:spacing w:after="60" w:before="60"/>
      </w:pPr>
      <w:r>
        <w:rPr>
          <w:rFonts w:ascii="Arial" w:cs="Arial" w:eastAsia="Arial" w:hAnsi="Arial"/>
          <w:color w:val="444444"/>
          <w:sz w:val="20"/>
          <w:szCs w:val="20"/>
        </w:rPr>
        <w:t xml:space="preserve">Recommend HubSpot Free to every client unless they already have a CRM. The free tier covers contact management, deal pipeline, email tracking, and form capture — more than enough for a local service business starting out. Paid tiers are available as they grow.</w:t>
      </w:r>
    </w:p>
    <w:p>
      <w:pPr>
        <w:spacing w:after="60" w:before="60"/>
      </w:pPr>
      <w:r>
        <w:rPr>
          <w:rFonts w:ascii="Arial" w:cs="Arial" w:eastAsia="Arial" w:hAnsi="Arial"/>
          <w:color w:val="444444"/>
          <w:sz w:val="20"/>
          <w:szCs w:val="20"/>
        </w:rPr>
        <w:t xml:space="preserve">Setup: Create HubSpot account under client email. Connect website form via native HubSpot form embed or Formspree to Zapier to HubSpot. Configure deal pipeline stages and lead notification emails to owner. About 1 hour to set up.</w:t>
      </w:r>
    </w:p>
    <w:p>
      <w:pPr>
        <w:spacing w:after="80" w:before="240"/>
      </w:pPr>
      <w:r>
        <w:rPr>
          <w:rFonts w:ascii="Arial" w:cs="Arial" w:eastAsia="Arial" w:hAnsi="Arial"/>
          <w:b/>
          <w:bCs/>
          <w:color w:val="CC0000"/>
          <w:sz w:val="26"/>
          <w:szCs w:val="26"/>
        </w:rPr>
        <w:t xml:space="preserve">Phone Number Strategy</w:t>
      </w:r>
    </w:p>
    <w:p>
      <w:pPr>
        <w:spacing w:after="60" w:before="60"/>
      </w:pPr>
      <w:r>
        <w:rPr>
          <w:rFonts w:ascii="Arial" w:cs="Arial" w:eastAsia="Arial" w:hAnsi="Arial"/>
          <w:color w:val="444444"/>
          <w:sz w:val="20"/>
          <w:szCs w:val="20"/>
        </w:rPr>
        <w:t xml:space="preserve">Always local area code — never 800. Google Business Profile uses area code as a local presence signal for map pack rankings. 800 numbers actively hurt local pack ranking.</w:t>
      </w:r>
    </w:p>
    <w:p>
      <w:pPr>
        <w:spacing w:after="60" w:before="60"/>
      </w:pPr>
      <w:r>
        <w:rPr>
          <w:rFonts w:ascii="Arial" w:cs="Arial" w:eastAsia="Arial" w:hAnsi="Arial"/>
          <w:color w:val="444444"/>
          <w:sz w:val="20"/>
          <w:szCs w:val="20"/>
        </w:rPr>
        <w:t xml:space="preserve">Workflow: Purchase Twilio number under client email (not Rob) at .15/mo to park, then port to Grasshopper. Twilio Account SID is the account number field on the Grasshopper port form. Upload screenshot of Twilio Active Numbers page as evidence. Temp number assigned during port (3-7 days).</w:t>
      </w:r>
    </w:p>
    <w:p>
      <w:pPr>
        <w:spacing w:after="80" w:before="240"/>
      </w:pPr>
      <w:r>
        <w:rPr>
          <w:rFonts w:ascii="Arial" w:cs="Arial" w:eastAsia="Arial" w:hAnsi="Arial"/>
          <w:b/>
          <w:bCs/>
          <w:color w:val="CC0000"/>
          <w:sz w:val="26"/>
          <w:szCs w:val="26"/>
        </w:rPr>
        <w:t xml:space="preserve">EmailJS Security Rule</w:t>
      </w:r>
    </w:p>
    <w:p>
      <w:pPr>
        <w:spacing w:after="60" w:before="60"/>
      </w:pPr>
      <w:r>
        <w:rPr>
          <w:rFonts w:ascii="Arial" w:cs="Arial" w:eastAsia="Arial" w:hAnsi="Arial"/>
          <w:color w:val="444444"/>
          <w:sz w:val="20"/>
          <w:szCs w:val="20"/>
        </w:rPr>
        <w:t xml:space="preserve">Service ID, Template ID, and Public Key are safe in client-side HTML. Private Key never goes in client-side code. Hard rule, no exceptions.</w:t>
      </w:r>
    </w:p>
    <w:p>
      <w:pPr>
        <w:spacing w:after="80" w:before="240"/>
      </w:pPr>
      <w:r>
        <w:rPr>
          <w:rFonts w:ascii="Arial" w:cs="Arial" w:eastAsia="Arial" w:hAnsi="Arial"/>
          <w:b/>
          <w:bCs/>
          <w:color w:val="CC0000"/>
          <w:sz w:val="26"/>
          <w:szCs w:val="26"/>
        </w:rPr>
        <w:t xml:space="preserve">SEO Schema Pattern</w:t>
      </w:r>
    </w:p>
    <w:p>
      <w:pPr>
        <w:spacing w:after="60" w:before="60"/>
      </w:pPr>
      <w:r>
        <w:rPr>
          <w:rFonts w:ascii="Arial" w:cs="Arial" w:eastAsia="Arial" w:hAnsi="Arial"/>
          <w:color w:val="444444"/>
          <w:sz w:val="20"/>
          <w:szCs w:val="20"/>
        </w:rPr>
        <w:t xml:space="preserve">Every site gets three JSON-LD schemas: LocalBusiness (geo, service area cities, offer catalog), Service (one per primary service), FAQPage (5-6 questions targeting local queries). Sitemap.xml and robots.txt created for every build.</w:t>
      </w:r>
    </w:p>
    <w:p>
      <w:pPr>
        <w:spacing w:after="80" w:before="240"/>
      </w:pPr>
      <w:r>
        <w:rPr>
          <w:rFonts w:ascii="Arial" w:cs="Arial" w:eastAsia="Arial" w:hAnsi="Arial"/>
          <w:b/>
          <w:bCs/>
          <w:color w:val="CC0000"/>
          <w:sz w:val="26"/>
          <w:szCs w:val="26"/>
        </w:rPr>
        <w:t xml:space="preserve">Copy Voice Rules</w:t>
      </w:r>
    </w:p>
    <w:p>
      <w:pPr>
        <w:pStyle w:val="ListParagraph"/>
        <w:numPr>
          <w:ilvl w:val="0"/>
          <w:numId w:val="2"/>
        </w:numPr>
        <w:spacing w:after="40" w:before="40"/>
      </w:pPr>
      <w:r>
        <w:rPr>
          <w:rFonts w:ascii="Arial" w:cs="Arial" w:eastAsia="Arial" w:hAnsi="Arial"/>
          <w:color w:val="444444"/>
          <w:sz w:val="20"/>
          <w:szCs w:val="20"/>
        </w:rPr>
        <w:t xml:space="preserve">Direct and specific — name the service area, name the customer type</w:t>
      </w:r>
    </w:p>
    <w:p>
      <w:pPr>
        <w:pStyle w:val="ListParagraph"/>
        <w:numPr>
          <w:ilvl w:val="0"/>
          <w:numId w:val="2"/>
        </w:numPr>
        <w:spacing w:after="40" w:before="40"/>
      </w:pPr>
      <w:r>
        <w:rPr>
          <w:rFonts w:ascii="Arial" w:cs="Arial" w:eastAsia="Arial" w:hAnsi="Arial"/>
          <w:color w:val="444444"/>
          <w:sz w:val="20"/>
          <w:szCs w:val="20"/>
        </w:rPr>
        <w:t xml:space="preserve">No exclamation points</w:t>
      </w:r>
    </w:p>
    <w:p>
      <w:pPr>
        <w:pStyle w:val="ListParagraph"/>
        <w:numPr>
          <w:ilvl w:val="0"/>
          <w:numId w:val="2"/>
        </w:numPr>
        <w:spacing w:after="40" w:before="40"/>
      </w:pPr>
      <w:r>
        <w:rPr>
          <w:rFonts w:ascii="Arial" w:cs="Arial" w:eastAsia="Arial" w:hAnsi="Arial"/>
          <w:color w:val="444444"/>
          <w:sz w:val="20"/>
          <w:szCs w:val="20"/>
        </w:rPr>
        <w:t xml:space="preserve">No em dashes</w:t>
      </w:r>
    </w:p>
    <w:p>
      <w:pPr>
        <w:pStyle w:val="ListParagraph"/>
        <w:numPr>
          <w:ilvl w:val="0"/>
          <w:numId w:val="2"/>
        </w:numPr>
        <w:spacing w:after="40" w:before="40"/>
      </w:pPr>
      <w:r>
        <w:rPr>
          <w:rFonts w:ascii="Arial" w:cs="Arial" w:eastAsia="Arial" w:hAnsi="Arial"/>
          <w:color w:val="444444"/>
          <w:sz w:val="20"/>
          <w:szCs w:val="20"/>
        </w:rPr>
        <w:t xml:space="preserve">No filler phrases: dedicated to, committed to excellence, passionate about</w:t>
      </w:r>
    </w:p>
    <w:p>
      <w:pPr>
        <w:pStyle w:val="ListParagraph"/>
        <w:numPr>
          <w:ilvl w:val="0"/>
          <w:numId w:val="2"/>
        </w:numPr>
        <w:spacing w:after="40" w:before="40"/>
      </w:pPr>
      <w:r>
        <w:rPr>
          <w:rFonts w:ascii="Arial" w:cs="Arial" w:eastAsia="Arial" w:hAnsi="Arial"/>
          <w:color w:val="444444"/>
          <w:sz w:val="20"/>
          <w:szCs w:val="20"/>
        </w:rPr>
        <w:t xml:space="preserve">Lead with the customer problem, not the business credentials</w:t>
      </w:r>
    </w:p>
    <w:p>
      <w:r>
        <w:rPr>
          <w:sz w:val="20"/>
          <w:szCs w:val="20"/>
        </w:rPr>
        <w:t xml:space="preserve"> </w:t>
      </w:r>
    </w:p>
    <w:p>
      <w:r>
        <w:br w:type="page"/>
      </w:r>
    </w:p>
    <w:p>
      <w:pPr>
        <w:pBdr>
          <w:bottom w:val="single" w:color="CC0000" w:sz="8" w:space="6"/>
        </w:pBdr>
        <w:spacing w:after="120" w:before="360"/>
      </w:pPr>
      <w:r>
        <w:rPr>
          <w:rFonts w:ascii="Arial" w:cs="Arial" w:eastAsia="Arial" w:hAnsi="Arial"/>
          <w:b/>
          <w:bCs/>
          <w:color w:val="1A1A1A"/>
          <w:sz w:val="32"/>
          <w:szCs w:val="32"/>
        </w:rPr>
        <w:t xml:space="preserve">4. Specialty Tools Library</w:t>
      </w:r>
    </w:p>
    <w:p>
      <w:pPr>
        <w:spacing w:after="60" w:before="60"/>
      </w:pPr>
      <w:r>
        <w:rPr>
          <w:rFonts w:ascii="Arial" w:cs="Arial" w:eastAsia="Arial" w:hAnsi="Arial"/>
          <w:color w:val="444444"/>
          <w:sz w:val="20"/>
          <w:szCs w:val="20"/>
        </w:rPr>
        <w:t xml:space="preserve">Most clients will not need a specialty tool. Ask in Phase 0 and only build what was agreed on in the proposal. The DOT Compliance Checker from Precision Autographix is one example — the pattern applies to any industry-specific tool.</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200"/>
        <w:gridCol w:w="1560"/>
      </w:tblGrid>
      <w:tr>
        <w:trPr>
          <w:tblHeader/>
        </w:trPr>
        <w:tc>
          <w:tcPr>
            <w:tcW w:type="dxa" w:w="16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Tool Type</w:t>
            </w:r>
          </w:p>
        </w:tc>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c>
          <w:tcPr>
            <w:tcW w:type="dxa" w:w="4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Build Pattern</w:t>
            </w:r>
          </w:p>
        </w:tc>
        <w:tc>
          <w:tcPr>
            <w:tcW w:type="dxa" w:w="1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Est. Hours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Compliance Checker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Businesses with regulatory requirements (DOT, OSHA, EPA, state licensing, food safety, etc.)</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Multi-step JS form. Logic tree based on user inputs. PDF output via jsPDF. Email delivery via EmailJS. Reference: PA compliance-checker.html — adapt question flow and regulatory references to the industry.</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4-8 hrs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Quote / Estimate Calculator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Service businesses where customers want ballpark pricing before calling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Inline JS. Client defines pricing variables (sq ft, vehicle type, materials, etc.). Outputs an estimated range, not a binding quote. Optionally emails results.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3-6 hrs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Booking / Scheduling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Any business that books appointments (cleaning, inspection, installation, consulting)</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Embed Calendly free tier first — covers most small businesses. Custom booking only if client has complex scheduling logic.</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1-3 hrs (Calendly embed) / 6-10 hrs (custom)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Product / Service Configurator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Businesses with variable product options (signage, graphics, equipment, landscaping packages)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Step-by-step selector (type, size, material, options) with price output. Inline JS, no external service. Outputs a configuration summary the user can submit or print.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4-8 hrs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ROI / Cost-Savings Calculator</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B2B services where clients need to justify spend (fleet services, safety compliance, energy efficiency)</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Client defines the variables (hours saved, cost per incident, fuel reduction, etc.). Inline JS. Print or email option. Useful as a lead capture — enter email to get results.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3-5 hrs</w:t>
            </w:r>
          </w:p>
        </w:tc>
      </w:tr>
    </w:tbl>
    <w:p>
      <w:r>
        <w:rPr>
          <w:sz w:val="20"/>
          <w:szCs w:val="20"/>
        </w:rPr>
        <w:t xml:space="preserve"> </w:t>
      </w:r>
    </w:p>
    <w:p>
      <w:pPr>
        <w:spacing w:after="80" w:before="240"/>
      </w:pPr>
      <w:r>
        <w:rPr>
          <w:rFonts w:ascii="Arial" w:cs="Arial" w:eastAsia="Arial" w:hAnsi="Arial"/>
          <w:b/>
          <w:bCs/>
          <w:color w:val="CC0000"/>
          <w:sz w:val="26"/>
          <w:szCs w:val="26"/>
        </w:rPr>
        <w:t xml:space="preserve">Technical Pattern (All Tools)</w:t>
      </w:r>
    </w:p>
    <w:p>
      <w:pPr>
        <w:pStyle w:val="ListParagraph"/>
        <w:numPr>
          <w:ilvl w:val="0"/>
          <w:numId w:val="2"/>
        </w:numPr>
        <w:spacing w:after="40" w:before="40"/>
      </w:pPr>
      <w:r>
        <w:rPr>
          <w:rFonts w:ascii="Arial" w:cs="Arial" w:eastAsia="Arial" w:hAnsi="Arial"/>
          <w:color w:val="444444"/>
          <w:sz w:val="20"/>
          <w:szCs w:val="20"/>
        </w:rPr>
        <w:t xml:space="preserve">Single HTML file, no framework dependencies</w:t>
      </w:r>
    </w:p>
    <w:p>
      <w:pPr>
        <w:pStyle w:val="ListParagraph"/>
        <w:numPr>
          <w:ilvl w:val="0"/>
          <w:numId w:val="2"/>
        </w:numPr>
        <w:spacing w:after="40" w:before="40"/>
      </w:pPr>
      <w:r>
        <w:rPr>
          <w:rFonts w:ascii="Arial" w:cs="Arial" w:eastAsia="Arial" w:hAnsi="Arial"/>
          <w:color w:val="444444"/>
          <w:sz w:val="20"/>
          <w:szCs w:val="20"/>
        </w:rPr>
        <w:t xml:space="preserve">Mobile-responsive, dark theme matching the site</w:t>
      </w:r>
    </w:p>
    <w:p>
      <w:pPr>
        <w:pStyle w:val="ListParagraph"/>
        <w:numPr>
          <w:ilvl w:val="0"/>
          <w:numId w:val="2"/>
        </w:numPr>
        <w:spacing w:after="40" w:before="40"/>
      </w:pPr>
      <w:r>
        <w:rPr>
          <w:rFonts w:ascii="Arial" w:cs="Arial" w:eastAsia="Arial" w:hAnsi="Arial"/>
          <w:color w:val="444444"/>
          <w:sz w:val="20"/>
          <w:szCs w:val="20"/>
        </w:rPr>
        <w:t xml:space="preserve">PDF output via jsPDF 2.5.1 + jsPDF-AutoTable 3.8.2 if download needed</w:t>
      </w:r>
    </w:p>
    <w:p>
      <w:pPr>
        <w:pStyle w:val="ListParagraph"/>
        <w:numPr>
          <w:ilvl w:val="0"/>
          <w:numId w:val="2"/>
        </w:numPr>
        <w:spacing w:after="40" w:before="40"/>
      </w:pPr>
      <w:r>
        <w:rPr>
          <w:rFonts w:ascii="Arial" w:cs="Arial" w:eastAsia="Arial" w:hAnsi="Arial"/>
          <w:color w:val="444444"/>
          <w:sz w:val="20"/>
          <w:szCs w:val="20"/>
        </w:rPr>
        <w:t xml:space="preserve">Email delivery via EmailJS — public key only in client-side code, never private key</w:t>
      </w:r>
    </w:p>
    <w:p>
      <w:pPr>
        <w:pStyle w:val="ListParagraph"/>
        <w:numPr>
          <w:ilvl w:val="0"/>
          <w:numId w:val="2"/>
        </w:numPr>
        <w:spacing w:after="40" w:before="40"/>
      </w:pPr>
      <w:r>
        <w:rPr>
          <w:rFonts w:ascii="Arial" w:cs="Arial" w:eastAsia="Arial" w:hAnsi="Arial"/>
          <w:color w:val="444444"/>
          <w:sz w:val="20"/>
          <w:szCs w:val="20"/>
        </w:rPr>
        <w:t xml:space="preserve">Reference PA compliance-checker.html for the multi-step form and PDF generation pattern</w:t>
      </w:r>
    </w:p>
    <w:p>
      <w:r>
        <w:rPr>
          <w:sz w:val="20"/>
          <w:szCs w:val="20"/>
        </w:rPr>
        <w:t xml:space="preserve"> </w:t>
      </w:r>
    </w:p>
    <w:p>
      <w:r>
        <w:br w:type="page"/>
      </w:r>
    </w:p>
    <w:p>
      <w:pPr>
        <w:pBdr>
          <w:bottom w:val="single" w:color="CC0000" w:sz="8" w:space="6"/>
        </w:pBdr>
        <w:spacing w:after="120" w:before="360"/>
      </w:pPr>
      <w:r>
        <w:rPr>
          <w:rFonts w:ascii="Arial" w:cs="Arial" w:eastAsia="Arial" w:hAnsi="Arial"/>
          <w:b/>
          <w:bCs/>
          <w:color w:val="1A1A1A"/>
          <w:sz w:val="32"/>
          <w:szCs w:val="32"/>
        </w:rPr>
        <w:t xml:space="preserve">5. Precision Autographix — Reference Build Status</w:t>
      </w:r>
    </w:p>
    <w:p>
      <w:pPr>
        <w:spacing w:after="60" w:before="60"/>
      </w:pPr>
      <w:r>
        <w:rPr>
          <w:rFonts w:ascii="Arial" w:cs="Arial" w:eastAsia="Arial" w:hAnsi="Arial"/>
          <w:color w:val="444444"/>
          <w:sz w:val="20"/>
          <w:szCs w:val="20"/>
        </w:rPr>
        <w:t xml:space="preserve">PA is the first Business in a Box build. It serves as the code reference and process template for all future builds.</w:t>
      </w:r>
    </w:p>
    <w:p>
      <w:r>
        <w:rPr>
          <w:sz w:val="20"/>
          <w:szCs w:val="20"/>
        </w:rPr>
        <w:t xml:space="preserve"> </w:t>
      </w:r>
    </w:p>
    <w:p>
      <w:pPr>
        <w:spacing w:after="80" w:before="240"/>
      </w:pPr>
      <w:r>
        <w:rPr>
          <w:rFonts w:ascii="Arial" w:cs="Arial" w:eastAsia="Arial" w:hAnsi="Arial"/>
          <w:b/>
          <w:bCs/>
          <w:color w:val="CC0000"/>
          <w:sz w:val="26"/>
          <w:szCs w:val="26"/>
        </w:rPr>
        <w:t xml:space="preserve">Completed</w:t>
      </w:r>
    </w:p>
    <w:p>
      <w:pPr>
        <w:spacing w:after="40" w:before="40"/>
      </w:pPr>
      <w:r>
        <w:rPr>
          <w:rFonts w:ascii="Arial Narrow" w:cs="Arial Narrow" w:eastAsia="Arial Narrow" w:hAnsi="Arial Narrow"/>
          <w:b/>
          <w:bCs/>
          <w:color w:val="2E7D32"/>
          <w:sz w:val="18"/>
          <w:szCs w:val="18"/>
        </w:rPr>
        <w:t xml:space="preserve">[DONE]  </w:t>
      </w:r>
      <w:r>
        <w:rPr>
          <w:rFonts w:ascii="Arial" w:cs="Arial" w:eastAsia="Arial" w:hAnsi="Arial"/>
          <w:color w:val="444444"/>
          <w:sz w:val="20"/>
          <w:szCs w:val="20"/>
        </w:rPr>
        <w:t xml:space="preserve">Website built and auto-deployed (GitHub wendiclevel/precisionautographix to DreamHost)</w:t>
      </w:r>
    </w:p>
    <w:p>
      <w:pPr>
        <w:spacing w:after="40" w:before="40"/>
      </w:pPr>
      <w:r>
        <w:rPr>
          <w:rFonts w:ascii="Arial Narrow" w:cs="Arial Narrow" w:eastAsia="Arial Narrow" w:hAnsi="Arial Narrow"/>
          <w:b/>
          <w:bCs/>
          <w:color w:val="2E7D32"/>
          <w:sz w:val="18"/>
          <w:szCs w:val="18"/>
        </w:rPr>
        <w:t xml:space="preserve">[DONE]  </w:t>
      </w:r>
      <w:r>
        <w:rPr>
          <w:rFonts w:ascii="Arial" w:cs="Arial" w:eastAsia="Arial" w:hAnsi="Arial"/>
          <w:color w:val="444444"/>
          <w:sz w:val="20"/>
          <w:szCs w:val="20"/>
        </w:rPr>
        <w:t xml:space="preserve">DOT Compliance Checker — full build with PDF generation and EmailJS delivery</w:t>
      </w:r>
    </w:p>
    <w:p>
      <w:pPr>
        <w:spacing w:after="40" w:before="40"/>
      </w:pPr>
      <w:r>
        <w:rPr>
          <w:rFonts w:ascii="Arial Narrow" w:cs="Arial Narrow" w:eastAsia="Arial Narrow" w:hAnsi="Arial Narrow"/>
          <w:b/>
          <w:bCs/>
          <w:color w:val="2E7D32"/>
          <w:sz w:val="18"/>
          <w:szCs w:val="18"/>
        </w:rPr>
        <w:t xml:space="preserve">[DONE]  </w:t>
      </w:r>
      <w:r>
        <w:rPr>
          <w:rFonts w:ascii="Arial" w:cs="Arial" w:eastAsia="Arial" w:hAnsi="Arial"/>
          <w:color w:val="444444"/>
          <w:sz w:val="20"/>
          <w:szCs w:val="20"/>
        </w:rPr>
        <w:t xml:space="preserve">SEO foundation — schema, sitemap.xml, robots.txt, alt text, FAQ section, H2/H3 hierarchy</w:t>
      </w:r>
    </w:p>
    <w:p>
      <w:pPr>
        <w:spacing w:after="40" w:before="40"/>
      </w:pPr>
      <w:r>
        <w:rPr>
          <w:rFonts w:ascii="Arial Narrow" w:cs="Arial Narrow" w:eastAsia="Arial Narrow" w:hAnsi="Arial Narrow"/>
          <w:b/>
          <w:bCs/>
          <w:color w:val="2E7D32"/>
          <w:sz w:val="18"/>
          <w:szCs w:val="18"/>
        </w:rPr>
        <w:t xml:space="preserve">[DONE]  </w:t>
      </w:r>
      <w:r>
        <w:rPr>
          <w:rFonts w:ascii="Arial" w:cs="Arial" w:eastAsia="Arial" w:hAnsi="Arial"/>
          <w:color w:val="444444"/>
          <w:sz w:val="20"/>
          <w:szCs w:val="20"/>
        </w:rPr>
        <w:t xml:space="preserve">Phone number secured — 251-501-3399 parked in Twilio (Corey account)</w:t>
      </w:r>
    </w:p>
    <w:p>
      <w:pPr>
        <w:spacing w:after="40" w:before="40"/>
      </w:pPr>
      <w:r>
        <w:rPr>
          <w:rFonts w:ascii="Arial Narrow" w:cs="Arial Narrow" w:eastAsia="Arial Narrow" w:hAnsi="Arial Narrow"/>
          <w:b/>
          <w:bCs/>
          <w:color w:val="2E7D32"/>
          <w:sz w:val="18"/>
          <w:szCs w:val="18"/>
        </w:rPr>
        <w:t xml:space="preserve">[DONE]  </w:t>
      </w:r>
      <w:r>
        <w:rPr>
          <w:rFonts w:ascii="Arial" w:cs="Arial" w:eastAsia="Arial" w:hAnsi="Arial"/>
          <w:color w:val="444444"/>
          <w:sz w:val="20"/>
          <w:szCs w:val="20"/>
        </w:rPr>
        <w:t xml:space="preserve">Grasshopper account created under Corey email; port initiated; temp number (877) 586-4069 active</w:t>
      </w:r>
    </w:p>
    <w:p>
      <w:pPr>
        <w:spacing w:after="40" w:before="40"/>
      </w:pPr>
      <w:r>
        <w:rPr>
          <w:rFonts w:ascii="Arial Narrow" w:cs="Arial Narrow" w:eastAsia="Arial Narrow" w:hAnsi="Arial Narrow"/>
          <w:b/>
          <w:bCs/>
          <w:color w:val="2E7D32"/>
          <w:sz w:val="18"/>
          <w:szCs w:val="18"/>
        </w:rPr>
        <w:t xml:space="preserve">[DONE]  </w:t>
      </w:r>
      <w:r>
        <w:rPr>
          <w:rFonts w:ascii="Arial" w:cs="Arial" w:eastAsia="Arial" w:hAnsi="Arial"/>
          <w:color w:val="444444"/>
          <w:sz w:val="20"/>
          <w:szCs w:val="20"/>
        </w:rPr>
        <w:t xml:space="preserve">Website backup folder created</w:t>
      </w:r>
    </w:p>
    <w:p>
      <w:pPr>
        <w:spacing w:after="40" w:before="40"/>
      </w:pPr>
      <w:r>
        <w:rPr>
          <w:rFonts w:ascii="Arial Narrow" w:cs="Arial Narrow" w:eastAsia="Arial Narrow" w:hAnsi="Arial Narrow"/>
          <w:b/>
          <w:bCs/>
          <w:color w:val="2E7D32"/>
          <w:sz w:val="18"/>
          <w:szCs w:val="18"/>
        </w:rPr>
        <w:t xml:space="preserve">[DONE]  </w:t>
      </w:r>
      <w:r>
        <w:rPr>
          <w:rFonts w:ascii="Arial" w:cs="Arial" w:eastAsia="Arial" w:hAnsi="Arial"/>
          <w:color w:val="444444"/>
          <w:sz w:val="20"/>
          <w:szCs w:val="20"/>
        </w:rPr>
        <w:t xml:space="preserve">Business in a Box skill created, updated, and packaged</w:t>
      </w:r>
    </w:p>
    <w:p>
      <w:r>
        <w:rPr>
          <w:sz w:val="20"/>
          <w:szCs w:val="20"/>
        </w:rPr>
        <w:t xml:space="preserve"> </w:t>
      </w:r>
    </w:p>
    <w:p>
      <w:pPr>
        <w:spacing w:after="80" w:before="240"/>
      </w:pPr>
      <w:r>
        <w:rPr>
          <w:rFonts w:ascii="Arial" w:cs="Arial" w:eastAsia="Arial" w:hAnsi="Arial"/>
          <w:b/>
          <w:bCs/>
          <w:color w:val="CC0000"/>
          <w:sz w:val="26"/>
          <w:szCs w:val="26"/>
        </w:rPr>
        <w:t xml:space="preserve">Remaining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900"/>
        <w:gridCol w:w="5900"/>
      </w:tblGrid>
      <w:tr>
        <w:trPr>
          <w:tblHeader/>
        </w:trPr>
        <w:tc>
          <w:tcPr>
            <w:tcW w:type="dxa" w:w="3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9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59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Push all pending code changes to GitHub</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Rob</w:t>
            </w:r>
          </w:p>
        </w:tc>
        <w:tc>
          <w:tcPr>
            <w:tcW w:type="dxa" w:w="5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Use GitHub Desktop — OneDrive lock file issue blocks Linux sandbox push. Includes: RV exemption, bus For Hire fix, vtLabels fix, Excluded notice, SEO changes to index.html.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Complete Grasshopper port (passive wait)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3-7 business days. When done: confirm forwarding to Corey cell, record greeting, set hours.</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3</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Add phone and address to site</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Rob</w:t>
            </w:r>
          </w:p>
        </w:tc>
        <w:tc>
          <w:tcPr>
            <w:tcW w:type="dxa" w:w="5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Once port complete. Update LocalBusiness schema, contact section, compliance checker PDF footer. Add real address even if just Baldwin County.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Google Business Profile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Corey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Highest ROI after site. Service-area business, 5+ photos, enable messaging. Do before citations so NAP is locked.</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5</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Google Search Console — submit sitemap</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Corey/Rob</w:t>
            </w:r>
          </w:p>
        </w:tc>
        <w:tc>
          <w:tcPr>
            <w:tcW w:type="dxa" w:w="5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5 minutes. sitemap.xml already built. Submit https://www.precisionautographix.com/sitemap.xml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GA4 installation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Rob</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Needs G-XXXXXXXXXX from Corey. Add snippet to index.html and compliance-checker.html.</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7</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Citation building</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Corey</w:t>
            </w:r>
          </w:p>
        </w:tc>
        <w:tc>
          <w:tcPr>
            <w:tcW w:type="dxa" w:w="5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Yelp, BBB, Angi, Chamber. After GBP is set so NAP is consistent everywhere.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Customer reviews widget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Corey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Set up post-install review request flow. Embed Google reviews widget when 5+ reviews exist.</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9</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Location pages</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Rob</w:t>
            </w:r>
          </w:p>
        </w:tc>
        <w:tc>
          <w:tcPr>
            <w:tcW w:type="dxa" w:w="5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Daphne, Fairhope, Foley, Mobile. After foundation is solid.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Trust signals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Corey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Before/after photos, team photo, materials callout. Shoot during installs.</w:t>
            </w:r>
          </w:p>
        </w:tc>
      </w:tr>
      <w:tr>
        <w:tc>
          <w:tcPr>
            <w:tcW w:type="dxa" w:w="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11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Blog and video content</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Corey</w:t>
            </w:r>
          </w:p>
        </w:tc>
        <w:tc>
          <w:tcPr>
            <w:tcW w:type="dxa" w:w="5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Time-lapse installs, FAQ posts, case studies. After all above are running.</w:t>
            </w:r>
          </w:p>
        </w:tc>
      </w:tr>
    </w:tbl>
    <w:p>
      <w:r>
        <w:rPr>
          <w:sz w:val="20"/>
          <w:szCs w:val="20"/>
        </w:rPr>
        <w:t xml:space="preserve"> </w:t>
      </w:r>
    </w:p>
    <w:p>
      <w:r>
        <w:br w:type="page"/>
      </w:r>
    </w:p>
    <w:p>
      <w:pPr>
        <w:pBdr>
          <w:bottom w:val="single" w:color="CC0000" w:sz="8" w:space="6"/>
        </w:pBdr>
        <w:spacing w:after="120" w:before="360"/>
      </w:pPr>
      <w:r>
        <w:rPr>
          <w:rFonts w:ascii="Arial" w:cs="Arial" w:eastAsia="Arial" w:hAnsi="Arial"/>
          <w:b/>
          <w:bCs/>
          <w:color w:val="1A1A1A"/>
          <w:sz w:val="32"/>
          <w:szCs w:val="32"/>
        </w:rPr>
        <w:t xml:space="preserve">6. Key File Locations</w:t>
      </w:r>
    </w:p>
    <w:p>
      <w:pPr>
        <w:spacing w:after="80" w:before="240"/>
      </w:pPr>
      <w:r>
        <w:rPr>
          <w:rFonts w:ascii="Arial" w:cs="Arial" w:eastAsia="Arial" w:hAnsi="Arial"/>
          <w:b/>
          <w:bCs/>
          <w:color w:val="CC0000"/>
          <w:sz w:val="26"/>
          <w:szCs w:val="26"/>
        </w:rPr>
        <w:t xml:space="preserve">Precision Autographix Site Files</w:t>
      </w:r>
    </w:p>
    <w:p>
      <w:pPr>
        <w:spacing w:after="60" w:before="60"/>
      </w:pPr>
      <w:r>
        <w:rPr>
          <w:rFonts w:ascii="Arial" w:cs="Arial" w:eastAsia="Arial" w:hAnsi="Arial"/>
          <w:color w:val="444444"/>
          <w:sz w:val="20"/>
          <w:szCs w:val="20"/>
        </w:rPr>
        <w:t xml:space="preserve">Workspace: C:\Users\Rob\OneDrive\Documents\websites\precisionautographix\</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8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index.html</w:t>
            </w:r>
          </w:p>
        </w:tc>
        <w:tc>
          <w:tcPr>
            <w:tcW w:type="dxa" w:w="6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Homepage — hero, services, gallery, about, FAQ, contact. Contains all JSON-LD schema.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compliance-checker.html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DOT Compliance Checker — multi-step form, jsPDF output, EmailJS delivery. Reference implementation for all future compliance tools.</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compliance.html</w:t>
            </w:r>
          </w:p>
        </w:tc>
        <w:tc>
          <w:tcPr>
            <w:tcW w:type="dxa" w:w="6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Static compliance info page.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sitemap.xml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3-page sitemap for Google Search Console submission.</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robots.txt</w:t>
            </w:r>
          </w:p>
        </w:tc>
        <w:tc>
          <w:tcPr>
            <w:tcW w:type="dxa" w:w="6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Allow all crawlers; points to sitemap.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.github/workflows/deploy.yml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GitHub Actions auto-deploy on push to main (rsync to DreamHost).</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clevel-briefing.docx</w:t>
            </w:r>
          </w:p>
        </w:tc>
        <w:tc>
          <w:tcPr>
            <w:tcW w:type="dxa" w:w="6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This document.</w:t>
            </w:r>
          </w:p>
        </w:tc>
      </w:tr>
    </w:tbl>
    <w:p>
      <w:r>
        <w:rPr>
          <w:sz w:val="20"/>
          <w:szCs w:val="20"/>
        </w:rPr>
        <w:t xml:space="preserve"> </w:t>
      </w:r>
    </w:p>
    <w:p>
      <w:pPr>
        <w:spacing w:after="80" w:before="240"/>
      </w:pPr>
      <w:r>
        <w:rPr>
          <w:rFonts w:ascii="Arial" w:cs="Arial" w:eastAsia="Arial" w:hAnsi="Arial"/>
          <w:b/>
          <w:bCs/>
          <w:color w:val="CC0000"/>
          <w:sz w:val="26"/>
          <w:szCs w:val="26"/>
        </w:rPr>
        <w:t xml:space="preserve">C-Level Coaching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Skill</w:t>
            </w:r>
          </w:p>
        </w:tc>
        <w:tc>
          <w:tcPr>
            <w:tcW w:type="dxa" w:w="28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56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business-in-a-box</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new business setup, new client, build a site for [name]</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Full BiaB workflow — intake through launch and handoff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dreamhost-deploy-setup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set up [domain], new site setup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GitHub to DreamHost deploy pipeline setup</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rob-nelson-voice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Any content written on Rob behalf</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Voice rules: no !, no em dashes, no AI tells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docx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Any Word document creation or editing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Produces .docx using docx-js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portfolio-briefing</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how are my stocks, check my portfolio</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Daily stock briefing for Rob holdings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estrangement-newsletter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Family estrangement newsletter requests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Searches news, writes 100-word excerpt</w:t>
            </w:r>
          </w:p>
        </w:tc>
      </w:tr>
    </w:tbl>
    <w:p>
      <w:r>
        <w:rPr>
          <w:sz w:val="20"/>
          <w:szCs w:val="20"/>
        </w:rPr>
        <w:t xml:space="preserve"> </w:t>
      </w:r>
    </w:p>
    <w:p>
      <w:pPr>
        <w:spacing w:after="80" w:before="240"/>
      </w:pPr>
      <w:r>
        <w:rPr>
          <w:rFonts w:ascii="Arial" w:cs="Arial" w:eastAsia="Arial" w:hAnsi="Arial"/>
          <w:b/>
          <w:bCs/>
          <w:color w:val="CC0000"/>
          <w:sz w:val="26"/>
          <w:szCs w:val="26"/>
        </w:rPr>
        <w:t xml:space="preserve">Planned Improvements</w:t>
      </w:r>
    </w:p>
    <w:p>
      <w:pPr>
        <w:pStyle w:val="ListParagraph"/>
        <w:numPr>
          <w:ilvl w:val="0"/>
          <w:numId w:val="2"/>
        </w:numPr>
        <w:spacing w:after="40" w:before="40"/>
      </w:pPr>
      <w:r>
        <w:rPr>
          <w:rFonts w:ascii="Arial" w:cs="Arial" w:eastAsia="Arial" w:hAnsi="Arial"/>
          <w:color w:val="444444"/>
          <w:sz w:val="20"/>
          <w:szCs w:val="20"/>
        </w:rPr>
        <w:t xml:space="preserve">GitHub org — consider creating clevelcoaching GitHub org so client repos live at github.com/clevelcoaching/[name]</w:t>
      </w:r>
    </w:p>
    <w:p>
      <w:pPr>
        <w:pStyle w:val="ListParagraph"/>
        <w:numPr>
          <w:ilvl w:val="0"/>
          <w:numId w:val="2"/>
        </w:numPr>
        <w:spacing w:after="40" w:before="40"/>
      </w:pPr>
      <w:r>
        <w:rPr>
          <w:rFonts w:ascii="Arial" w:cs="Arial" w:eastAsia="Arial" w:hAnsi="Arial"/>
          <w:color w:val="444444"/>
          <w:sz w:val="20"/>
          <w:szCs w:val="20"/>
        </w:rPr>
        <w:t xml:space="preserve">GitHub repo automation — currently a manual step; GitHub MCP could automate creation</w:t>
      </w:r>
    </w:p>
    <w:p>
      <w:pPr>
        <w:pStyle w:val="ListParagraph"/>
        <w:numPr>
          <w:ilvl w:val="0"/>
          <w:numId w:val="2"/>
        </w:numPr>
        <w:spacing w:after="40" w:before="40"/>
      </w:pPr>
      <w:r>
        <w:rPr>
          <w:rFonts w:ascii="Arial" w:cs="Arial" w:eastAsia="Arial" w:hAnsi="Arial"/>
          <w:color w:val="444444"/>
          <w:sz w:val="20"/>
          <w:szCs w:val="20"/>
        </w:rPr>
        <w:t xml:space="preserve">PA market analysis — Phase 1 was never run against PA (skill built after site was live). Run once as reference output.</w:t>
      </w:r>
    </w:p>
    <w:p>
      <w:pPr>
        <w:pStyle w:val="ListParagraph"/>
        <w:numPr>
          <w:ilvl w:val="0"/>
          <w:numId w:val="2"/>
        </w:numPr>
        <w:spacing w:after="40" w:before="40"/>
      </w:pPr>
      <w:r>
        <w:rPr>
          <w:rFonts w:ascii="Arial" w:cs="Arial" w:eastAsia="Arial" w:hAnsi="Arial"/>
          <w:color w:val="444444"/>
          <w:sz w:val="20"/>
          <w:szCs w:val="20"/>
        </w:rPr>
        <w:t xml:space="preserve">Lead magnet — BiaB Phase 1 research as a public-facing form on clevelcoaching.com, delivers branded market analysis PDF via email capture</w:t>
      </w:r>
    </w:p>
    <w:p>
      <w:pPr>
        <w:pStyle w:val="ListParagraph"/>
        <w:numPr>
          <w:ilvl w:val="0"/>
          <w:numId w:val="2"/>
        </w:numPr>
        <w:spacing w:after="40" w:before="40"/>
      </w:pPr>
      <w:r>
        <w:rPr>
          <w:rFonts w:ascii="Arial" w:cs="Arial" w:eastAsia="Arial" w:hAnsi="Arial"/>
          <w:color w:val="444444"/>
          <w:sz w:val="20"/>
          <w:szCs w:val="20"/>
        </w:rPr>
        <w:t xml:space="preserve">HubSpot MCP — check connector registry for HubSpot integration to automate CRM setup steps</w:t>
      </w:r>
    </w:p>
    <w:p>
      <w:r>
        <w:rPr>
          <w:sz w:val="20"/>
          <w:szCs w:val="20"/>
        </w:rPr>
        <w:t xml:space="preserve"> </w:t>
      </w:r>
    </w:p>
    <w:p>
      <w:pPr>
        <w:pBdr>
          <w:top w:val="single" w:color="CCCCCC" w:sz="4" w:space="6"/>
        </w:pBdr>
        <w:spacing w:after="0" w:before="480"/>
      </w:pPr>
      <w:r>
        <w:rPr>
          <w:rFonts w:ascii="Arial" w:cs="Arial" w:eastAsia="Arial" w:hAnsi="Arial"/>
          <w:i/>
          <w:iCs/>
          <w:color w:val="999999"/>
          <w:sz w:val="16"/>
          <w:szCs w:val="16"/>
        </w:rPr>
        <w:t xml:space="preserve">C-Level Coaching | Business in a Box Project Briefing | June 2026 | Rob Nelson — rnelson1969@earthlink.net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2026-06-27T17:06:02.145Z</dcterms:created>
  <dcterms:modified xsi:type="dcterms:W3CDTF">2026-06-27T17:06:02.146Z</dcterms:modified>
</cp:coreProperties>
</file>

<file path=docProps/custom.xml><?xml version="1.0" encoding="utf-8"?>
<Properties xmlns="http://schemas.openxmlformats.org/officeDocument/2006/custom-properties" xmlns:vt="http://schemas.openxmlformats.org/officeDocument/2006/docPropsVTypes"/>
</file>