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2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7"/>
        <w:gridCol w:w="4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深港通指令交易业务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业务流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883" w:hanging="883" w:hangingChars="40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指令-&gt;转发-&gt;委托-&gt;交收清算结果确认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0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指令界面：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港股通指令、港股通组合指令、指令导入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指令信息查询：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指令查询、资金占用相关查询、证券占用相关查询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指令转发：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指令转发、自动分发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委托界面：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单笔委托、公平委托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委托信息查询：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委托查询、资金占用相关查询、证券占用相关查询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成交、交收、清算：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成交查询、资金证券查询、交收后资金证券查询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按参数组合分析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增强限价盘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证券代码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证券代码标的范围存在以下情况：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仅深市，沪深均存在，非标的，调出标的后移入标的，送股非标的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反向场景：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临时停牌，长期停牌，非标的买，送股非标的买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买卖方向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买，卖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交易价格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交易价格需满足以下单位：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0.001，0.005，0.010，0.020，0.050，0.100，0.200，0.500，1.000，2.000，5.000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反向场景，不满足单位的价格：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四位小数；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档位0.005时价格不满足5的倍数等此类场景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交易数量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交易数量需满足以下数量单位：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50股，100股，125股，200股，400股，500股，1000股，2000股，4000股，5000股，10000股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反向场景，不满足数量单位：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单位125股时数量为200等此类场景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1" w:hRule="atLeast"/>
        </w:trPr>
        <w:tc>
          <w:tcPr>
            <w:tcW w:w="38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价格、数量组合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价格单位参与组合的参数：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0.001,0.005，0.02,0.1,5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数量单位参与组合的参数：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50股，125股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组合场景为：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0.001&amp;50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0.001&amp;125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0.005&amp;50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0.005&amp;125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0.02&amp;50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0.02&amp;125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0.1&amp;50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0.1&amp;125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5&amp;50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5&amp;125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38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附加特殊场景：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价格、数量同时为极小、极大时，试图验证金额小数位超长、金额过大溢出的情况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1" w:hRule="atLeast"/>
        </w:trPr>
        <w:tc>
          <w:tcPr>
            <w:tcW w:w="38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760" w:hanging="1760" w:hangingChars="8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证券代码、方向、价格、数量组合场景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仅深市+买+价格数量组合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仅深市+卖+价格数量组合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沪深均有+买+价格数量组合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沪深均有+卖+价格数量组合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调出标的+卖+价格数量组合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调出标的后移入标的+买+价格数量组合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调出标的后移入标的+卖+价格数量组合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送股非标的+卖+价格数量组合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1" w:hRule="atLeast"/>
        </w:trPr>
        <w:tc>
          <w:tcPr>
            <w:tcW w:w="38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汇率小数位场景：5位小数，6位小数，12位小数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价格3位、2位、1位小数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数量单位存在个位数，则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正向：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即汇率、价格、数量组合使得金额字段最多达9位小数，校验此类场景下，资金相关字段计算正确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反向：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汇率为12位小数时，按6位小数四舍五入截取计算金额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600" w:hanging="1600" w:hangingChars="8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    </w:t>
            </w:r>
            <w:r>
              <w:rPr>
                <w:rStyle w:val="7"/>
                <w:lang w:val="en-US" w:eastAsia="zh-CN" w:bidi="ar"/>
              </w:rPr>
              <w:t>证券代码、方向、价格、数量组合场景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无最小价差限制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最低=前收盘九分之一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最高=九倍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反向：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低于最低，高于最高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600" w:hanging="1600" w:hangingChars="8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</w:t>
            </w:r>
            <w:r>
              <w:rPr>
                <w:rStyle w:val="7"/>
                <w:lang w:val="en-US" w:eastAsia="zh-CN" w:bidi="ar"/>
              </w:rPr>
              <w:t xml:space="preserve">     汇率、价格、数量组合场景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仅深市+买+价格最低/高+数量最小/大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仅深市+卖+价格最低/高+数量最小/大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沪深均有+买+价格最低/高+数量最小/大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沪深均有+卖+价格最低/高+数量最小/大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调出标的+卖+价格最低/高+数量最小/大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调出标的后移入标的+买+价格最低/高+数量最小/大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调出标的后移入标的+卖+价格最低/高+数量最小/大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送股非标的+卖+价格最低/高+数量最小/大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竞价限价盘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价格、数量组合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无最小价差限制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最低=前收盘九分之一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最高=九倍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反向：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低于最低，高于最高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760" w:hanging="1760" w:hangingChars="8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证券代码、方向、价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格、数量组合场景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仅深市+买+价格最低/高+数量最小/大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仅深市+卖+价格最低/高+数量最小/大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沪深均有+买+价格最低/高+数量最小/大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沪深均有+卖+价格最低/高+数量最小/大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调出标的+卖+价格最低/高+数量最小/大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调出标的后移入标的+买+价格最低/高+数量最小/大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调出标的后移入标的+卖+价格最低/高+数量最小/大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送股非标的+卖+价格最低/高+数量最小/大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前端检查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指令可用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指令存在以下状态：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指令下达、指令撤销、指令部分执行、指令部分执行后撤销、指令修改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确认可用资金/可卖数量正确，大于下达失败，小于等于下达成功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交易可用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委托存在以下状态：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未报、待报、正报、已报、部成、部撤、未报撤单、正报撤单、已报撤单、完全成交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确认可用资金/可卖数量正确，大于下达失败，小于等于下达成功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最大下单数量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证券资料维护-调整最大下单数量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联交所每个买卖盘手数上限为3000手，每个买卖盘股数上限为99,999,999股（系统上限）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1" w:hRule="atLeast"/>
        </w:trPr>
        <w:tc>
          <w:tcPr>
            <w:tcW w:w="38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交易时间及委托类型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正向场景：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9：00 - 9：15 竞价限价盘 撤单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9：15 - 9：20 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9：20 - 9：28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9：28 - 9：30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9点30分至12点 增强限价盘，限价盘，撤单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12点至13点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13点至16点 增强限价盘，限价盘，撤单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16点至16点10分 竞价限价盘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半日市12点至12点10分 竞价限价盘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1" w:hRule="atLeast"/>
        </w:trPr>
        <w:tc>
          <w:tcPr>
            <w:tcW w:w="38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反向场景：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9：00 - 9：15 增强限价盘，限价盘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9：15 - 9：20 竞价限价盘，增强限价盘，撤单，限价盘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9：20 - 9：28 竞价限价盘，增强限价盘，撤单，限价盘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9：28 - 9：30 竞价限价盘，增强限价盘，撤单，限价盘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9点30分至12点 竞价限价盘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12点至13点 竞价限价盘，增强限价盘，撤单，限价盘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13点至16点 竞价限价盘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16点至16点10分 增强限价盘，撤单，限价盘</w:t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半日市12点至12点10分 增强限价盘，撤单，限价盘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其他交易业务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碎股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数量单位存在以下情况：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50股，100股，125股，200股，400股，500股，1000股，2000股，4000股，5000股，10000股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卖委托-正向：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证券数量不足数量单位整数倍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3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回转交易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当日买入的当日可以卖出：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卖出当日买入的券；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卖出昨日买入的券；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卖出已买入交收的券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5">
    <w:name w:val="font61"/>
    <w:basedOn w:val="2"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6">
    <w:name w:val="font21"/>
    <w:basedOn w:val="2"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7">
    <w:name w:val="font71"/>
    <w:basedOn w:val="2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8">
    <w:name w:val="font81"/>
    <w:basedOn w:val="2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2018-07-24T10:12:23Z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