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2kv7wt6khb2g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Q4 最终整合版（模型 + 工程一体，严格耦合 Q1–Q3）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Frozen facts 提醒：月球建材需求约 $M=10^8$ 吨；电梯三港口合计年运力 537,000 吨/年且“无大气污染”；火箭有 10 个发射场可选，2050 单次载荷 100–150 吨；Q4 要求讨论环境影响并说明如何调整模型最小化影响。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fvti8iynv9n" w:id="1"/>
      <w:bookmarkEnd w:id="1"/>
      <w:r w:rsidDel="00000000" w:rsidR="00000000" w:rsidRPr="00000000">
        <w:rPr>
          <w:rtl w:val="0"/>
        </w:rPr>
        <w:t xml:space="preserve">2.1 🌐 Abstraction &amp; Notation（与 Q3 日步长完全一致）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集合与索引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发射场 $j\in\mathcal{J}$，$|\mathcal{J}|\le 10$（用于局地影响）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 $t=0,1,\dots,T_d-1$（与你们 Q3 一致）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 $y=y(t)$，工程映射：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 = t // 365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决策变量（沿用 Q1–Q3 + 新增旋钮）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\pi=(\alpha,K,r,\chi)</w:t>
        <w:br w:type="textWrapping"/>
        <w:t xml:space="preserve">]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$\alpha\in[0,1]$：电梯承担比例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$K\le 10$：启用基地数（基地集合大小）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$r$：火箭日尝试频次/调度强度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$\chi\in[0,1]$：电梯供电去碳化比例（0=全电网，1=全绿电/专供能源）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从 Q1–Q3 引擎“直接复用”的派生量（不许重算）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火箭日尝试：$N_{\text{att},t}\equiv$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（失败也算排放）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电梯日交付：$m^E_t\equiv$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m_elev_day_ton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（用“实际交付”变量，保证与失效耦合）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480" w:lineRule="auto"/>
        <w:rPr/>
      </w:pPr>
      <w:bookmarkStart w:colFirst="0" w:colLast="0" w:name="_m4317dy8yg7f" w:id="2"/>
      <w:bookmarkEnd w:id="2"/>
      <w:r w:rsidDel="00000000" w:rsidR="00000000" w:rsidRPr="00000000">
        <w:rPr>
          <w:rtl w:val="0"/>
        </w:rPr>
        <w:t xml:space="preserve">2.2 ⚙️ Environment Vector Metrics（维度自洽、可直接记账）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定义环境向量：</w:t>
        <w:br w:type="textWrapping"/>
        <w:t xml:space="preserve">[</w:t>
        <w:br w:type="textWrapping"/>
        <w:t xml:space="preserve">\mathbf{E}(\pi)=\big(E_{\mathrm{CO2}},E_{\mathrm{BC}},S_{\max},E_{\mathrm{O3}},E_{\mathrm{LCA}},E_{\mathrm{loc}}\big)</w:t>
        <w:br w:type="textWrapping"/>
        <w:t xml:space="preserve">]</w:t>
        <w:br w:type="textWrapping"/>
        <w:t xml:space="preserve">（该结构与工程实现记录一致。）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lineRule="auto"/>
        <w:rPr/>
      </w:pPr>
      <w:bookmarkStart w:colFirst="0" w:colLast="0" w:name="_k24yvins9gu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运营期 CO₂：火箭直排 + 电梯用电间接排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sz w:val="20"/>
          <w:szCs w:val="20"/>
        </w:rPr>
      </w:pPr>
      <w:bookmarkStart w:colFirst="0" w:colLast="0" w:name="_sdsl6j2a31us" w:id="4"/>
      <w:bookmarkEnd w:id="4"/>
      <w:r w:rsidDel="00000000" w:rsidR="00000000" w:rsidRPr="00000000">
        <w:rPr>
          <w:sz w:val="20"/>
          <w:szCs w:val="20"/>
          <w:rtl w:val="0"/>
        </w:rPr>
        <w:t xml:space="preserve">[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sz w:val="20"/>
          <w:szCs w:val="20"/>
        </w:rPr>
      </w:pPr>
      <w:bookmarkStart w:colFirst="0" w:colLast="0" w:name="_sdsl6j2a31us" w:id="4"/>
      <w:bookmarkEnd w:id="4"/>
      <w:r w:rsidDel="00000000" w:rsidR="00000000" w:rsidRPr="00000000">
        <w:rPr>
          <w:sz w:val="20"/>
          <w:szCs w:val="20"/>
          <w:rtl w:val="0"/>
        </w:rPr>
        <w:t xml:space="preserve">E_{\mathrm{CO2}}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\underbrace{\Big(\sum_t N_{\text{att},t}\Big),e_{\mathrm{CO2}}^{R}}</w:t>
      </w:r>
      <w:r w:rsidDel="00000000" w:rsidR="00000000" w:rsidRPr="00000000">
        <w:rPr>
          <w:i w:val="1"/>
          <w:iCs w:val="1"/>
          <w:rtl w:val="0"/>
        </w:rPr>
        <w:t xml:space="preserve">{\text{rocket}}</w:t>
        <w:br w:type="textWrapping"/>
        <w:t xml:space="preserve">+</w:t>
        <w:br w:type="textWrapping"/>
        <w:t xml:space="preserve">\underbrace{\Big(\sum_t m^E_t\Big),\epsilon_E,g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{\text{grid}},(1-\chi)}_{\text{elevator electricity}}</w:t>
        <w:br w:type="textWrapping"/>
        <w:t xml:space="preserve">]</w:t>
        <w:br w:type="textWrapping"/>
        <w:t xml:space="preserve">关键点：第二项必须用 $\sum_t m^E_t$，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不能用 $\alpha M$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，否则 Q2/Q3 的失效与应急策略对排放不起作用。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工程变量映射（统一单位）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attempts_total = Σ_t n_plan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mass_elevator_total_ton = Σ_t m_elev_day_ton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e_CO2_per_attempt_ton = e_CO2^R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（ton CO₂ / attempt）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epsilon_E_kwh_per_ton = ε_E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g_grid_kgco2_per_kwh = g_grid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chi_green = 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实现公式（工程记录已给出）：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E_CO2_rocket_ton = attempts_total * e_CO2_per_attempt_ton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E_CO2_elev_ton = mass_elevator_total_ton * epsilon_E_kwh_per_ton * g_grid_kgco2_per_kwh*(1-chi_green)/1000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题面“电梯无大气污染”只能让你把“电梯直接排放=0”，但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间接排放取决于供电碳强度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，因此 $\chi$ 是回答“如何调整模型”的最干净政策旋钮。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lineRule="auto"/>
        <w:rPr/>
      </w:pPr>
      <w:bookmarkStart w:colFirst="0" w:colLast="0" w:name="_rfnrbe76q8ar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平流层黑碳：漏桶库存（核心物理叙事）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每日注入：</w:t>
        <w:br w:type="textWrapping"/>
        <w:t xml:space="preserve">[</w:t>
        <w:br w:type="textWrapping"/>
        <w:t xml:space="preserve">u_t=N_{\text{att},t},e_{\mathrm{BC}}^{R}</w:t>
        <w:br w:type="textWrapping"/>
        <w:t xml:space="preserve">]</w:t>
        <w:br w:type="textWrapping"/>
        <w:t xml:space="preserve">库存更新（按日）：</w:t>
        <w:br w:type="textWrapping"/>
        <w:t xml:space="preserve">[</w:t>
        <w:br w:type="textWrapping"/>
        <w:t xml:space="preserve">S_{t+1}=(1-\delta)S_t+u_t,\quad \delta=\frac{1}{\tau_{\text{years}}\cdot 365}</w:t>
        <w:br w:type="textWrapping"/>
        <w:t xml:space="preserve">]</w:t>
        <w:br w:type="textWrapping"/>
        <w:t xml:space="preserve">汇总指标：</w:t>
        <w:br w:type="textWrapping"/>
        <w:t xml:space="preserve">[</w:t>
        <w:br w:type="textWrapping"/>
        <w:t xml:space="preserve">E_{\mathrm{BC}}=\sum_t u_t,\quad S_{\max}=\max_t S_t</w:t>
        <w:br w:type="textWrapping"/>
        <w:t xml:space="preserve">]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工程实现一一对应（你们代码片段已固化）：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 = 1/(tau_bc_years*365)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u_bc = n_plan*e_BC_per_attempt_ton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S_bc = (1-delta)*S_bc + u_bc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S_bc_max = max(...)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lineRule="auto"/>
        <w:rPr/>
      </w:pPr>
      <w:bookmarkStart w:colFirst="0" w:colLast="0" w:name="_l4x95tl0hbnj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 臭氧风险代理：年度尝试预算（软惩罚 + 硬可行域）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软惩罚：</w:t>
        <w:br w:type="textWrapping"/>
        <w:t xml:space="preserve">[</w:t>
        <w:br w:type="textWrapping"/>
        <w:t xml:space="preserve">E_{\mathrm{O3}}=\sum_{y}\max\big(0,N_{\text{att},y}-N^{\text{safe}}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{\text{year}}\big)</w:t>
        <w:br w:type="textWrapping"/>
        <w:t xml:space="preserve">]</w:t>
        <w:br w:type="textWrapping"/>
        <w:t xml:space="preserve">硬约束（Feasible/Infesible 标色）：</w:t>
        <w:br w:type="textWrapping"/>
        <w:t xml:space="preserve">[</w:t>
        <w:br w:type="textWrapping"/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{\text{att},y}\le N^{\max}_{\text{year}},\quad \forall y</w:t>
        <w:br w:type="textWrapping"/>
        <w:t xml:space="preserve">]</w:t>
        <w:br w:type="textWrapping"/>
        <w:t xml:space="preserve">工程变量与实现规范（含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attempts_by_year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feasible_o3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）已在记录中给出。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lineRule="auto"/>
        <w:rPr/>
      </w:pPr>
      <w:bookmarkStart w:colFirst="0" w:colLast="0" w:name="_i5v2pkr77l7f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(4) 电梯 LCA：建造期碳债（主文够用）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az7cpuhetccr" w:id="8"/>
      <w:bookmarkEnd w:id="8"/>
      <w:r w:rsidDel="00000000" w:rsidR="00000000" w:rsidRPr="00000000">
        <w:rPr>
          <w:sz w:val="26"/>
          <w:szCs w:val="26"/>
          <w:rtl w:val="0"/>
        </w:rPr>
        <w:t xml:space="preserve">[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az7cpuhetccr" w:id="8"/>
      <w:bookmarkEnd w:id="8"/>
      <w:r w:rsidDel="00000000" w:rsidR="00000000" w:rsidRPr="00000000">
        <w:rPr>
          <w:sz w:val="26"/>
          <w:szCs w:val="26"/>
          <w:rtl w:val="0"/>
        </w:rPr>
        <w:t xml:space="preserve">E_{\mathrm{LCA}}=E_{\text{build}}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m_{\text{tether}}\cdot 1000\ \frac{\text{kg}}{\text{t}}\cdot e_{\text{graphene}}^{\text{MJ/kg}}\cdot g_{\text{mfg}}^{\text{kgCO2/MJ}}</w:t>
        <w:br w:type="textWrapping"/>
        <w:t xml:space="preserve">]</w:t>
        <w:br w:type="textWrapping"/>
        <w:t xml:space="preserve">并换算为 ton CO₂（工程里用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/1000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工程变量：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m_tether_total_ton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e_graphene_MJ_per_kg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（264/500/1000 三档）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g_mfg_kgco2_per_MJ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E_LCA_build_ton = m_tether_total_ton*1000*e_graphene_MJ_per_kg*g_mfg_kgco2_per_MJ/1000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lineRule="auto"/>
        <w:rPr/>
      </w:pPr>
      <w:bookmarkStart w:colFirst="0" w:colLast="0" w:name="_ucu5dvtf7by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(5) 局地影响：把 10 个基地信息用起来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</w:t>
        <w:br w:type="textWrapping"/>
        <w:t xml:space="preserve">E_{\mathrm{loc}}=\sum_{j\in\mathcal{J}} w_j,N_{\text{att},j}</w:t>
        <w:br w:type="textWrapping"/>
        <w:t xml:space="preserve">]</w:t>
        <w:br w:type="textWrapping"/>
        <w:t xml:space="preserve">工程变量：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attempts_by_site: dict[str,float]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w_site: dict[str,float]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（remote/normal/sensitive 三级权重即可）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个基地来自题面（你们可直接作为键）：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州/地区：Alaska, California, Texas, Florida, Virginia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其它：Kazakhstan, French Guiana, Satish Dhawan Space Centre, Taiyuan Satellite Launch Center, Mahia Peninsula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480" w:lineRule="auto"/>
        <w:rPr/>
      </w:pPr>
      <w:bookmarkStart w:colFirst="0" w:colLast="0" w:name="_kt988ot6o3fx" w:id="10"/>
      <w:bookmarkEnd w:id="10"/>
      <w:r w:rsidDel="00000000" w:rsidR="00000000" w:rsidRPr="00000000">
        <w:rPr>
          <w:rtl w:val="0"/>
        </w:rPr>
        <w:t xml:space="preserve">2.3 🧠 “如何调整模型以最小化环境影响”——三种并行写法（都建议写进论文）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lineRule="auto"/>
        <w:rPr/>
      </w:pPr>
      <w:bookmarkStart w:colFirst="0" w:colLast="0" w:name="_pbp3ru2rgvb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三目标 Pareto（展示用）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</w:t>
        <w:br w:type="textWrapping"/>
        <w:t xml:space="preserve">\min\big(Z(\pi),T(\pi),\mathrm{EDI}(\pi)\big)</w:t>
        <w:br w:type="textWrapping"/>
        <w:t xml:space="preserve">]</w:t>
        <w:br w:type="textWrapping"/>
        <w:t xml:space="preserve">其中 EDI（归一化加权）：</w:t>
        <w:br w:type="textWrapping"/>
        <w:t xml:space="preserve">[</w:t>
        <w:br w:type="textWrapping"/>
        <w:t xml:space="preserve">\mathrm{EDI}(\pi)=\sum_{m\in\mathcal{M}}\omega_m\frac{E_m(\pi)}{E_m^{\text{ref}}}</w:t>
        <w:br w:type="textWrapping"/>
        <w:t xml:space="preserve">]</w:t>
        <w:br w:type="textWrapping"/>
        <w:t xml:space="preserve">工程写法（记录已给）：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 = sum(w[m] * env[m] / ref[m] for m in metrics)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lineRule="auto"/>
        <w:rPr/>
      </w:pPr>
      <w:bookmarkStart w:colFirst="0" w:colLast="0" w:name="_ik7eoyvlvtxj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$\varepsilon$-constraint（最审稿友好）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</w:t>
        <w:br w:type="textWrapping"/>
        <w:t xml:space="preserve">\min\ \mathrm{EDI}(\pi)\quad</w:t>
        <w:br w:type="textWrapping"/>
        <w:t xml:space="preserve">\text{s.t.}\quad T(\pi)\le \bar T,\ P_{\text{on-time}}(\pi)\ge 0.95,\ Z(\pi)\le \bar Z</w:t>
        <w:br w:type="textWrapping"/>
        <w:t xml:space="preserve">]</w:t>
        <w:br w:type="textWrapping"/>
        <w:t xml:space="preserve">并叠加环境可行域：</w:t>
        <w:br w:type="textWrapping"/>
        <w:t xml:space="preserve">[</w:t>
        <w:br w:type="textWrapping"/>
        <w:t xml:space="preserve">N_{\text{att},y}\le N^{\max}</w:t>
      </w:r>
      <w:r w:rsidDel="00000000" w:rsidR="00000000" w:rsidRPr="00000000">
        <w:rPr>
          <w:i w:val="1"/>
          <w:iCs w:val="1"/>
          <w:rtl w:val="0"/>
        </w:rPr>
        <w:t xml:space="preserve">{\text{year}},\quad 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{\max}\le S^{\max}</w:t>
        <w:br w:type="textWrapping"/>
        <w:t xml:space="preserve">]</w:t>
        <w:br w:type="textWrapping"/>
        <w:t xml:space="preserve">（这套写法在你们工程记录里就是 Q4 外层扫描的标准工作流。）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lineRule="auto"/>
        <w:rPr/>
      </w:pPr>
      <w:bookmarkStart w:colFirst="0" w:colLast="0" w:name="_bal4ahb8beq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环境尾部风险（把 Q3 的 VaR/CVaR 迁移过来）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 Monte Carlo 输出的 $S_{\max}^{(i)}$ 或 $\mathrm{EDI}^{(i)}$：</w:t>
        <w:br w:type="textWrapping"/>
        <w:t xml:space="preserve">[</w:t>
        <w:br w:type="textWrapping"/>
        <w:t xml:space="preserve">\min\ \mathrm{CVaR}</w:t>
      </w:r>
      <w:r w:rsidDel="00000000" w:rsidR="00000000" w:rsidRPr="00000000">
        <w:rPr>
          <w:i w:val="1"/>
          <w:iCs w:val="1"/>
          <w:rtl w:val="0"/>
        </w:rPr>
        <w:t xml:space="preserve">{0.95}(S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{\max})\ \ \text{或}\ \ \min\ \mathrm{CVaR}_{0.95}(\mathrm{EDI})</w:t>
        <w:br w:type="textWrapping"/>
        <w:t xml:space="preserve">]</w:t>
        <w:br w:type="textWrapping"/>
        <w:t xml:space="preserve">意义：把“电梯 burst → 应急火箭尖峰 → 污染尾部风险”写成可量化结论（与你们 Q2/Q3 的 on-time 概率框架天然同构）。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480" w:lineRule="auto"/>
        <w:rPr/>
      </w:pPr>
      <w:bookmarkStart w:colFirst="0" w:colLast="0" w:name="_vrjxrh5wbzy0" w:id="14"/>
      <w:bookmarkEnd w:id="14"/>
      <w:r w:rsidDel="00000000" w:rsidR="00000000" w:rsidRPr="00000000">
        <w:rPr>
          <w:rtl w:val="0"/>
        </w:rPr>
        <w:t xml:space="preserve">2.4 💻 工程实现步骤（严格耦合 Q1–Q3，最小侵入）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不改 Q1–Q3 的任何决策逻辑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，只在日循环里插一行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ledger.step_day(...)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，仿真结束拿到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env_dict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，再由外层脚本扫参/画图。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lineRule="auto"/>
        <w:rPr/>
      </w:pPr>
      <w:bookmarkStart w:colFirst="0" w:colLast="0" w:name="_rio4ltoqalb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0：先锁死“口径”——加油倍增只出现一次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 Q1 用架构倍率 $k$ 表示“支持任务倍增”，Q4 必须遵守：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要么：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n_plan = rho_refuel * n_mission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要么：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e_CO2_per_attempt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已含 tanker</w:t>
        <w:br w:type="textWrapping"/>
        <w:t xml:space="preserve">二者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不可同时放大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gvb7otbhe8zd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1：新增配置文件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configs/env_constants.py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EnvConfig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（并提供 low/base/high 三档）：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e_CO2_per_attempt_ton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e_BC_per_attempt_ton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（low/base/high，吸收争议）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tau_bc_years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（2/4/6）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epsilon_E_kwh_per_ton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g_grid_kgco2_per_kwh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chi_green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N_safe_year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N_max_year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m_tether_total_ton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e_graphene_MJ_per_kg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g_mfg_kgco2_per_MJ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w_site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（基地权重字典）</w:t>
        <w:br w:type="textWrapping"/>
        <w:t xml:space="preserve">（“先加文件、再加类、再改 1 处循环”是你们最短实现路径。）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gmtg9vxno4z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2：新增记账类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engine/env_ledger.py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实现两个接口：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step_day(t, n_plan, m_elev_day_ton, site_attempts=None)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finalize() -&gt; env_dict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step_day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的三件事必须做（工程片段已给）：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累加尝试：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attempts_total += n_plan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，并做年度聚合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attempts_by_year[year]+=n_plan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；可选基地聚合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attempts_by_site[j]+=...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累加电梯当日交付：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mass_elevator_total_ton += m_elev_day_ton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 BC 漏桶：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S_bc=(1-delta)*S_bc+u_bc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，记录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S_bc_max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输出字段（与你们记录一致）：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E_CO2_ton, E_CO2_rocket_ton, E_CO2_elev_ton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E_BC_ton, S_max_ton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E_O3, feasible_o3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E_LCA_ton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E_loc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80" w:lineRule="auto"/>
        <w:rPr/>
      </w:pPr>
      <w:bookmarkStart w:colFirst="0" w:colLast="0" w:name="_hc3wye2g624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3：在你们现有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simulate_delivery(...)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的日循环里插入一行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唯一侵入点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ledger.step_day(t, n_plan, m_elev_day_ton, site_attempts)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其中：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来自 Q3 Step5（按尝试计费/计排放）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m_elev_day_ton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读取你引擎里“电梯当日实际交付”的变量（不要用 αM）。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80" w:lineRule="auto"/>
        <w:rPr/>
      </w:pPr>
      <w:bookmarkStart w:colFirst="0" w:colLast="0" w:name="_5yq3dj1y5tx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4：外层脚本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run_q4_env_sweep.py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（扫参 + Pareto + 6 张图）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标准工作流（你们工程记录已写好）：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构造网格：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（优先扫 $\alpha\times\chi$，$K,r$ 少量档位）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对每个 $\pi$：调用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simulate_delivery(pi)-&gt;(Z,T,risk_stats,daily_logs)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，同时日循环内记账，最终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env=ledger.finalize()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feasible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标签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落盘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results.csv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复杂度控制：$O(N_g N_{mc} T_d)$，必须控制 $N_g$（例如 20×6×3×3 可控）。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before="480" w:lineRule="auto"/>
        <w:rPr/>
      </w:pPr>
      <w:bookmarkStart w:colFirst="0" w:colLast="0" w:name="_myc5ps1uwe9p" w:id="20"/>
      <w:bookmarkEnd w:id="20"/>
      <w:r w:rsidDel="00000000" w:rsidR="00000000" w:rsidRPr="00000000">
        <w:rPr>
          <w:rtl w:val="0"/>
        </w:rPr>
        <w:t xml:space="preserve">2.5 📊 必做 6 张图（每张图对应论文一个小节）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你们的脚本清单已经“可复现”，照抄即可：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plot_env_stacked_bar_ABC.py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：A/B/C 堆叠柱（CO2_rocket vs CO2_elev + LCA）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plot_bc_stock_timeseries.py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：$S_t$（纯火箭/混合/纯电梯）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plot_pareto_time_edi.py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：Time–EDI（颜色=α，形状=feasible/inf）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plot_pareto_cost_edi.py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：Cost–EDI（同上）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plot_chi_sensitivity.py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：$\chi\to E_{\mathrm{CO2}}$ 单调下降（直接回答“如何调整模型”）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plot_tail_risk_box.py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VaR95(S_max)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CVaR95(EDI)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（环境尾部风险）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before="480" w:lineRule="auto"/>
        <w:rPr/>
      </w:pPr>
      <w:bookmarkStart w:colFirst="0" w:colLast="0" w:name="_b6lppe9ya1be" w:id="21"/>
      <w:bookmarkEnd w:id="21"/>
      <w:r w:rsidDel="00000000" w:rsidR="00000000" w:rsidRPr="00000000">
        <w:rPr>
          <w:rtl w:val="0"/>
        </w:rPr>
        <w:t xml:space="preserve">2.6 🛡️ 鲁棒性（把争议参数变成优势）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三组三档破坏性测试（你们记录要求）：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e_BC_per_attempt_ton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low/base/high（吸收“倍数争议”）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tau_bc_years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2/4/6（驻留时间决定累积强度）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g_grid_kgco2_per_kwh × chi_green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脏电网 vs 清洁电网，并输出阈值型政策结论（如“$\chi\ge 0.8$ 才达标”）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sjko1qslq4y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你们论文里最该用的一句“升级结论”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将火箭环境影响建模为“按尝试次数计的平流层黑碳注入—多年驻留库存（漏桶模型）”，并对年度发射尝试施加预算约束，从而把环境风险从定性比较提升为可行域判定。在该框架下，最优策略倾向于提高电梯承担比例 $\alpha$，并通过提升供电去碳化水平 $\chi$ 降低电梯运营期间接排放，同时保留火箭作为中断情景下的应急与尖峰能力，使成本—工期—环境三目标达到 Pareto 最优，并显著降低环境尾部风险（例如 $\mathrm{CVaR}</w:t>
      </w:r>
      <w:r w:rsidDel="00000000" w:rsidR="00000000" w:rsidRPr="00000000">
        <w:rPr>
          <w:i w:val="1"/>
          <w:iCs w:val="1"/>
          <w:rtl w:val="0"/>
        </w:rPr>
        <w:t xml:space="preserve">{0.95}(S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{\max})$）。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如果你们下一步就是“开工写代码”，我建议执行顺序严格按记录里的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最短实现路径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env_constants.py → env_ledger.py → 日循环插一行 → sweep 脚本跑通 → 6 图落盘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，这样你们能最快拿到 Q4 完整可复现证据链。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