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="1448" w:tblpY="60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1980"/>
        <w:gridCol w:w="4230"/>
        <w:gridCol w:w="2250"/>
        <w:gridCol w:w="810"/>
        <w:gridCol w:w="810"/>
        <w:gridCol w:w="2245"/>
      </w:tblGrid>
      <w:tr w14:paraId="5F2D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  <w:vAlign w:val="center"/>
          </w:tcPr>
          <w:p w14:paraId="037F625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Company:</w:t>
            </w:r>
          </w:p>
        </w:tc>
        <w:tc>
          <w:tcPr>
            <w:tcW w:w="4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</w:tcPr>
          <w:p w14:paraId="0EE7B060">
            <w:pPr>
              <w:spacing w:after="0" w:line="240" w:lineRule="auto"/>
            </w:pP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  <w:vAlign w:val="center"/>
          </w:tcPr>
          <w:p w14:paraId="6319493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Inspection date:</w:t>
            </w:r>
          </w:p>
        </w:tc>
        <w:tc>
          <w:tcPr>
            <w:tcW w:w="38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</w:tcPr>
          <w:p w14:paraId="3434FE7C">
            <w:pPr>
              <w:spacing w:after="0" w:line="240" w:lineRule="auto"/>
            </w:pPr>
          </w:p>
        </w:tc>
      </w:tr>
      <w:tr w14:paraId="4A88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  <w:vAlign w:val="center"/>
          </w:tcPr>
          <w:p w14:paraId="79E5435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Project:</w:t>
            </w:r>
          </w:p>
        </w:tc>
        <w:tc>
          <w:tcPr>
            <w:tcW w:w="4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</w:tcPr>
          <w:p w14:paraId="399EE524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  <w:vAlign w:val="center"/>
          </w:tcPr>
          <w:p w14:paraId="2DA4D47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Location:</w:t>
            </w:r>
          </w:p>
        </w:tc>
        <w:tc>
          <w:tcPr>
            <w:tcW w:w="38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</w:tcPr>
          <w:p w14:paraId="606C48CA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733FA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</w:tcPr>
          <w:p w14:paraId="3AA28BF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Inspected by:</w:t>
            </w:r>
          </w:p>
        </w:tc>
        <w:tc>
          <w:tcPr>
            <w:tcW w:w="103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</w:tcPr>
          <w:p w14:paraId="109183B6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52278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  <w:vAlign w:val="center"/>
          </w:tcPr>
          <w:p w14:paraId="1AA12F9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</w:t>
            </w:r>
          </w:p>
        </w:tc>
        <w:tc>
          <w:tcPr>
            <w:tcW w:w="846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  <w:vAlign w:val="center"/>
          </w:tcPr>
          <w:p w14:paraId="2E9D51B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1E386B" w:themeColor="accent1" w:themeShade="80"/>
                <w:sz w:val="28"/>
                <w:szCs w:val="28"/>
              </w:rPr>
              <w:t>Personal Protective Equipment/PPE Inspection Checklist</w:t>
            </w:r>
            <w:bookmarkStart w:id="0" w:name="_GoBack"/>
            <w:bookmarkEnd w:id="0"/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  <w:vAlign w:val="center"/>
          </w:tcPr>
          <w:p w14:paraId="002F28F8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Compliance</w:t>
            </w:r>
          </w:p>
        </w:tc>
        <w:tc>
          <w:tcPr>
            <w:tcW w:w="22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5" w:themeFill="accent2" w:themeFillTint="33"/>
            <w:vAlign w:val="center"/>
          </w:tcPr>
          <w:p w14:paraId="0B827588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Findings</w:t>
            </w:r>
          </w:p>
        </w:tc>
      </w:tr>
      <w:tr w14:paraId="6E567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vMerge w:val="continue"/>
            <w:tcBorders>
              <w:top w:val="single" w:color="auto" w:sz="4" w:space="0"/>
            </w:tcBorders>
            <w:shd w:val="clear" w:color="auto" w:fill="auto"/>
          </w:tcPr>
          <w:p w14:paraId="31268406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460" w:type="dxa"/>
            <w:gridSpan w:val="3"/>
            <w:vMerge w:val="continue"/>
            <w:tcBorders>
              <w:top w:val="single" w:color="auto" w:sz="4" w:space="0"/>
            </w:tcBorders>
            <w:shd w:val="clear" w:color="auto" w:fill="B5C7EA" w:themeFill="accent1" w:themeFillTint="66"/>
          </w:tcPr>
          <w:p w14:paraId="0827136F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color="auto" w:sz="4" w:space="0"/>
            </w:tcBorders>
            <w:shd w:val="clear" w:color="auto" w:fill="FBE5D5" w:themeFill="accent2" w:themeFillTint="33"/>
          </w:tcPr>
          <w:p w14:paraId="0A7F1A1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</w:t>
            </w:r>
          </w:p>
        </w:tc>
        <w:tc>
          <w:tcPr>
            <w:tcW w:w="810" w:type="dxa"/>
            <w:tcBorders>
              <w:top w:val="single" w:color="auto" w:sz="4" w:space="0"/>
            </w:tcBorders>
            <w:shd w:val="clear" w:color="auto" w:fill="FBE5D5" w:themeFill="accent2" w:themeFillTint="33"/>
          </w:tcPr>
          <w:p w14:paraId="5914EFC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245" w:type="dxa"/>
            <w:vMerge w:val="continue"/>
            <w:tcBorders>
              <w:top w:val="single" w:color="auto" w:sz="4" w:space="0"/>
            </w:tcBorders>
            <w:shd w:val="clear" w:color="auto" w:fill="FBE5D5" w:themeFill="accent2" w:themeFillTint="33"/>
          </w:tcPr>
          <w:p w14:paraId="532EA9E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0277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6924A2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0EB675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Has a hazard analysis been performed and required PPE designated from that activity?</w:t>
            </w:r>
          </w:p>
        </w:tc>
        <w:tc>
          <w:tcPr>
            <w:tcW w:w="810" w:type="dxa"/>
          </w:tcPr>
          <w:p w14:paraId="39682505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495FE80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646C8A04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43C34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8607DD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F11846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Is the PPE hazard analysis updated and changed when new machinery, processes or other hazard introduced to the facility?</w:t>
            </w:r>
          </w:p>
        </w:tc>
        <w:tc>
          <w:tcPr>
            <w:tcW w:w="810" w:type="dxa"/>
          </w:tcPr>
          <w:p w14:paraId="0CB08B72">
            <w:pPr>
              <w:spacing w:after="0" w:line="240" w:lineRule="auto"/>
            </w:pPr>
          </w:p>
        </w:tc>
        <w:tc>
          <w:tcPr>
            <w:tcW w:w="810" w:type="dxa"/>
          </w:tcPr>
          <w:p w14:paraId="088C28DA">
            <w:pPr>
              <w:spacing w:after="0" w:line="240" w:lineRule="auto"/>
            </w:pPr>
          </w:p>
        </w:tc>
        <w:tc>
          <w:tcPr>
            <w:tcW w:w="2245" w:type="dxa"/>
          </w:tcPr>
          <w:p w14:paraId="77E9DF19">
            <w:pPr>
              <w:spacing w:after="0" w:line="240" w:lineRule="auto"/>
            </w:pPr>
          </w:p>
        </w:tc>
      </w:tr>
      <w:tr w14:paraId="1266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30400A2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8891FB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Does eye protection PPE in use at the facility meet the OSHA standard? </w:t>
            </w:r>
            <w:r>
              <w:rPr>
                <w:b/>
                <w:color w:val="FF0000"/>
              </w:rPr>
              <w:t>[OSHA eye and face protection]</w:t>
            </w:r>
          </w:p>
        </w:tc>
        <w:tc>
          <w:tcPr>
            <w:tcW w:w="810" w:type="dxa"/>
          </w:tcPr>
          <w:p w14:paraId="4CE9C93D">
            <w:pPr>
              <w:spacing w:after="0" w:line="240" w:lineRule="auto"/>
            </w:pPr>
          </w:p>
        </w:tc>
        <w:tc>
          <w:tcPr>
            <w:tcW w:w="810" w:type="dxa"/>
          </w:tcPr>
          <w:p w14:paraId="23F709AF">
            <w:pPr>
              <w:spacing w:after="0" w:line="240" w:lineRule="auto"/>
            </w:pPr>
          </w:p>
        </w:tc>
        <w:tc>
          <w:tcPr>
            <w:tcW w:w="2245" w:type="dxa"/>
          </w:tcPr>
          <w:p w14:paraId="0F0B933C">
            <w:pPr>
              <w:spacing w:after="0" w:line="240" w:lineRule="auto"/>
            </w:pPr>
          </w:p>
        </w:tc>
      </w:tr>
      <w:tr w14:paraId="628BC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43AA5D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2FF8D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Have noise level been monitored to determine the need for a hearing conservation program? </w:t>
            </w:r>
            <w:r>
              <w:rPr>
                <w:b/>
                <w:color w:val="FF0000"/>
              </w:rPr>
              <w:t>[OSHA noise std.]</w:t>
            </w:r>
          </w:p>
        </w:tc>
        <w:tc>
          <w:tcPr>
            <w:tcW w:w="810" w:type="dxa"/>
          </w:tcPr>
          <w:p w14:paraId="74ED6FEF">
            <w:pPr>
              <w:spacing w:after="0" w:line="240" w:lineRule="auto"/>
            </w:pPr>
          </w:p>
        </w:tc>
        <w:tc>
          <w:tcPr>
            <w:tcW w:w="810" w:type="dxa"/>
          </w:tcPr>
          <w:p w14:paraId="2CC589A2">
            <w:pPr>
              <w:spacing w:after="0" w:line="240" w:lineRule="auto"/>
            </w:pPr>
          </w:p>
        </w:tc>
        <w:tc>
          <w:tcPr>
            <w:tcW w:w="2245" w:type="dxa"/>
          </w:tcPr>
          <w:p w14:paraId="40FC2949">
            <w:pPr>
              <w:spacing w:after="0" w:line="240" w:lineRule="auto"/>
            </w:pPr>
          </w:p>
        </w:tc>
      </w:tr>
      <w:tr w14:paraId="1B04D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908831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D9DF17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Is approved hearing protective equipment available to every employee working in noisy (Where noise level exceeds 90 dB) areas? </w:t>
            </w:r>
          </w:p>
        </w:tc>
        <w:tc>
          <w:tcPr>
            <w:tcW w:w="810" w:type="dxa"/>
          </w:tcPr>
          <w:p w14:paraId="406ADA3C">
            <w:pPr>
              <w:spacing w:after="0" w:line="240" w:lineRule="auto"/>
            </w:pPr>
          </w:p>
        </w:tc>
        <w:tc>
          <w:tcPr>
            <w:tcW w:w="810" w:type="dxa"/>
          </w:tcPr>
          <w:p w14:paraId="2F8022F7">
            <w:pPr>
              <w:spacing w:after="0" w:line="240" w:lineRule="auto"/>
            </w:pPr>
          </w:p>
        </w:tc>
        <w:tc>
          <w:tcPr>
            <w:tcW w:w="2245" w:type="dxa"/>
          </w:tcPr>
          <w:p w14:paraId="4318D0A4">
            <w:pPr>
              <w:spacing w:after="0" w:line="240" w:lineRule="auto"/>
            </w:pPr>
          </w:p>
        </w:tc>
      </w:tr>
      <w:tr w14:paraId="3844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98AF74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81E23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Have process that may present a respiratory hazard to personnel been identified?</w:t>
            </w:r>
          </w:p>
        </w:tc>
        <w:tc>
          <w:tcPr>
            <w:tcW w:w="810" w:type="dxa"/>
          </w:tcPr>
          <w:p w14:paraId="5B1434C6">
            <w:pPr>
              <w:spacing w:after="0" w:line="240" w:lineRule="auto"/>
            </w:pPr>
          </w:p>
        </w:tc>
        <w:tc>
          <w:tcPr>
            <w:tcW w:w="810" w:type="dxa"/>
          </w:tcPr>
          <w:p w14:paraId="46C91B67">
            <w:pPr>
              <w:spacing w:after="0" w:line="240" w:lineRule="auto"/>
            </w:pPr>
          </w:p>
        </w:tc>
        <w:tc>
          <w:tcPr>
            <w:tcW w:w="2245" w:type="dxa"/>
          </w:tcPr>
          <w:p w14:paraId="27997508">
            <w:pPr>
              <w:spacing w:after="0" w:line="240" w:lineRule="auto"/>
            </w:pPr>
          </w:p>
        </w:tc>
      </w:tr>
      <w:tr w14:paraId="0E68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C4A632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9C5A7C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the correct types of respirators being worn, where appropriate, by personnel?</w:t>
            </w:r>
          </w:p>
        </w:tc>
        <w:tc>
          <w:tcPr>
            <w:tcW w:w="810" w:type="dxa"/>
          </w:tcPr>
          <w:p w14:paraId="009C34DB">
            <w:pPr>
              <w:spacing w:after="0" w:line="240" w:lineRule="auto"/>
            </w:pPr>
          </w:p>
        </w:tc>
        <w:tc>
          <w:tcPr>
            <w:tcW w:w="810" w:type="dxa"/>
          </w:tcPr>
          <w:p w14:paraId="7584C903">
            <w:pPr>
              <w:spacing w:after="0" w:line="240" w:lineRule="auto"/>
            </w:pPr>
          </w:p>
        </w:tc>
        <w:tc>
          <w:tcPr>
            <w:tcW w:w="2245" w:type="dxa"/>
          </w:tcPr>
          <w:p w14:paraId="4353F537">
            <w:pPr>
              <w:spacing w:after="0" w:line="240" w:lineRule="auto"/>
            </w:pPr>
          </w:p>
        </w:tc>
      </w:tr>
      <w:tr w14:paraId="59E0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1710B44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0E6C0ED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Is all fall protection equipment being inspected by the user prior to use, by a competent person yearly and the yearly inspection recorded by the competent person on the equipment tag?</w:t>
            </w:r>
          </w:p>
        </w:tc>
        <w:tc>
          <w:tcPr>
            <w:tcW w:w="810" w:type="dxa"/>
          </w:tcPr>
          <w:p w14:paraId="5BD2BEDA">
            <w:pPr>
              <w:spacing w:after="0" w:line="240" w:lineRule="auto"/>
            </w:pPr>
          </w:p>
        </w:tc>
        <w:tc>
          <w:tcPr>
            <w:tcW w:w="810" w:type="dxa"/>
          </w:tcPr>
          <w:p w14:paraId="4B81DDB2">
            <w:pPr>
              <w:spacing w:after="0" w:line="240" w:lineRule="auto"/>
            </w:pPr>
          </w:p>
        </w:tc>
        <w:tc>
          <w:tcPr>
            <w:tcW w:w="2245" w:type="dxa"/>
          </w:tcPr>
          <w:p w14:paraId="497DA362">
            <w:pPr>
              <w:spacing w:after="0" w:line="240" w:lineRule="auto"/>
            </w:pPr>
          </w:p>
        </w:tc>
      </w:tr>
      <w:tr w14:paraId="69CAC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9A0C25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253AE7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personal fall protection harness, lanyards, rope pulls, SRLs in good shape with no damage or discoloration?</w:t>
            </w:r>
          </w:p>
        </w:tc>
        <w:tc>
          <w:tcPr>
            <w:tcW w:w="810" w:type="dxa"/>
          </w:tcPr>
          <w:p w14:paraId="79095D86">
            <w:pPr>
              <w:spacing w:after="0" w:line="240" w:lineRule="auto"/>
            </w:pPr>
          </w:p>
        </w:tc>
        <w:tc>
          <w:tcPr>
            <w:tcW w:w="810" w:type="dxa"/>
          </w:tcPr>
          <w:p w14:paraId="4A985BC3">
            <w:pPr>
              <w:spacing w:after="0" w:line="240" w:lineRule="auto"/>
            </w:pPr>
          </w:p>
        </w:tc>
        <w:tc>
          <w:tcPr>
            <w:tcW w:w="2245" w:type="dxa"/>
          </w:tcPr>
          <w:p w14:paraId="36D6AA81">
            <w:pPr>
              <w:spacing w:after="0" w:line="240" w:lineRule="auto"/>
            </w:pPr>
          </w:p>
        </w:tc>
      </w:tr>
      <w:tr w14:paraId="3FFF4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C5104E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A01F5D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 employees required to wear protective footwear when working in areas where there is a danger of foot injuries due to falling or rolling objects, objects piercing the sole, or when there is an electrical hazard, such as a static-discharge or electric-shock?</w:t>
            </w:r>
          </w:p>
        </w:tc>
        <w:tc>
          <w:tcPr>
            <w:tcW w:w="810" w:type="dxa"/>
          </w:tcPr>
          <w:p w14:paraId="4E9049EF">
            <w:pPr>
              <w:spacing w:after="0" w:line="240" w:lineRule="auto"/>
            </w:pPr>
          </w:p>
        </w:tc>
        <w:tc>
          <w:tcPr>
            <w:tcW w:w="810" w:type="dxa"/>
          </w:tcPr>
          <w:p w14:paraId="4DA80D38">
            <w:pPr>
              <w:spacing w:after="0" w:line="240" w:lineRule="auto"/>
            </w:pPr>
          </w:p>
        </w:tc>
        <w:tc>
          <w:tcPr>
            <w:tcW w:w="2245" w:type="dxa"/>
          </w:tcPr>
          <w:p w14:paraId="4772FA90">
            <w:pPr>
              <w:spacing w:after="0" w:line="240" w:lineRule="auto"/>
            </w:pPr>
          </w:p>
        </w:tc>
      </w:tr>
    </w:tbl>
    <w:p w14:paraId="641E19BA"/>
    <w:sectPr>
      <w:headerReference r:id="rId5" w:type="default"/>
      <w:footerReference r:id="rId6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7075170</wp:posOffset>
          </wp:positionH>
          <wp:positionV relativeFrom="paragraph">
            <wp:posOffset>-137795</wp:posOffset>
          </wp:positionV>
          <wp:extent cx="1581150" cy="916305"/>
          <wp:effectExtent l="0" t="0" r="0" b="17145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581150" cy="916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eastAsiaTheme="minorEastAsia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Confidential – Professional Use Only</w:t>
    </w:r>
  </w:p>
  <w:p w14:paraId="7099BC5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Page X of Y</w:t>
    </w:r>
  </w:p>
  <w:p w14:paraId="0F114FC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06" w:tblpY="813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 w:themeFill="background2"/>
        </w:tcPr>
        <w:p w14:paraId="434129F0">
          <w:pPr>
            <w:widowControl w:val="0"/>
            <w:jc w:val="both"/>
            <w:rPr>
              <w:rFonts w:hint="default"/>
              <w:b/>
              <w:bCs/>
              <w:sz w:val="24"/>
              <w:szCs w:val="24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Company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47516ED0">
          <w:pPr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Title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rFonts w:hint="default"/>
              <w:b/>
              <w:bCs/>
              <w:color w:val="1E386B" w:themeColor="accent1" w:themeShade="80"/>
              <w:sz w:val="24"/>
              <w:szCs w:val="24"/>
              <w:lang w:val="en-US"/>
            </w:rPr>
            <w:t>PPE</w:t>
          </w:r>
          <w:r>
            <w:rPr>
              <w:b/>
              <w:color w:val="1E386B" w:themeColor="accent1" w:themeShade="80"/>
              <w:sz w:val="26"/>
              <w:szCs w:val="26"/>
            </w:rPr>
            <w:t xml:space="preserve"> Inspection Checklist</w:t>
          </w:r>
        </w:p>
      </w:tc>
      <w:tc>
        <w:tcPr>
          <w:tcW w:w="2659" w:type="dxa"/>
          <w:shd w:val="clear" w:color="auto" w:fill="E7E6E6" w:themeFill="background2"/>
        </w:tcPr>
        <w:p w14:paraId="5C6CF599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Date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>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 w:themeFill="background2"/>
        </w:tcPr>
        <w:p w14:paraId="45B0E928">
          <w:pPr>
            <w:pStyle w:val="5"/>
            <w:widowControl w:val="0"/>
            <w:jc w:val="both"/>
            <w:rPr>
              <w:sz w:val="24"/>
              <w:szCs w:val="24"/>
              <w:vertAlign w:val="baseline"/>
            </w:rPr>
          </w:pPr>
        </w:p>
      </w:tc>
      <w:tc>
        <w:tcPr>
          <w:tcW w:w="5685" w:type="dxa"/>
          <w:shd w:val="clear" w:color="auto" w:fill="E7E6E6" w:themeFill="background2"/>
        </w:tcPr>
        <w:p w14:paraId="4B364FCB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No: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</w:p>
      </w:tc>
      <w:tc>
        <w:tcPr>
          <w:tcW w:w="2659" w:type="dxa"/>
          <w:shd w:val="clear" w:color="auto" w:fill="E7E6E6" w:themeFill="background2"/>
        </w:tcPr>
        <w:p w14:paraId="3B3A8009">
          <w:pPr>
            <w:pStyle w:val="5"/>
            <w:widowControl w:val="0"/>
            <w:jc w:val="both"/>
            <w:rPr>
              <w:b/>
              <w:bCs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sz w:val="24"/>
              <w:szCs w:val="24"/>
            </w:rPr>
            <w:t>Page:</w:t>
          </w:r>
        </w:p>
      </w:tc>
    </w:tr>
  </w:tbl>
  <w:p w14:paraId="411EDFD2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-379730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426582"/>
    <w:rsid w:val="14F26395"/>
    <w:rsid w:val="34723AB8"/>
    <w:rsid w:val="6D42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228</Words>
  <Characters>1204</Characters>
  <Lines>0</Lines>
  <Paragraphs>0</Paragraphs>
  <TotalTime>1</TotalTime>
  <ScaleCrop>false</ScaleCrop>
  <LinksUpToDate>false</LinksUpToDate>
  <CharactersWithSpaces>1405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2026-03-17T15:08:00Z</dcterms:created>
  <dc:creator>jhony</dc:creator>
  <cp:lastModifiedBy>jhony</cp:lastModifiedBy>
  <dcterms:modified xsi:type="dcterms:W3CDTF">2026-04-01T07:22:18Z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00B515B3FF424467980BF19D0E3ACEFB_11</vt:lpwstr>
  </property>
  <property fmtid="{D5CDD505-2E9C-101B-9397-08002B2CF9AE}" pid="4" name="KSOTemplateDocerSaveRecord">
    <vt:lpwstr>eyJoZGlkIjoiYzQ4MjRjZWYwZjUyYTQ3ZGIxOGNiY2IzYTc5NmZiOGEifQ==</vt:lpwstr>
  </property>
</Properties>
</file>