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723734F7"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m:t>
        </m:r>
        <m:r>
          <m:rPr>
            <m:sty m:val="p"/>
          </m:rPr>
          <w:rPr>
            <w:rFonts w:ascii="Cambria Math" w:hAnsi="Cambria Math"/>
          </w:rPr>
          <m:t>…</m:t>
        </m:r>
        <m:r>
          <w:rPr>
            <w:rFonts w:ascii="Cambria Math" w:hAnsi="Cambria Math"/>
          </w:rPr>
          <m:t xml:space="preserve">,K)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7F03BE">
        <w:rPr>
          <w:rFonts w:hint="eastAsia"/>
        </w:rPr>
        <w:t>受</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7F03BE" w:rsidRPr="007F03BE">
        <w:rPr>
          <w:rFonts w:hint="eastAsia"/>
        </w:rPr>
        <w:t>的影响</w:t>
      </w:r>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w:t>
      </w:r>
      <w:r w:rsidR="009B1F37">
        <w:rPr>
          <w:rFonts w:hint="eastAsia"/>
        </w:rPr>
        <w:t>一个</w:t>
      </w:r>
      <w:r w:rsidR="00CA3B7E">
        <w:rPr>
          <w:rFonts w:hint="eastAsia"/>
        </w:rPr>
        <w:t>随机变量</w:t>
      </w:r>
      <w:r w:rsidR="0093077F">
        <w:rPr>
          <w:rFonts w:hint="eastAsia"/>
        </w:rPr>
        <w:t>，且</w:t>
      </w:r>
      <w:r w:rsidR="002A7F18">
        <w:rPr>
          <w:rFonts w:hint="eastAsia"/>
        </w:rPr>
        <w:t>每</w:t>
      </w:r>
      <w:r w:rsidR="0093077F">
        <w:rPr>
          <w:rFonts w:hint="eastAsia"/>
        </w:rPr>
        <w:t>一种情景</w:t>
      </w:r>
      <m:oMath>
        <m:r>
          <w:rPr>
            <w:rFonts w:ascii="Cambria Math" w:hAnsi="Cambria Math"/>
          </w:rPr>
          <m:t>ω</m:t>
        </m:r>
      </m:oMath>
      <w:r w:rsidR="0093077F">
        <w:rPr>
          <w:rFonts w:hint="eastAsia"/>
        </w:rPr>
        <w:t>下，对应</w:t>
      </w:r>
      <w:r w:rsidR="002A7F18">
        <w:rPr>
          <w:rFonts w:hint="eastAsia"/>
        </w:rPr>
        <w:t>不同的</w:t>
      </w:r>
      <w:r w:rsidR="0093077F">
        <w:rPr>
          <w:rFonts w:hint="eastAsia"/>
        </w:rPr>
        <w:t>资源使用</w:t>
      </w:r>
      <w:r w:rsidR="00427B4A">
        <w:rPr>
          <w:rFonts w:hint="eastAsia"/>
        </w:rPr>
        <w:t>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r>
              <w:rPr>
                <w:rFonts w:ascii="Cambria Math" w:hAnsi="Cambria Math"/>
              </w:rPr>
              <m:t>ω</m:t>
            </m:r>
          </m:sub>
        </m:sSub>
      </m:oMath>
      <w:r w:rsidR="00CA3B7E">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74DE2580" w:rsidR="009D376A" w:rsidRPr="00140EE4" w:rsidRDefault="00567402" w:rsidP="00CA462D">
      <w:pPr>
        <w:ind w:firstLine="420"/>
      </w:pPr>
      <w:r>
        <w:rPr>
          <w:rFonts w:hint="eastAsia"/>
        </w:rPr>
        <w:lastRenderedPageBreak/>
        <w:t>考虑到</w:t>
      </w:r>
      <w:r w:rsidR="00CA462D">
        <w:rPr>
          <w:rFonts w:hint="eastAsia"/>
        </w:rPr>
        <w:t>不确定的活动工期</w:t>
      </w:r>
      <w:r w:rsidR="009563C1">
        <w:rPr>
          <w:rFonts w:hint="eastAsia"/>
        </w:rPr>
        <w:t>和柔性项目结构</w:t>
      </w:r>
      <w:r w:rsidR="00CA462D">
        <w:rPr>
          <w:rFonts w:hint="eastAsia"/>
        </w:rPr>
        <w:t>，</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DB3380">
        <w:rPr>
          <w:rFonts w:hint="eastAsia"/>
        </w:rPr>
        <w:t>获得</w:t>
      </w:r>
      <w:r w:rsidR="00ED34EE">
        <w:rPr>
          <w:rFonts w:hint="eastAsia"/>
        </w:rPr>
        <w:t>一个调度策略，该调度策略指明</w:t>
      </w:r>
      <w:r w:rsidR="008B1791">
        <w:rPr>
          <w:rFonts w:hint="eastAsia"/>
        </w:rPr>
        <w:t>需要执行的活动</w:t>
      </w:r>
      <w:r w:rsidR="00ED34EE">
        <w:rPr>
          <w:rFonts w:hint="eastAsia"/>
        </w:rPr>
        <w:t>和活动的调度顺序</w:t>
      </w:r>
      <w:r w:rsidR="00C132B4">
        <w:rPr>
          <w:rFonts w:hint="eastAsia"/>
        </w:rPr>
        <w:t>。</w:t>
      </w:r>
      <w:r w:rsidR="00DB3380">
        <w:rPr>
          <w:rFonts w:hint="eastAsia"/>
        </w:rPr>
        <w:t>根据</w:t>
      </w:r>
      <w:r w:rsidR="003A3D56">
        <w:rPr>
          <w:rFonts w:hint="eastAsia"/>
        </w:rPr>
        <w:t>获得的</w:t>
      </w:r>
      <w:r w:rsidR="00DB3380">
        <w:rPr>
          <w:rFonts w:hint="eastAsia"/>
        </w:rPr>
        <w:t>调度策略，</w:t>
      </w:r>
      <w:r w:rsidR="00C132B4">
        <w:rPr>
          <w:rFonts w:hint="eastAsia"/>
        </w:rPr>
        <w:t>可以</w:t>
      </w:r>
      <w:r w:rsidR="00DB3380">
        <w:rPr>
          <w:rFonts w:hint="eastAsia"/>
        </w:rPr>
        <w:t>为执行活动安排开始时间，以</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6B24CCB9" w:rsidR="00573676" w:rsidRDefault="00C24664" w:rsidP="00CE4566">
      <w:pPr>
        <w:ind w:firstLine="420"/>
      </w:pPr>
      <w:r>
        <w:rPr>
          <w:rFonts w:hint="eastAsia"/>
          <w:szCs w:val="21"/>
        </w:rPr>
        <w:t>首先</w:t>
      </w:r>
      <w:r w:rsidR="00C848E9">
        <w:rPr>
          <w:rFonts w:hint="eastAsia"/>
          <w:szCs w:val="21"/>
        </w:rPr>
        <w:t>，</w:t>
      </w:r>
      <w:r w:rsidRPr="009C4D3A">
        <w:rPr>
          <w:rFonts w:cstheme="majorBidi" w:hint="eastAsia"/>
        </w:rPr>
        <w:t>引入</w:t>
      </w:r>
      <w:r w:rsidRPr="009C4D3A">
        <w:rPr>
          <w:rFonts w:cstheme="majorBidi" w:hint="eastAsia"/>
        </w:rPr>
        <w:t>0-1</w:t>
      </w:r>
      <w:r w:rsidRPr="009C4D3A">
        <w:rPr>
          <w:rFonts w:cstheme="majorBidi" w:hint="eastAsia"/>
        </w:rPr>
        <w:t>决策变量</w:t>
      </w:r>
      <m:oMath>
        <m:sSub>
          <m:sSubPr>
            <m:ctrlPr>
              <w:rPr>
                <w:rFonts w:ascii="Cambria Math" w:hAnsi="Cambria Math"/>
              </w:rPr>
            </m:ctrlPr>
          </m:sSubPr>
          <m:e>
            <m:r>
              <w:rPr>
                <w:rFonts w:ascii="Cambria Math" w:hAnsi="Cambria Math"/>
                <w:szCs w:val="21"/>
              </w:rPr>
              <m:t>x</m:t>
            </m:r>
          </m:e>
          <m:sub>
            <m:r>
              <w:rPr>
                <w:rFonts w:ascii="Cambria Math" w:hAnsi="Cambria Math"/>
                <w:szCs w:val="21"/>
              </w:rPr>
              <m:t>it</m:t>
            </m:r>
          </m:sub>
        </m:sSub>
      </m:oMath>
      <w:r w:rsidRPr="009C4D3A">
        <w:rPr>
          <w:rFonts w:hint="eastAsia"/>
        </w:rPr>
        <w:t>表示</w:t>
      </w:r>
      <w:r w:rsidRPr="009C4D3A">
        <w:rPr>
          <w:rFonts w:hint="eastAsia"/>
          <w:szCs w:val="21"/>
        </w:rPr>
        <w:t>活动</w:t>
      </w:r>
      <m:oMath>
        <m:r>
          <w:rPr>
            <w:rFonts w:ascii="Cambria Math" w:hAnsi="Cambria Math"/>
            <w:szCs w:val="21"/>
          </w:rPr>
          <m:t>i</m:t>
        </m:r>
      </m:oMath>
      <w:r w:rsidRPr="009C4D3A">
        <w:rPr>
          <w:rFonts w:hint="eastAsia"/>
          <w:szCs w:val="21"/>
        </w:rPr>
        <w:t>在时刻</w:t>
      </w:r>
      <m:oMath>
        <m:r>
          <w:rPr>
            <w:rFonts w:ascii="Cambria Math" w:hAnsi="Cambria Math" w:hint="eastAsia"/>
            <w:szCs w:val="21"/>
          </w:rPr>
          <m:t>t</m:t>
        </m:r>
      </m:oMath>
      <w:r w:rsidRPr="009C4D3A">
        <w:rPr>
          <w:rFonts w:hint="eastAsia"/>
          <w:szCs w:val="21"/>
        </w:rPr>
        <w:t>是否开始：如果活动</w:t>
      </w:r>
      <m:oMath>
        <m:r>
          <w:rPr>
            <w:rFonts w:ascii="Cambria Math" w:hAnsi="Cambria Math"/>
            <w:szCs w:val="21"/>
          </w:rPr>
          <m:t>i</m:t>
        </m:r>
      </m:oMath>
      <w:r w:rsidRPr="009C4D3A">
        <w:rPr>
          <w:rFonts w:hint="eastAsia"/>
          <w:szCs w:val="21"/>
        </w:rPr>
        <w:t>在时刻</w:t>
      </w:r>
      <m:oMath>
        <m:r>
          <w:rPr>
            <w:rFonts w:ascii="Cambria Math" w:hAnsi="Cambria Math" w:hint="eastAsia"/>
            <w:szCs w:val="21"/>
          </w:rPr>
          <m:t>t</m:t>
        </m:r>
      </m:oMath>
      <w:r w:rsidRPr="009C4D3A">
        <w:rPr>
          <w:rFonts w:hint="eastAsia"/>
          <w:szCs w:val="21"/>
        </w:rPr>
        <w:t>开始，则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r>
          <m:rPr>
            <m:sty m:val="p"/>
          </m:rPr>
          <w:rPr>
            <w:rFonts w:ascii="Cambria Math" w:hAnsi="Cambria Math" w:hint="eastAsia"/>
            <w:szCs w:val="21"/>
          </w:rPr>
          <m:t>=1</m:t>
        </m:r>
      </m:oMath>
      <w:r w:rsidRPr="009C4D3A">
        <w:rPr>
          <w:rFonts w:hint="eastAsia"/>
          <w:szCs w:val="21"/>
        </w:rPr>
        <w:t>，否则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r>
          <m:rPr>
            <m:sty m:val="p"/>
          </m:rPr>
          <w:rPr>
            <w:rFonts w:ascii="Cambria Math" w:hAnsi="Cambria Math" w:hint="eastAsia"/>
            <w:szCs w:val="21"/>
          </w:rPr>
          <m:t>=0</m:t>
        </m:r>
      </m:oMath>
      <w:r w:rsidRPr="009C4D3A">
        <w:rPr>
          <w:rFonts w:hint="eastAsia"/>
          <w:szCs w:val="21"/>
        </w:rPr>
        <w:t>。同时，这一变量也隐含实现了是否执行某些活动的功能：如果活动</w:t>
      </w:r>
      <m:oMath>
        <m:r>
          <w:rPr>
            <w:rFonts w:ascii="Cambria Math" w:hAnsi="Cambria Math" w:hint="eastAsia"/>
            <w:szCs w:val="21"/>
          </w:rPr>
          <m:t>i</m:t>
        </m:r>
      </m:oMath>
      <w:r w:rsidRPr="009C4D3A">
        <w:rPr>
          <w:rFonts w:hint="eastAsia"/>
          <w:szCs w:val="21"/>
        </w:rPr>
        <w:t>不执行，则在任何时刻</w:t>
      </w:r>
      <m:oMath>
        <m:r>
          <w:rPr>
            <w:rFonts w:ascii="Cambria Math" w:hAnsi="Cambria Math" w:hint="eastAsia"/>
            <w:szCs w:val="21"/>
          </w:rPr>
          <m:t>t</m:t>
        </m:r>
      </m:oMath>
      <w:r w:rsidRPr="009C4D3A">
        <w:rPr>
          <w:rFonts w:hint="eastAsia"/>
          <w:szCs w:val="21"/>
        </w:rPr>
        <w:t>，</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oMath>
      <w:r w:rsidRPr="009C4D3A">
        <w:rPr>
          <w:rFonts w:hint="eastAsia"/>
          <w:szCs w:val="21"/>
        </w:rPr>
        <w:t>均为</w:t>
      </w:r>
      <w:r w:rsidRPr="009C4D3A">
        <w:rPr>
          <w:rFonts w:hint="eastAsia"/>
          <w:szCs w:val="21"/>
        </w:rPr>
        <w:t>0</w:t>
      </w:r>
      <w:r w:rsidR="007E7360">
        <w:rPr>
          <w:rFonts w:hint="eastAsia"/>
          <w:szCs w:val="21"/>
        </w:rPr>
        <w:t>。</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275"/>
        <w:gridCol w:w="1503"/>
        <w:gridCol w:w="566"/>
      </w:tblGrid>
      <w:tr w:rsidR="00B26EFC" w:rsidRPr="006F1554" w14:paraId="24D4B3B3" w14:textId="77777777" w:rsidTr="009B0558">
        <w:tc>
          <w:tcPr>
            <w:tcW w:w="648" w:type="dxa"/>
            <w:vAlign w:val="center"/>
          </w:tcPr>
          <w:p w14:paraId="37A79836" w14:textId="36398614" w:rsidR="00B26EFC" w:rsidRPr="006F1554" w:rsidRDefault="00B26EFC" w:rsidP="009B0558">
            <w:pPr>
              <w:spacing w:line="240" w:lineRule="auto"/>
              <w:ind w:firstLineChars="0" w:firstLine="0"/>
              <w:rPr>
                <w:szCs w:val="21"/>
              </w:rPr>
            </w:pPr>
            <w:bookmarkStart w:id="5" w:name="OLE_LINK32"/>
            <w:bookmarkStart w:id="6" w:name="OLE_LINK33"/>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338729C2" w14:textId="4125FCD9" w:rsidR="00B26EFC" w:rsidRPr="00633D9F" w:rsidRDefault="00B26EFC" w:rsidP="009B0558">
            <w:pPr>
              <w:spacing w:line="240" w:lineRule="auto"/>
              <w:ind w:firstLineChars="0" w:firstLine="0"/>
              <w:rPr>
                <w:szCs w:val="21"/>
              </w:rPr>
            </w:pPr>
            <w:r w:rsidRPr="006F1554">
              <w:rPr>
                <w:szCs w:val="21"/>
              </w:rPr>
              <w:t>Minimize</w:t>
            </w:r>
            <w:r w:rsidRPr="00633D9F">
              <w:rPr>
                <w:szCs w:val="21"/>
              </w:rPr>
              <w:t xml:space="preserv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r>
                <w:rPr>
                  <w:rFonts w:ascii="Cambria Math" w:hAnsi="Cambria Math" w:hint="eastAsia"/>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p w14:paraId="6359BEA8" w14:textId="6C82F982" w:rsidR="00B26EFC" w:rsidRPr="00470A3F" w:rsidRDefault="00B26EFC" w:rsidP="00173873">
            <w:pPr>
              <w:spacing w:line="240" w:lineRule="auto"/>
              <w:ind w:firstLineChars="0" w:firstLine="0"/>
              <w:rPr>
                <w:szCs w:val="21"/>
              </w:rPr>
            </w:pPr>
            <w:r w:rsidRPr="00633D9F">
              <w:rPr>
                <w:rFonts w:hint="eastAsia"/>
                <w:szCs w:val="21"/>
              </w:rPr>
              <w:t>=</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4F4224E" w14:textId="78F04A02"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1</w:t>
            </w:r>
            <w:r w:rsidRPr="006F1554">
              <w:rPr>
                <w:szCs w:val="21"/>
              </w:rPr>
              <w:fldChar w:fldCharType="end"/>
            </w:r>
            <w:r w:rsidRPr="006F1554">
              <w:rPr>
                <w:rFonts w:hint="eastAsia"/>
                <w:szCs w:val="21"/>
              </w:rPr>
              <w:t xml:space="preserve">) </w:t>
            </w:r>
          </w:p>
        </w:tc>
      </w:tr>
      <w:tr w:rsidR="00B26EFC" w:rsidRPr="006F1554" w14:paraId="6D9062B2" w14:textId="77777777" w:rsidTr="009B0558">
        <w:tc>
          <w:tcPr>
            <w:tcW w:w="648" w:type="dxa"/>
            <w:vAlign w:val="center"/>
          </w:tcPr>
          <w:p w14:paraId="0EFE97B2" w14:textId="77777777" w:rsidR="00B26EFC" w:rsidRPr="006F1554" w:rsidRDefault="00B26EFC" w:rsidP="009B0558">
            <w:pPr>
              <w:spacing w:line="240" w:lineRule="auto"/>
              <w:ind w:firstLineChars="0" w:firstLine="0"/>
              <w:rPr>
                <w:szCs w:val="21"/>
              </w:rPr>
            </w:pPr>
          </w:p>
        </w:tc>
        <w:tc>
          <w:tcPr>
            <w:tcW w:w="7092" w:type="dxa"/>
            <w:gridSpan w:val="3"/>
            <w:vAlign w:val="center"/>
          </w:tcPr>
          <w:p w14:paraId="580E4DF2" w14:textId="77777777" w:rsidR="00B26EFC" w:rsidRPr="006F1554" w:rsidRDefault="00B26EFC" w:rsidP="009B0558">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37D1254A" w14:textId="77777777" w:rsidR="00B26EFC" w:rsidRPr="006F1554" w:rsidRDefault="00B26EFC" w:rsidP="009B0558">
            <w:pPr>
              <w:spacing w:line="240" w:lineRule="auto"/>
              <w:ind w:firstLineChars="0" w:firstLine="0"/>
              <w:jc w:val="right"/>
              <w:rPr>
                <w:szCs w:val="21"/>
              </w:rPr>
            </w:pPr>
          </w:p>
        </w:tc>
      </w:tr>
      <w:tr w:rsidR="00B26EFC" w:rsidRPr="006F1554" w14:paraId="5A96DF6B" w14:textId="77777777" w:rsidTr="009B0558">
        <w:tc>
          <w:tcPr>
            <w:tcW w:w="648" w:type="dxa"/>
            <w:vAlign w:val="center"/>
          </w:tcPr>
          <w:p w14:paraId="57272632" w14:textId="77777777" w:rsidR="00B26EFC" w:rsidRPr="006F1554" w:rsidRDefault="00B26EFC" w:rsidP="009B0558">
            <w:pPr>
              <w:spacing w:line="240" w:lineRule="auto"/>
              <w:ind w:firstLineChars="0" w:firstLine="0"/>
              <w:rPr>
                <w:rFonts w:cs="Times New Roman"/>
                <w:szCs w:val="21"/>
              </w:rPr>
            </w:pPr>
          </w:p>
        </w:tc>
        <w:tc>
          <w:tcPr>
            <w:tcW w:w="7092" w:type="dxa"/>
            <w:gridSpan w:val="3"/>
            <w:vAlign w:val="center"/>
          </w:tcPr>
          <w:p w14:paraId="13F13CC9" w14:textId="6DF65233" w:rsidR="00B26EFC" w:rsidRPr="006F1554" w:rsidRDefault="009E08AC" w:rsidP="00735504">
            <w:pPr>
              <w:spacing w:line="240" w:lineRule="auto"/>
              <w:ind w:firstLineChars="0" w:firstLine="0"/>
              <w:rPr>
                <w:szCs w:val="21"/>
                <w:highlight w:val="yellow"/>
              </w:rPr>
            </w:pPr>
            <m:oMath>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szCs w:val="21"/>
                </w:rPr>
                <m:t>=1</m:t>
              </m:r>
            </m:oMath>
            <w:r w:rsidR="00B26EFC">
              <w:rPr>
                <w:szCs w:val="21"/>
              </w:rPr>
              <w:t xml:space="preserve"> </w:t>
            </w:r>
          </w:p>
        </w:tc>
        <w:tc>
          <w:tcPr>
            <w:tcW w:w="566" w:type="dxa"/>
            <w:vAlign w:val="center"/>
          </w:tcPr>
          <w:p w14:paraId="28B59EB9" w14:textId="097BF9B1"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2</w:t>
            </w:r>
            <w:r w:rsidRPr="006F1554">
              <w:rPr>
                <w:szCs w:val="21"/>
              </w:rPr>
              <w:fldChar w:fldCharType="end"/>
            </w:r>
            <w:r w:rsidRPr="006F1554">
              <w:rPr>
                <w:rFonts w:hint="eastAsia"/>
                <w:szCs w:val="21"/>
              </w:rPr>
              <w:t xml:space="preserve">) </w:t>
            </w:r>
          </w:p>
        </w:tc>
      </w:tr>
      <w:tr w:rsidR="00B26EFC" w:rsidRPr="006F1554" w14:paraId="338FF330" w14:textId="77777777" w:rsidTr="009B0558">
        <w:tc>
          <w:tcPr>
            <w:tcW w:w="648" w:type="dxa"/>
            <w:vAlign w:val="center"/>
          </w:tcPr>
          <w:p w14:paraId="6905FF42"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261E7CB1" w14:textId="2B862ED1" w:rsidR="00B26EFC" w:rsidRPr="006F1554" w:rsidRDefault="009E08AC" w:rsidP="009B0558">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=1</m:t>
              </m:r>
            </m:oMath>
            <w:r w:rsidR="00A854E3">
              <w:rPr>
                <w:szCs w:val="21"/>
              </w:rPr>
              <w:t xml:space="preserve"> </w:t>
            </w:r>
          </w:p>
        </w:tc>
        <w:tc>
          <w:tcPr>
            <w:tcW w:w="2778" w:type="dxa"/>
            <w:gridSpan w:val="2"/>
            <w:vAlign w:val="center"/>
          </w:tcPr>
          <w:p w14:paraId="7AA2537C"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4069BD4C" w14:textId="36223544"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3</w:t>
            </w:r>
            <w:r w:rsidRPr="006F1554">
              <w:rPr>
                <w:szCs w:val="21"/>
              </w:rPr>
              <w:fldChar w:fldCharType="end"/>
            </w:r>
            <w:r w:rsidRPr="006F1554">
              <w:rPr>
                <w:rFonts w:hint="eastAsia"/>
                <w:szCs w:val="21"/>
              </w:rPr>
              <w:t xml:space="preserve">) </w:t>
            </w:r>
          </w:p>
        </w:tc>
      </w:tr>
      <w:tr w:rsidR="00B26EFC" w:rsidRPr="006F1554" w14:paraId="2FE8EF4F" w14:textId="77777777" w:rsidTr="009B0558">
        <w:tc>
          <w:tcPr>
            <w:tcW w:w="648" w:type="dxa"/>
            <w:vAlign w:val="center"/>
          </w:tcPr>
          <w:p w14:paraId="34714577"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7882B594" w14:textId="3A0F2749" w:rsidR="00B26EFC" w:rsidRPr="006F1554" w:rsidRDefault="009E08AC" w:rsidP="001014A2">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B26EFC" w:rsidRPr="006F1554">
              <w:rPr>
                <w:rFonts w:cs="Times New Roman" w:hint="eastAsia"/>
                <w:szCs w:val="21"/>
              </w:rPr>
              <w:t xml:space="preserve"> </w:t>
            </w:r>
          </w:p>
        </w:tc>
        <w:tc>
          <w:tcPr>
            <w:tcW w:w="2778" w:type="dxa"/>
            <w:gridSpan w:val="2"/>
            <w:vAlign w:val="center"/>
          </w:tcPr>
          <w:p w14:paraId="497CD651"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536BC76" w14:textId="4B5587A3"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4</w:t>
            </w:r>
            <w:r w:rsidRPr="006F1554">
              <w:rPr>
                <w:szCs w:val="21"/>
              </w:rPr>
              <w:fldChar w:fldCharType="end"/>
            </w:r>
            <w:r w:rsidRPr="006F1554">
              <w:rPr>
                <w:rFonts w:hint="eastAsia"/>
                <w:szCs w:val="21"/>
              </w:rPr>
              <w:t xml:space="preserve">) </w:t>
            </w:r>
          </w:p>
        </w:tc>
      </w:tr>
      <w:tr w:rsidR="00B26EFC" w:rsidRPr="006F1554" w14:paraId="21F2A2BD" w14:textId="77777777" w:rsidTr="009B0558">
        <w:tc>
          <w:tcPr>
            <w:tcW w:w="648" w:type="dxa"/>
            <w:vAlign w:val="center"/>
          </w:tcPr>
          <w:p w14:paraId="16316785"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005D072D" w14:textId="2A0C4A4E" w:rsidR="00B26EFC" w:rsidRPr="006F1554" w:rsidRDefault="009E08AC" w:rsidP="001014A2">
            <w:pPr>
              <w:spacing w:line="240" w:lineRule="auto"/>
              <w:ind w:firstLineChars="0" w:firstLine="0"/>
              <w:rPr>
                <w:rFonts w:cs="Times New Roman"/>
                <w:szCs w:val="21"/>
              </w:rPr>
            </w:pPr>
            <m:oMath>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B26EFC" w:rsidRPr="006F1554">
              <w:rPr>
                <w:rFonts w:hint="eastAsia"/>
                <w:szCs w:val="21"/>
              </w:rPr>
              <w:t xml:space="preserve"> </w:t>
            </w:r>
          </w:p>
        </w:tc>
        <w:tc>
          <w:tcPr>
            <w:tcW w:w="2778" w:type="dxa"/>
            <w:gridSpan w:val="2"/>
            <w:vAlign w:val="center"/>
          </w:tcPr>
          <w:p w14:paraId="0BE9031F" w14:textId="77777777" w:rsidR="00B26EFC" w:rsidRPr="006F1554" w:rsidRDefault="00B26EFC" w:rsidP="009B0558">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05297177" w14:textId="57195AF6"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5</w:t>
            </w:r>
            <w:r w:rsidRPr="006F1554">
              <w:rPr>
                <w:szCs w:val="21"/>
              </w:rPr>
              <w:fldChar w:fldCharType="end"/>
            </w:r>
            <w:r w:rsidRPr="006F1554">
              <w:rPr>
                <w:rFonts w:hint="eastAsia"/>
                <w:szCs w:val="21"/>
              </w:rPr>
              <w:t xml:space="preserve">) </w:t>
            </w:r>
          </w:p>
        </w:tc>
      </w:tr>
      <w:tr w:rsidR="00B26EFC" w:rsidRPr="006F1554" w14:paraId="605288BC" w14:textId="77777777" w:rsidTr="00C01954">
        <w:tc>
          <w:tcPr>
            <w:tcW w:w="648" w:type="dxa"/>
            <w:vAlign w:val="center"/>
          </w:tcPr>
          <w:p w14:paraId="7459DFF0" w14:textId="77777777" w:rsidR="00B26EFC" w:rsidRPr="006F1554" w:rsidRDefault="00B26EFC" w:rsidP="009B0558">
            <w:pPr>
              <w:spacing w:line="240" w:lineRule="auto"/>
              <w:ind w:firstLineChars="0" w:firstLine="0"/>
              <w:rPr>
                <w:rFonts w:cs="Times New Roman"/>
                <w:szCs w:val="21"/>
              </w:rPr>
            </w:pPr>
          </w:p>
        </w:tc>
        <w:tc>
          <w:tcPr>
            <w:tcW w:w="5589" w:type="dxa"/>
            <w:gridSpan w:val="2"/>
            <w:vAlign w:val="center"/>
          </w:tcPr>
          <w:p w14:paraId="36F0E4BD" w14:textId="18D60890" w:rsidR="00B26EFC" w:rsidRPr="004E33EF" w:rsidRDefault="00B26EFC" w:rsidP="00631C3B">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d>
                    <m:dPr>
                      <m:ctrlPr>
                        <w:rPr>
                          <w:rFonts w:ascii="Cambria Math" w:hAnsi="Cambria Math"/>
                          <w:i/>
                          <w:szCs w:val="21"/>
                        </w:rPr>
                      </m:ctrlPr>
                    </m:dPr>
                    <m:e>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+T(1-</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jt</m:t>
                          </m:r>
                        </m:sub>
                      </m:sSub>
                    </m:e>
                  </m:nary>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Pr="004E33EF">
              <w:rPr>
                <w:rFonts w:hint="eastAsia"/>
                <w:szCs w:val="21"/>
              </w:rPr>
              <w:t xml:space="preserve"> </w:t>
            </w:r>
          </w:p>
        </w:tc>
        <w:tc>
          <w:tcPr>
            <w:tcW w:w="1503" w:type="dxa"/>
            <w:vAlign w:val="center"/>
          </w:tcPr>
          <w:p w14:paraId="5283E586" w14:textId="77777777" w:rsidR="00B26EFC" w:rsidRPr="006F1554" w:rsidRDefault="00B26EFC" w:rsidP="009B0558">
            <w:pPr>
              <w:spacing w:line="240" w:lineRule="auto"/>
              <w:ind w:firstLineChars="0" w:firstLine="0"/>
              <w:rPr>
                <w:szCs w:val="21"/>
                <w:highlight w:val="yellow"/>
              </w:rPr>
            </w:pPr>
            <m:oMath>
              <m:r>
                <w:rPr>
                  <w:rFonts w:ascii="Cambria Math" w:hAnsi="Cambria Math"/>
                  <w:szCs w:val="21"/>
                </w:rPr>
                <m:t>∀(i,j) ∈A</m:t>
              </m:r>
            </m:oMath>
            <w:r w:rsidRPr="006F1554">
              <w:rPr>
                <w:rFonts w:hint="eastAsia"/>
                <w:szCs w:val="21"/>
              </w:rPr>
              <w:t xml:space="preserve"> </w:t>
            </w:r>
          </w:p>
        </w:tc>
        <w:tc>
          <w:tcPr>
            <w:tcW w:w="566" w:type="dxa"/>
            <w:vAlign w:val="center"/>
          </w:tcPr>
          <w:p w14:paraId="29092EBB" w14:textId="51FC918F"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6</w:t>
            </w:r>
            <w:r w:rsidRPr="006F1554">
              <w:rPr>
                <w:szCs w:val="21"/>
              </w:rPr>
              <w:fldChar w:fldCharType="end"/>
            </w:r>
            <w:r w:rsidRPr="006F1554">
              <w:rPr>
                <w:rFonts w:hint="eastAsia"/>
                <w:szCs w:val="21"/>
              </w:rPr>
              <w:t xml:space="preserve">) </w:t>
            </w:r>
          </w:p>
        </w:tc>
      </w:tr>
      <w:tr w:rsidR="00B26EFC" w:rsidRPr="006F1554" w14:paraId="0CE08B98" w14:textId="77777777" w:rsidTr="009B0558">
        <w:tc>
          <w:tcPr>
            <w:tcW w:w="648" w:type="dxa"/>
            <w:vAlign w:val="center"/>
          </w:tcPr>
          <w:p w14:paraId="5954751A"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181D5A5D" w14:textId="77777777" w:rsidR="00B26EFC" w:rsidRPr="004E33EF" w:rsidRDefault="00B26EFC" w:rsidP="009B0558">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Pr="004E33EF">
              <w:rPr>
                <w:rFonts w:cs="Times New Roman" w:hint="eastAsia"/>
                <w:szCs w:val="21"/>
              </w:rPr>
              <w:t xml:space="preserve"> </w:t>
            </w:r>
          </w:p>
        </w:tc>
        <w:tc>
          <w:tcPr>
            <w:tcW w:w="2778" w:type="dxa"/>
            <w:gridSpan w:val="2"/>
            <w:vAlign w:val="center"/>
          </w:tcPr>
          <w:p w14:paraId="39205530"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870DD25" w14:textId="528328A7"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7</w:t>
            </w:r>
            <w:r w:rsidRPr="006F1554">
              <w:rPr>
                <w:szCs w:val="21"/>
              </w:rPr>
              <w:fldChar w:fldCharType="end"/>
            </w:r>
            <w:r w:rsidRPr="006F1554">
              <w:rPr>
                <w:rFonts w:hint="eastAsia"/>
                <w:szCs w:val="21"/>
              </w:rPr>
              <w:t xml:space="preserve">) </w:t>
            </w:r>
          </w:p>
        </w:tc>
      </w:tr>
      <w:tr w:rsidR="00B26EFC" w:rsidRPr="006F1554" w14:paraId="15572BFB" w14:textId="77777777" w:rsidTr="009B0558">
        <w:tc>
          <w:tcPr>
            <w:tcW w:w="648" w:type="dxa"/>
            <w:vAlign w:val="center"/>
          </w:tcPr>
          <w:p w14:paraId="1D57EDB5" w14:textId="77777777" w:rsidR="00B26EFC" w:rsidRPr="006F1554" w:rsidRDefault="00B26EFC" w:rsidP="009B0558">
            <w:pPr>
              <w:spacing w:line="240" w:lineRule="auto"/>
              <w:ind w:firstLineChars="0" w:firstLine="0"/>
              <w:rPr>
                <w:rFonts w:cs="Times New Roman"/>
                <w:b/>
                <w:szCs w:val="21"/>
              </w:rPr>
            </w:pPr>
          </w:p>
        </w:tc>
        <w:tc>
          <w:tcPr>
            <w:tcW w:w="4314" w:type="dxa"/>
            <w:vAlign w:val="center"/>
          </w:tcPr>
          <w:p w14:paraId="51470807" w14:textId="0D337AFC" w:rsidR="00B26EFC" w:rsidRPr="004E33EF" w:rsidRDefault="009E08AC" w:rsidP="00631C3B">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τ=max⁡{1,t-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r>
                        <w:rPr>
                          <w:rFonts w:ascii="Cambria Math" w:hAnsi="Cambria Math"/>
                          <w:szCs w:val="21"/>
                        </w:rPr>
                        <m:t>+1}</m:t>
                      </m:r>
                    </m:sub>
                    <m:sup>
                      <m:r>
                        <w:rPr>
                          <w:rFonts w:ascii="Cambria Math" w:hAnsi="Cambria Math"/>
                          <w:szCs w:val="21"/>
                        </w:rPr>
                        <m:t>min⁡{t,</m:t>
                      </m:r>
                      <m:acc>
                        <m:accPr>
                          <m:ctrlPr>
                            <w:rPr>
                              <w:rFonts w:ascii="Cambria Math" w:hAnsi="Cambria Math"/>
                              <w:color w:val="0070C0"/>
                            </w:rPr>
                          </m:ctrlPr>
                        </m:accPr>
                        <m:e>
                          <m:r>
                            <w:rPr>
                              <w:rFonts w:ascii="Cambria Math" w:hAnsi="Cambria Math" w:hint="eastAsia"/>
                              <w:color w:val="0070C0"/>
                            </w:rPr>
                            <m:t>d</m:t>
                          </m:r>
                        </m:e>
                      </m:acc>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B26EFC" w:rsidRPr="004E33EF">
              <w:rPr>
                <w:rFonts w:cs="Times New Roman" w:hint="eastAsia"/>
                <w:szCs w:val="21"/>
              </w:rPr>
              <w:t xml:space="preserve"> </w:t>
            </w:r>
          </w:p>
        </w:tc>
        <w:tc>
          <w:tcPr>
            <w:tcW w:w="2778" w:type="dxa"/>
            <w:gridSpan w:val="2"/>
            <w:vAlign w:val="center"/>
          </w:tcPr>
          <w:p w14:paraId="2D0BD521" w14:textId="77777777" w:rsidR="00B26EFC" w:rsidRPr="00EB4596" w:rsidRDefault="00B26EFC" w:rsidP="009B0558">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39FC0BA3" w14:textId="224B34E8" w:rsidR="00B26EFC" w:rsidRPr="006F1554" w:rsidRDefault="00B26EFC" w:rsidP="009B0558">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8</w:t>
            </w:r>
            <w:r w:rsidRPr="006F1554">
              <w:rPr>
                <w:szCs w:val="21"/>
              </w:rPr>
              <w:fldChar w:fldCharType="end"/>
            </w:r>
            <w:r w:rsidRPr="006F1554">
              <w:rPr>
                <w:rFonts w:hint="eastAsia"/>
                <w:szCs w:val="21"/>
              </w:rPr>
              <w:t xml:space="preserve">) </w:t>
            </w:r>
          </w:p>
        </w:tc>
      </w:tr>
      <w:tr w:rsidR="00B26EFC" w:rsidRPr="006F1554" w14:paraId="48BDA2B8" w14:textId="77777777" w:rsidTr="009B0558">
        <w:tc>
          <w:tcPr>
            <w:tcW w:w="648" w:type="dxa"/>
            <w:vAlign w:val="center"/>
          </w:tcPr>
          <w:p w14:paraId="675509DC" w14:textId="77777777" w:rsidR="00B26EFC" w:rsidRPr="006F1554" w:rsidRDefault="00B26EFC" w:rsidP="009B0558">
            <w:pPr>
              <w:spacing w:line="240" w:lineRule="auto"/>
              <w:ind w:firstLineChars="0" w:firstLine="0"/>
              <w:rPr>
                <w:rFonts w:cs="Times New Roman"/>
                <w:szCs w:val="21"/>
              </w:rPr>
            </w:pPr>
          </w:p>
        </w:tc>
        <w:tc>
          <w:tcPr>
            <w:tcW w:w="4314" w:type="dxa"/>
            <w:vAlign w:val="center"/>
          </w:tcPr>
          <w:p w14:paraId="44682D64" w14:textId="247F02B2" w:rsidR="00B26EFC" w:rsidRPr="008E5414" w:rsidRDefault="009E08AC" w:rsidP="00657A7B">
            <w:pPr>
              <w:spacing w:line="240" w:lineRule="auto"/>
              <w:ind w:firstLineChars="0" w:firstLine="0"/>
              <w:rPr>
                <w:rFonts w:cs="Times New Roman"/>
                <w:szCs w:val="21"/>
              </w:rPr>
            </w:pP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657A7B">
              <w:rPr>
                <w:rFonts w:cs="Times New Roman"/>
                <w:szCs w:val="21"/>
              </w:rPr>
              <w:t xml:space="preserve"> =</w:t>
            </w:r>
            <w:r w:rsidR="00657A7B">
              <w:rPr>
                <w:rFonts w:cs="Times New Roman" w:hint="eastAsia"/>
                <w:szCs w:val="21"/>
              </w:rPr>
              <w:t xml:space="preserve"> </w:t>
            </w:r>
            <m:oMath>
              <m:r>
                <w:rPr>
                  <w:rFonts w:ascii="Cambria Math" w:hAnsi="Cambria Math"/>
                </w:rPr>
                <m:t>{0,1}</m:t>
              </m:r>
            </m:oMath>
          </w:p>
        </w:tc>
        <w:tc>
          <w:tcPr>
            <w:tcW w:w="2778" w:type="dxa"/>
            <w:gridSpan w:val="2"/>
            <w:vAlign w:val="center"/>
          </w:tcPr>
          <w:p w14:paraId="6BA22174" w14:textId="77777777" w:rsidR="00B26EFC" w:rsidRDefault="00B26EFC" w:rsidP="009B0558">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Pr>
                <w:rFonts w:cs="Times New Roman"/>
                <w:szCs w:val="21"/>
              </w:rPr>
              <w:t xml:space="preserve"> </w:t>
            </w:r>
          </w:p>
        </w:tc>
        <w:tc>
          <w:tcPr>
            <w:tcW w:w="566" w:type="dxa"/>
            <w:vAlign w:val="center"/>
          </w:tcPr>
          <w:p w14:paraId="45EA4DF6" w14:textId="615B739B" w:rsidR="00B26EFC" w:rsidRPr="006F1554" w:rsidRDefault="00B26EFC" w:rsidP="009B0558">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4976EC">
              <w:rPr>
                <w:noProof/>
                <w:szCs w:val="21"/>
              </w:rPr>
              <w:t>9</w:t>
            </w:r>
            <w:r w:rsidRPr="000151A0">
              <w:rPr>
                <w:szCs w:val="21"/>
              </w:rPr>
              <w:fldChar w:fldCharType="end"/>
            </w:r>
            <w:r w:rsidRPr="000151A0">
              <w:rPr>
                <w:rFonts w:hint="eastAsia"/>
                <w:szCs w:val="21"/>
              </w:rPr>
              <w:t>)</w:t>
            </w:r>
          </w:p>
        </w:tc>
      </w:tr>
    </w:tbl>
    <w:p w14:paraId="32F3185B" w14:textId="615B5659" w:rsidR="005D4310" w:rsidRDefault="0099511F" w:rsidP="0099511F">
      <w:pPr>
        <w:ind w:firstLineChars="0" w:firstLine="0"/>
        <w:rPr>
          <w:szCs w:val="21"/>
        </w:rPr>
      </w:pPr>
      <w:r w:rsidRPr="006F1554">
        <w:rPr>
          <w:rFonts w:hint="eastAsia"/>
          <w:szCs w:val="21"/>
        </w:rPr>
        <w:t>目标函数</w:t>
      </w:r>
      <w:r w:rsidRPr="006F1554">
        <w:rPr>
          <w:szCs w:val="21"/>
        </w:rPr>
        <w:t>(1)</w:t>
      </w:r>
      <w:r w:rsidR="00F93EBD">
        <w:rPr>
          <w:rFonts w:hint="eastAsia"/>
          <w:szCs w:val="21"/>
        </w:rPr>
        <w:t>第一项</w:t>
      </w:r>
      <w:r w:rsidR="00615AC3">
        <w:rPr>
          <w:rFonts w:hint="eastAsia"/>
          <w:szCs w:val="21"/>
        </w:rPr>
        <w:t>衡量了</w:t>
      </w:r>
      <w:r w:rsidR="00173873">
        <w:rPr>
          <w:rFonts w:hint="eastAsia"/>
          <w:szCs w:val="21"/>
        </w:rPr>
        <w:t>在截止日期内</w:t>
      </w:r>
      <w:r w:rsidR="0033491A">
        <w:rPr>
          <w:rFonts w:hint="eastAsia"/>
          <w:szCs w:val="21"/>
        </w:rPr>
        <w:t>任意两个相邻时间段内资源使用量的变动</w:t>
      </w:r>
      <w:r w:rsidR="00DC508B">
        <w:rPr>
          <w:rFonts w:hint="eastAsia"/>
          <w:szCs w:val="21"/>
        </w:rPr>
        <w:t>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ED37D3">
        <w:rPr>
          <w:rFonts w:hint="eastAsia"/>
          <w:szCs w:val="21"/>
        </w:rPr>
        <w:t>第二</w:t>
      </w:r>
      <w:r w:rsidR="00F93EBD">
        <w:rPr>
          <w:rFonts w:hint="eastAsia"/>
          <w:szCs w:val="21"/>
        </w:rPr>
        <w:t>项表示了项目的完成时间超过截止日期的惩罚成本</w:t>
      </w:r>
      <w:r w:rsidR="0033491A">
        <w:rPr>
          <w:rFonts w:hint="eastAsia"/>
          <w:szCs w:val="21"/>
        </w:rPr>
        <w:t>，</w:t>
      </w:r>
      <m:oMath>
        <m:r>
          <w:rPr>
            <w:rFonts w:ascii="Cambria Math" w:hAnsi="Cambria Math" w:hint="eastAsia"/>
            <w:szCs w:val="21"/>
          </w:rPr>
          <m:t>C</m:t>
        </m:r>
      </m:oMath>
      <w:r w:rsidR="0033491A">
        <w:rPr>
          <w:rFonts w:hint="eastAsia"/>
          <w:szCs w:val="21"/>
        </w:rPr>
        <w:t>为单位惩罚成本</w:t>
      </w:r>
      <w:r w:rsidR="00ED37D3">
        <w:rPr>
          <w:rFonts w:hint="eastAsia"/>
          <w:szCs w:val="21"/>
        </w:rPr>
        <w:t>。</w:t>
      </w:r>
      <m:oMath>
        <m:acc>
          <m:accPr>
            <m:ctrlPr>
              <w:rPr>
                <w:rFonts w:ascii="Cambria Math" w:hAnsi="Cambria Math"/>
                <w:color w:val="0070C0"/>
              </w:rPr>
            </m:ctrlPr>
          </m:accPr>
          <m:e>
            <m:r>
              <w:rPr>
                <w:rFonts w:ascii="Cambria Math" w:hAnsi="Cambria Math" w:hint="eastAsia"/>
                <w:color w:val="0070C0"/>
              </w:rPr>
              <m:t>d</m:t>
            </m:r>
          </m:e>
        </m:acc>
      </m:oMath>
      <w:r w:rsidR="00173873">
        <w:rPr>
          <w:rFonts w:hint="eastAsia"/>
          <w:color w:val="0070C0"/>
        </w:rPr>
        <w:t>为所有活动平均工期的总和，使用这个参数是考虑到活动的开始时间可能会超过截止日</w:t>
      </w:r>
      <w:r w:rsidR="00173873" w:rsidRPr="00173873">
        <w:rPr>
          <w:rFonts w:hint="eastAsia"/>
          <w:color w:val="0070C0"/>
        </w:rPr>
        <w:t>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173873" w:rsidRPr="00173873">
        <w:rPr>
          <w:rFonts w:hint="eastAsia"/>
          <w:iCs/>
          <w:color w:val="0070C0"/>
          <w:szCs w:val="21"/>
        </w:rPr>
        <w:t>，如果</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it</m:t>
            </m:r>
          </m:sub>
        </m:sSub>
      </m:oMath>
      <w:r w:rsidR="00173873">
        <w:rPr>
          <w:rFonts w:hint="eastAsia"/>
          <w:color w:val="0070C0"/>
        </w:rPr>
        <w:t>的取值范围为</w:t>
      </w:r>
      <w:r w:rsidR="00173873">
        <w:rPr>
          <w:color w:val="0070C0"/>
        </w:rPr>
        <w:t>[1,</w:t>
      </w:r>
      <m:oMath>
        <m:r>
          <m:rPr>
            <m:sty m:val="p"/>
          </m:rPr>
          <w:rPr>
            <w:rFonts w:ascii="Cambria Math" w:hAnsi="Cambria Math"/>
            <w:color w:val="0070C0"/>
            <w:szCs w:val="21"/>
          </w:rPr>
          <m:t xml:space="preserve"> </m:t>
        </m:r>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173873">
        <w:rPr>
          <w:color w:val="0070C0"/>
        </w:rPr>
        <w:t>]</w:t>
      </w:r>
      <w:r w:rsidR="00173873">
        <w:rPr>
          <w:rFonts w:hint="eastAsia"/>
          <w:color w:val="0070C0"/>
        </w:rPr>
        <w:t>，则项目的完成时间永远不会超过</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173873">
        <w:rPr>
          <w:rFonts w:hint="eastAsia"/>
          <w:color w:val="0070C0"/>
        </w:rPr>
        <w:t>。我想着换一种建模方式，不用</w:t>
      </w:r>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it</m:t>
            </m:r>
          </m:sub>
        </m:sSub>
      </m:oMath>
      <w:r w:rsidR="00631C3B">
        <w:rPr>
          <w:rFonts w:hint="eastAsia"/>
          <w:color w:val="0070C0"/>
        </w:rPr>
        <w:t>，但</w:t>
      </w:r>
      <w:r w:rsidR="00173873">
        <w:rPr>
          <w:rFonts w:hint="eastAsia"/>
          <w:color w:val="0070C0"/>
        </w:rPr>
        <w:t>好像不能，因为要</w:t>
      </w:r>
      <w:r w:rsidR="007348DE">
        <w:rPr>
          <w:rFonts w:hint="eastAsia"/>
          <w:color w:val="0070C0"/>
        </w:rPr>
        <w:t>计算</w:t>
      </w:r>
      <m:oMath>
        <m:sSub>
          <m:sSubPr>
            <m:ctrlPr>
              <w:rPr>
                <w:rFonts w:ascii="Cambria Math" w:hAnsi="Cambria Math"/>
                <w:b/>
                <w:i/>
                <w:color w:val="0070C0"/>
                <w:szCs w:val="21"/>
              </w:rPr>
            </m:ctrlPr>
          </m:sSubPr>
          <m:e>
            <m:r>
              <m:rPr>
                <m:sty m:val="bi"/>
              </m:rPr>
              <w:rPr>
                <w:rFonts w:ascii="Cambria Math" w:hAnsi="Cambria Math"/>
                <w:color w:val="0070C0"/>
                <w:szCs w:val="21"/>
              </w:rPr>
              <m:t>u</m:t>
            </m:r>
          </m:e>
          <m:sub>
            <m:r>
              <m:rPr>
                <m:sty m:val="bi"/>
              </m:rPr>
              <w:rPr>
                <w:rFonts w:ascii="Cambria Math" w:hAnsi="Cambria Math"/>
                <w:color w:val="0070C0"/>
                <w:szCs w:val="21"/>
              </w:rPr>
              <m:t>kt</m:t>
            </m:r>
          </m:sub>
        </m:sSub>
      </m:oMath>
      <w:r w:rsidR="0012789D">
        <w:rPr>
          <w:rFonts w:hint="eastAsia"/>
          <w:szCs w:val="21"/>
        </w:rPr>
        <w:t>。</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7" w:name="OLE_LINK9"/>
      <w:bookmarkStart w:id="8" w:name="OLE_LINK10"/>
      <w:r w:rsidR="00470A3F" w:rsidRPr="006F1554">
        <w:rPr>
          <w:rFonts w:hint="eastAsia"/>
          <w:szCs w:val="21"/>
        </w:rPr>
        <w:t>和</w:t>
      </w:r>
      <m:oMath>
        <m:r>
          <w:rPr>
            <w:rFonts w:ascii="Cambria Math" w:hAnsi="Cambria Math"/>
            <w:szCs w:val="21"/>
          </w:rPr>
          <m:t>β</m:t>
        </m:r>
        <w:bookmarkEnd w:id="7"/>
        <w:bookmarkEnd w:id="8"/>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Pr="006F1554">
        <w:rPr>
          <w:rFonts w:hint="eastAsia"/>
          <w:szCs w:val="21"/>
        </w:rPr>
        <w:t>给出了决策变量的取值范围。</w:t>
      </w:r>
      <w:bookmarkEnd w:id="5"/>
      <w:bookmarkEnd w:id="6"/>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lastRenderedPageBreak/>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172D6F79" w:rsidR="00604915" w:rsidRPr="00EA4049" w:rsidRDefault="009E08AC"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170A4259"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4976EC">
              <w:rPr>
                <w:noProof/>
              </w:rPr>
              <w:t>10</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59EBAE84" w:rsidR="00604915" w:rsidRPr="00EA4049" w:rsidRDefault="009E08AC"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r>
                    <w:rPr>
                      <w:rFonts w:ascii="Cambria Math" w:hAnsi="Cambria Math"/>
                      <w:szCs w:val="21"/>
                    </w:rPr>
                    <m: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r>
                    <w:rPr>
                      <w:rFonts w:ascii="Cambria Math" w:hAnsi="Cambria Math"/>
                      <w:szCs w:val="21"/>
                    </w:rPr>
                    <m:t>ω</m:t>
                  </m:r>
                </m:sub>
              </m:sSub>
            </m:oMath>
            <w:r w:rsidR="00604915"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03697BD8"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4976EC">
              <w:rPr>
                <w:noProof/>
              </w:rPr>
              <w:t>11</w:t>
            </w:r>
            <w:r w:rsidRPr="006F1554">
              <w:fldChar w:fldCharType="end"/>
            </w:r>
            <w:r w:rsidRPr="006F1554">
              <w:rPr>
                <w:rFonts w:hint="eastAsia"/>
              </w:rPr>
              <w:t>)</w:t>
            </w:r>
          </w:p>
        </w:tc>
      </w:tr>
    </w:tbl>
    <w:p w14:paraId="288FA3D1" w14:textId="1856A81B" w:rsidR="002E706B" w:rsidRDefault="00250F83" w:rsidP="0057176D">
      <w:pPr>
        <w:ind w:firstLine="420"/>
        <w:rPr>
          <w:szCs w:val="21"/>
        </w:rPr>
      </w:pPr>
      <w:r>
        <w:rPr>
          <w:rFonts w:hint="eastAsia"/>
        </w:rPr>
        <w:t>接下来，引入两个非负</w:t>
      </w:r>
      <w:r w:rsidR="002E706B">
        <w:rPr>
          <w:rFonts w:hint="eastAsia"/>
        </w:rPr>
        <w:t>变量</w:t>
      </w:r>
      <m:oMath>
        <m:r>
          <w:rPr>
            <w:rFonts w:ascii="Cambria Math" w:hAnsi="Cambria Math" w:hint="eastAsia"/>
            <w:szCs w:val="21"/>
          </w:rPr>
          <m:t>a</m:t>
        </m:r>
      </m:oMath>
      <w:r w:rsidR="002E706B">
        <w:rPr>
          <w:rFonts w:hint="eastAsia"/>
        </w:rPr>
        <w:t>和</w:t>
      </w:r>
      <m:oMath>
        <m:r>
          <w:rPr>
            <w:rFonts w:ascii="Cambria Math" w:hAnsi="Cambria Math" w:hint="eastAsia"/>
          </w:rPr>
          <m:t>b</m:t>
        </m:r>
      </m:oMath>
      <w:r w:rsidR="002E706B">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002E706B"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377DE8">
        <w:tc>
          <w:tcPr>
            <w:tcW w:w="628" w:type="dxa"/>
            <w:vAlign w:val="center"/>
          </w:tcPr>
          <w:p w14:paraId="69035C29" w14:textId="77777777" w:rsidR="00454EA3" w:rsidRPr="006F1554" w:rsidRDefault="00454EA3" w:rsidP="00377DE8">
            <w:pPr>
              <w:ind w:firstLine="420"/>
            </w:pPr>
          </w:p>
        </w:tc>
        <w:tc>
          <w:tcPr>
            <w:tcW w:w="4164" w:type="dxa"/>
            <w:vAlign w:val="center"/>
          </w:tcPr>
          <w:p w14:paraId="40F36F01" w14:textId="69CB7CE6" w:rsidR="00454EA3" w:rsidRPr="006F1554" w:rsidRDefault="009E08AC" w:rsidP="00377DE8">
            <w:pPr>
              <w:ind w:firstLine="420"/>
              <w:rPr>
                <w:highlight w:val="yellow"/>
              </w:rPr>
            </w:pPr>
            <m:oMath>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w:r w:rsidR="008F1C2B">
              <w:rPr>
                <w:rFonts w:hint="eastAsia"/>
                <w:szCs w:val="21"/>
              </w:rPr>
              <w:t xml:space="preserve"> </w:t>
            </w:r>
          </w:p>
        </w:tc>
        <w:tc>
          <w:tcPr>
            <w:tcW w:w="2726" w:type="dxa"/>
            <w:vAlign w:val="center"/>
          </w:tcPr>
          <w:p w14:paraId="55F65899" w14:textId="77777777" w:rsidR="00454EA3" w:rsidRPr="006F1554" w:rsidRDefault="00454EA3" w:rsidP="00377DE8">
            <w:pPr>
              <w:ind w:firstLine="420"/>
              <w:rPr>
                <w:highlight w:val="yellow"/>
              </w:rPr>
            </w:pPr>
          </w:p>
        </w:tc>
        <w:tc>
          <w:tcPr>
            <w:tcW w:w="986" w:type="dxa"/>
            <w:vAlign w:val="center"/>
          </w:tcPr>
          <w:p w14:paraId="66B1BA40" w14:textId="135ACFD1" w:rsidR="00454EA3" w:rsidRPr="006F1554" w:rsidRDefault="00454EA3" w:rsidP="00377DE8">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4976EC">
              <w:rPr>
                <w:noProof/>
              </w:rPr>
              <w:t>12</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75947A7D" w:rsidR="001D45BC" w:rsidRPr="006F1554" w:rsidRDefault="009E08AC"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hint="eastAsia"/>
                  <w:szCs w:val="21"/>
                </w:rPr>
                <m:t>a</m:t>
              </m:r>
            </m:oMath>
            <w:r w:rsidR="001D45BC">
              <w:rPr>
                <w:rFonts w:hint="eastAsia"/>
              </w:rPr>
              <w:t xml:space="preserve"> </w:t>
            </w:r>
            <w:r w:rsidR="008F1C2B">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5FAD47EA"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4976EC">
              <w:rPr>
                <w:noProof/>
              </w:rPr>
              <w:t>13</w:t>
            </w:r>
            <w:r w:rsidRPr="006F1554">
              <w:fldChar w:fldCharType="end"/>
            </w:r>
            <w:r w:rsidRPr="006F1554">
              <w:rPr>
                <w:rFonts w:hint="eastAsia"/>
              </w:rPr>
              <w:t xml:space="preserve">) </w:t>
            </w:r>
          </w:p>
        </w:tc>
      </w:tr>
    </w:tbl>
    <w:p w14:paraId="2988AB22" w14:textId="1302007D"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是否晚于其紧前活动的开始时间和项目的资源使用量是否超过资源的可用量。通过定义以上变量，可将机会约束</w:t>
      </w:r>
      <w:r>
        <w:rPr>
          <w:rFonts w:hint="eastAsia"/>
          <w:szCs w:val="21"/>
        </w:rPr>
        <w:t>(</w:t>
      </w:r>
      <w:r w:rsidR="00BF6DC5">
        <w:rPr>
          <w:szCs w:val="21"/>
        </w:rPr>
        <w:t>6)-(7</w:t>
      </w:r>
      <w:r>
        <w:rPr>
          <w:szCs w:val="21"/>
        </w:rPr>
        <w:t>)</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3320"/>
        <w:gridCol w:w="2835"/>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7BC8B9D6" w:rsidR="00E24AAC" w:rsidRPr="003037B7" w:rsidRDefault="009E08AC" w:rsidP="0056196E">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trlPr>
                        <w:rPr>
                          <w:rFonts w:ascii="Cambria Math" w:hAnsi="Cambria Math"/>
                          <w:color w:val="0070C0"/>
                        </w:rPr>
                      </m:ctrlPr>
                    </m:accPr>
                    <m:e>
                      <m:r>
                        <w:rPr>
                          <w:rFonts w:ascii="Cambria Math" w:hAnsi="Cambria Math" w:hint="eastAsia"/>
                          <w:color w:val="0070C0"/>
                        </w:rPr>
                        <m:t>d</m:t>
                      </m:r>
                    </m:e>
                  </m:acc>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trlPr>
                        <w:rPr>
                          <w:rFonts w:ascii="Cambria Math" w:hAnsi="Cambria Math"/>
                          <w:color w:val="0070C0"/>
                        </w:rPr>
                      </m:ctrlPr>
                    </m:accPr>
                    <m:e>
                      <m:r>
                        <w:rPr>
                          <w:rFonts w:ascii="Cambria Math" w:hAnsi="Cambria Math" w:hint="eastAsia"/>
                          <w:color w:val="0070C0"/>
                        </w:rPr>
                        <m:t>d</m:t>
                      </m:r>
                    </m:e>
                  </m:acc>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r>
                            <w:rPr>
                              <w:rFonts w:ascii="Cambria Math" w:hAnsi="Cambria Math"/>
                              <w:sz w:val="18"/>
                              <w:szCs w:val="21"/>
                            </w:rPr>
                            <m: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3EEE5015"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4976EC">
              <w:rPr>
                <w:noProof/>
                <w:szCs w:val="21"/>
              </w:rPr>
              <w:t>14</w:t>
            </w:r>
            <w:r w:rsidRPr="003037B7">
              <w:rPr>
                <w:szCs w:val="21"/>
              </w:rPr>
              <w:fldChar w:fldCharType="end"/>
            </w:r>
            <w:r w:rsidRPr="003037B7">
              <w:rPr>
                <w:rFonts w:hint="eastAsia"/>
                <w:szCs w:val="21"/>
              </w:rPr>
              <w:t>)</w:t>
            </w:r>
          </w:p>
        </w:tc>
      </w:tr>
      <w:tr w:rsidR="003037B7" w:rsidRPr="003037B7" w14:paraId="1ED6A935" w14:textId="77777777" w:rsidTr="008F1C2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3320" w:type="dxa"/>
            <w:vAlign w:val="center"/>
          </w:tcPr>
          <w:p w14:paraId="6DFF70C2" w14:textId="77777777" w:rsidR="00E24AAC" w:rsidRPr="003037B7" w:rsidRDefault="009E08AC"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3771"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6BFD724A"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4976EC">
              <w:rPr>
                <w:noProof/>
                <w:szCs w:val="21"/>
              </w:rPr>
              <w:t>15</w:t>
            </w:r>
            <w:r w:rsidRPr="003037B7">
              <w:rPr>
                <w:szCs w:val="21"/>
              </w:rPr>
              <w:fldChar w:fldCharType="end"/>
            </w:r>
            <w:r w:rsidRPr="003037B7">
              <w:rPr>
                <w:rFonts w:hint="eastAsia"/>
                <w:szCs w:val="21"/>
              </w:rPr>
              <w:t>)</w:t>
            </w:r>
          </w:p>
        </w:tc>
      </w:tr>
      <w:tr w:rsidR="00E24AAC" w:rsidRPr="006F1554" w14:paraId="3AEDF104" w14:textId="77777777" w:rsidTr="008F1C2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7E3A29A2" w14:textId="5220D27C" w:rsidR="00E24AAC" w:rsidRPr="006F1554" w:rsidRDefault="009E08AC"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3771" w:type="dxa"/>
            <w:gridSpan w:val="2"/>
            <w:vAlign w:val="center"/>
          </w:tcPr>
          <w:p w14:paraId="185C29CF" w14:textId="1EA2076B" w:rsidR="00E24AAC" w:rsidRPr="00551E0F" w:rsidRDefault="008F1C2B"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w:t>
            </w:r>
            <w:r>
              <w:rPr>
                <w:rFonts w:cs="Times New Roman"/>
                <w:szCs w:val="21"/>
              </w:rPr>
              <w:t xml:space="preserve"> </w:t>
            </w: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E24AAC"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1420C996"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4976EC">
              <w:rPr>
                <w:noProof/>
                <w:szCs w:val="21"/>
              </w:rPr>
              <w:t>16</w:t>
            </w:r>
            <w:r w:rsidRPr="00551E0F">
              <w:rPr>
                <w:szCs w:val="21"/>
              </w:rPr>
              <w:fldChar w:fldCharType="end"/>
            </w:r>
            <w:r w:rsidRPr="00551E0F">
              <w:rPr>
                <w:rFonts w:hint="eastAsia"/>
                <w:szCs w:val="21"/>
              </w:rPr>
              <w:t>)</w:t>
            </w:r>
          </w:p>
        </w:tc>
      </w:tr>
      <w:tr w:rsidR="00E24AAC" w:rsidRPr="006F1554" w14:paraId="3F569904" w14:textId="77777777" w:rsidTr="008F1C2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3320" w:type="dxa"/>
            <w:vAlign w:val="center"/>
          </w:tcPr>
          <w:p w14:paraId="2E80FB43" w14:textId="6C6C6E50" w:rsidR="00E24AAC" w:rsidRPr="006F1554" w:rsidRDefault="009E08AC"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3771"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6A8DD6D4"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17</w:t>
            </w:r>
            <w:r w:rsidRPr="006F1554">
              <w:rPr>
                <w:szCs w:val="21"/>
              </w:rPr>
              <w:fldChar w:fldCharType="end"/>
            </w:r>
            <w:r w:rsidRPr="006F1554">
              <w:rPr>
                <w:rFonts w:hint="eastAsia"/>
                <w:szCs w:val="21"/>
              </w:rPr>
              <w:t>)</w:t>
            </w:r>
          </w:p>
        </w:tc>
      </w:tr>
    </w:tbl>
    <w:p w14:paraId="78390837" w14:textId="54970A2D"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BF6DC5">
        <w:rPr>
          <w:szCs w:val="21"/>
        </w:rPr>
        <w:t>1</w:t>
      </w:r>
      <w:r w:rsidR="00790300">
        <w:rPr>
          <w:szCs w:val="21"/>
        </w:rPr>
        <w:t>4</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BF6DC5">
        <w:rPr>
          <w:szCs w:val="21"/>
        </w:rPr>
        <w:t>1</w:t>
      </w:r>
      <w:r w:rsidR="00790300">
        <w:rPr>
          <w:szCs w:val="21"/>
        </w:rPr>
        <w:t>5</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BF6DC5">
        <w:rPr>
          <w:rFonts w:cs="Times New Roman"/>
          <w:szCs w:val="21"/>
        </w:rPr>
        <w:t>1</w:t>
      </w:r>
      <w:r w:rsidR="00790300">
        <w:rPr>
          <w:rFonts w:cs="Times New Roman"/>
          <w:szCs w:val="21"/>
        </w:rPr>
        <w:t>6</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90300">
        <w:rPr>
          <w:rFonts w:cs="Times New Roman"/>
          <w:szCs w:val="21"/>
        </w:rPr>
        <w:t>17</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63DF827" w:rsidR="00FB2007" w:rsidRPr="009260A6" w:rsidRDefault="00FB2007" w:rsidP="00FB2007">
      <w:pPr>
        <w:ind w:firstLine="420"/>
      </w:pPr>
      <w:r w:rsidRPr="009260A6">
        <w:rPr>
          <w:rFonts w:hint="eastAsia"/>
        </w:rPr>
        <w:t>式</w:t>
      </w:r>
      <w:r w:rsidRPr="009260A6">
        <w:rPr>
          <w:rFonts w:hint="eastAsia"/>
        </w:rPr>
        <w:t>(</w:t>
      </w:r>
      <w:r w:rsidR="00F955EA">
        <w:t>8</w:t>
      </w:r>
      <w:r w:rsidRPr="009260A6">
        <w:t>)</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3845"/>
        <w:gridCol w:w="3119"/>
        <w:gridCol w:w="709"/>
      </w:tblGrid>
      <w:tr w:rsidR="00FB2007" w:rsidRPr="004E1F71" w14:paraId="5CA08381" w14:textId="77777777" w:rsidTr="00A90EFF">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3845" w:type="dxa"/>
            <w:vAlign w:val="center"/>
          </w:tcPr>
          <w:p w14:paraId="352FF733" w14:textId="4A5ADD5F" w:rsidR="00FB2007" w:rsidRPr="004E1F71" w:rsidRDefault="009E08AC" w:rsidP="00642E38">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τ=max⁡{1,t-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 xml:space="preserve">min⁡{t, </m:t>
                      </m:r>
                      <m:acc>
                        <m:accPr>
                          <m:ctrlPr>
                            <w:rPr>
                              <w:rFonts w:ascii="Cambria Math" w:hAnsi="Cambria Math"/>
                              <w:color w:val="0070C0"/>
                            </w:rPr>
                          </m:ctrlPr>
                        </m:accPr>
                        <m:e>
                          <m:r>
                            <w:rPr>
                              <w:rFonts w:ascii="Cambria Math" w:hAnsi="Cambria Math" w:hint="eastAsia"/>
                              <w:color w:val="0070C0"/>
                            </w:rPr>
                            <m:t>d</m:t>
                          </m:r>
                        </m:e>
                      </m:acc>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m:t>
                          </m:r>
                        </m:sub>
                      </m:sSub>
                    </m:e>
                  </m:nary>
                </m:e>
              </m:nary>
            </m:oMath>
            <w:r w:rsidR="00FB2007" w:rsidRPr="004E1F71">
              <w:rPr>
                <w:rFonts w:cs="Times New Roman" w:hint="eastAsia"/>
                <w:szCs w:val="21"/>
              </w:rPr>
              <w:t xml:space="preserve"> </w:t>
            </w:r>
          </w:p>
        </w:tc>
        <w:tc>
          <w:tcPr>
            <w:tcW w:w="3119" w:type="dxa"/>
            <w:vAlign w:val="center"/>
          </w:tcPr>
          <w:p w14:paraId="0C2B36BF" w14:textId="14C4AEEE"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r w:rsidR="00A90EFF">
              <w:rPr>
                <w:rFonts w:cs="Times New Roman" w:hint="eastAsia"/>
                <w:iCs/>
                <w:szCs w:val="21"/>
              </w:rPr>
              <w:t>;</w:t>
            </w:r>
            <m:oMath>
              <m:r>
                <w:rPr>
                  <w:rFonts w:ascii="Cambria Math" w:hAnsi="Cambria Math"/>
                  <w:szCs w:val="21"/>
                </w:rPr>
                <m:t xml:space="preserve"> ω∈</m:t>
              </m:r>
              <m:r>
                <m:rPr>
                  <m:sty m:val="p"/>
                </m:rPr>
                <w:rPr>
                  <w:rFonts w:ascii="Cambria Math" w:hAnsi="Cambria Math"/>
                  <w:szCs w:val="21"/>
                </w:rPr>
                <m:t>Ω</m:t>
              </m:r>
            </m:oMath>
          </w:p>
        </w:tc>
        <w:tc>
          <w:tcPr>
            <w:tcW w:w="709" w:type="dxa"/>
            <w:vAlign w:val="center"/>
          </w:tcPr>
          <w:p w14:paraId="70E00158" w14:textId="62CB74FB"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4976EC">
              <w:rPr>
                <w:noProof/>
                <w:szCs w:val="21"/>
              </w:rPr>
              <w:t>18</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52269081" w:rsidR="007156F1" w:rsidRPr="006F1554" w:rsidRDefault="007156F1" w:rsidP="00227874">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w:t>
            </w:r>
            <w:r w:rsidR="00227874">
              <w:rPr>
                <w:szCs w:val="21"/>
              </w:rPr>
              <w:t>3</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7C480AB9" w:rsidR="007156F1" w:rsidRPr="006F1554" w:rsidRDefault="006F3156" w:rsidP="00227874">
            <w:pPr>
              <w:spacing w:line="240" w:lineRule="auto"/>
              <w:ind w:firstLineChars="0" w:firstLine="0"/>
              <w:rPr>
                <w:szCs w:val="21"/>
              </w:rPr>
            </w:pPr>
            <w:r>
              <w:rPr>
                <w:rFonts w:hint="eastAsia"/>
                <w:szCs w:val="21"/>
              </w:rPr>
              <w:t>(</w:t>
            </w:r>
            <w:r w:rsidR="005D19A8">
              <w:rPr>
                <w:szCs w:val="21"/>
              </w:rPr>
              <w:t>2</w:t>
            </w:r>
            <w:r>
              <w:rPr>
                <w:szCs w:val="21"/>
              </w:rPr>
              <w:t xml:space="preserve">)-(5), </w:t>
            </w:r>
            <w:r w:rsidR="00657A7B">
              <w:rPr>
                <w:szCs w:val="21"/>
              </w:rPr>
              <w:t>(9),</w:t>
            </w:r>
            <w:r w:rsidR="007156F1">
              <w:rPr>
                <w:rFonts w:hint="eastAsia"/>
                <w:szCs w:val="21"/>
              </w:rPr>
              <w:t>(</w:t>
            </w:r>
            <w:r w:rsidR="003D2DBA">
              <w:rPr>
                <w:szCs w:val="21"/>
              </w:rPr>
              <w:t>1</w:t>
            </w:r>
            <w:r w:rsidR="00227874">
              <w:rPr>
                <w:szCs w:val="21"/>
              </w:rPr>
              <w:t>4</w:t>
            </w:r>
            <w:r w:rsidR="007156F1">
              <w:rPr>
                <w:szCs w:val="21"/>
              </w:rPr>
              <w:t>)</w:t>
            </w:r>
            <w:r w:rsidR="003D2DBA">
              <w:rPr>
                <w:rFonts w:hint="eastAsia"/>
                <w:szCs w:val="21"/>
              </w:rPr>
              <w:t>-(</w:t>
            </w:r>
            <w:r w:rsidR="00227874">
              <w:rPr>
                <w:szCs w:val="21"/>
              </w:rPr>
              <w:t>18</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399045C2" w:rsidR="007156F1" w:rsidRPr="006F1554" w:rsidRDefault="009E08AC" w:rsidP="00227874">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3860919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976EC">
              <w:rPr>
                <w:noProof/>
                <w:szCs w:val="21"/>
              </w:rPr>
              <w:t>19</w:t>
            </w:r>
            <w:r w:rsidRPr="006F1554">
              <w:rPr>
                <w:szCs w:val="21"/>
              </w:rPr>
              <w:fldChar w:fldCharType="end"/>
            </w:r>
            <w:r w:rsidRPr="006F1554">
              <w:rPr>
                <w:rFonts w:hint="eastAsia"/>
                <w:szCs w:val="21"/>
              </w:rPr>
              <w:t>)</w:t>
            </w:r>
          </w:p>
        </w:tc>
      </w:tr>
    </w:tbl>
    <w:p w14:paraId="29A12E8F" w14:textId="43047E96" w:rsidR="00A4229D" w:rsidRPr="00EB6DCD" w:rsidRDefault="00A4229D" w:rsidP="00A4229D">
      <w:pPr>
        <w:ind w:firstLineChars="0" w:firstLine="0"/>
      </w:pPr>
    </w:p>
    <w:p w14:paraId="5369AE3A" w14:textId="27620FDE" w:rsidR="00AC5258" w:rsidRDefault="00637AD1" w:rsidP="00637AD1">
      <w:pPr>
        <w:pStyle w:val="1"/>
        <w:spacing w:before="156" w:after="156"/>
      </w:pPr>
      <w:r>
        <w:rPr>
          <w:rFonts w:hint="eastAsia"/>
        </w:rPr>
        <w:t>计算实验</w:t>
      </w:r>
    </w:p>
    <w:p w14:paraId="78077B88" w14:textId="3110099C" w:rsidR="00637AD1" w:rsidRDefault="00637AD1" w:rsidP="00637AD1">
      <w:pPr>
        <w:pStyle w:val="2"/>
      </w:pPr>
      <w:r>
        <w:rPr>
          <w:rFonts w:hint="eastAsia"/>
        </w:rPr>
        <w:t>收敛性分析</w:t>
      </w:r>
    </w:p>
    <w:p w14:paraId="08CFDC99" w14:textId="6AA893B0" w:rsidR="007B4A44" w:rsidRPr="00677EB7" w:rsidRDefault="00677EB7" w:rsidP="007B4A44">
      <w:pPr>
        <w:ind w:firstLine="420"/>
      </w:pPr>
      <w:r>
        <w:t>J5</w:t>
      </w:r>
      <w:r>
        <w:rPr>
          <w:rFonts w:hint="eastAsia"/>
        </w:rPr>
        <w:t>，截止日期为</w:t>
      </w:r>
      <m:oMath>
        <m:acc>
          <m:accPr>
            <m:chr m:val="̅"/>
            <m:ctrlPr>
              <w:rPr>
                <w:rFonts w:ascii="Cambria Math" w:hAnsi="Cambria Math"/>
              </w:rPr>
            </m:ctrlPr>
          </m:accPr>
          <m:e>
            <m:r>
              <w:rPr>
                <w:rFonts w:ascii="Cambria Math" w:hAnsi="Cambria Math" w:hint="eastAsia"/>
              </w:rPr>
              <m:t>d</m:t>
            </m:r>
          </m:e>
        </m:acc>
        <m:r>
          <w:rPr>
            <w:rFonts w:ascii="Cambria Math" w:hAnsi="Cambria Math"/>
          </w:rPr>
          <m:t>=1.2×</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sidR="00C74EE2">
        <w:rPr>
          <w:rFonts w:hint="eastAsia"/>
        </w:rPr>
        <w:t>，</w:t>
      </w:r>
      <w:r w:rsidR="00C74EE2">
        <w:rPr>
          <w:rFonts w:hint="eastAsia"/>
        </w:rPr>
        <w:t>2</w:t>
      </w:r>
      <w:r w:rsidR="00C74EE2">
        <w:t>0</w:t>
      </w:r>
      <w:r w:rsidR="00C74EE2">
        <w:rPr>
          <w:rFonts w:hint="eastAsia"/>
        </w:rPr>
        <w:t>个实例，</w:t>
      </w:r>
      <w:r w:rsidR="00C74EE2">
        <w:t>16</w:t>
      </w:r>
      <w:r w:rsidR="00C74EE2">
        <w:rPr>
          <w:rFonts w:hint="eastAsia"/>
        </w:rPr>
        <w:t>个实例在所有情景下求出最优解。</w:t>
      </w:r>
      <w:r w:rsidR="007B4A44">
        <w:rPr>
          <w:rFonts w:hint="eastAsia"/>
        </w:rPr>
        <w:t>表</w:t>
      </w:r>
      <w:r w:rsidR="007B4A44">
        <w:rPr>
          <w:rFonts w:hint="eastAsia"/>
        </w:rPr>
        <w:t>3</w:t>
      </w:r>
      <w:r w:rsidR="007B4A44" w:rsidRPr="00443630">
        <w:rPr>
          <w:rFonts w:hint="eastAsia"/>
        </w:rPr>
        <w:t>展示了不同情景数量下</w:t>
      </w:r>
      <w:r w:rsidR="007B4A44">
        <w:rPr>
          <w:rFonts w:hint="eastAsia"/>
        </w:rPr>
        <w:t>目标函数的</w:t>
      </w:r>
      <w:r w:rsidR="007B4A44" w:rsidRPr="00443630">
        <w:rPr>
          <w:rFonts w:hint="eastAsia"/>
        </w:rPr>
        <w:t>最大值（</w:t>
      </w:r>
      <w:r w:rsidR="007B4A44" w:rsidRPr="00443630">
        <w:rPr>
          <w:rFonts w:hint="eastAsia"/>
        </w:rPr>
        <w:t>Max</w:t>
      </w:r>
      <w:r w:rsidR="007B4A44" w:rsidRPr="00443630">
        <w:rPr>
          <w:rFonts w:hint="eastAsia"/>
        </w:rPr>
        <w:t>）、最小值（</w:t>
      </w:r>
      <w:r w:rsidR="007B4A44" w:rsidRPr="00443630">
        <w:rPr>
          <w:rFonts w:hint="eastAsia"/>
        </w:rPr>
        <w:t>Min</w:t>
      </w:r>
      <w:r w:rsidR="007B4A44" w:rsidRPr="00443630">
        <w:rPr>
          <w:rFonts w:hint="eastAsia"/>
        </w:rPr>
        <w:t>）、极差（</w:t>
      </w:r>
      <w:r w:rsidR="007B4A44" w:rsidRPr="00443630">
        <w:rPr>
          <w:rFonts w:hint="eastAsia"/>
        </w:rPr>
        <w:t>Gap=Max-Min</w:t>
      </w:r>
      <w:r w:rsidR="007B4A44" w:rsidRPr="00443630">
        <w:rPr>
          <w:rFonts w:hint="eastAsia"/>
        </w:rPr>
        <w:t>）</w:t>
      </w:r>
      <w:r w:rsidR="007B4A44">
        <w:rPr>
          <w:rFonts w:hint="eastAsia"/>
        </w:rPr>
        <w:t>、</w:t>
      </w:r>
      <w:r w:rsidR="007B4A44" w:rsidRPr="00443630">
        <w:rPr>
          <w:rFonts w:hint="eastAsia"/>
        </w:rPr>
        <w:t>均值（</w:t>
      </w:r>
      <w:r w:rsidR="007B4A44" w:rsidRPr="00443630">
        <w:rPr>
          <w:rFonts w:hint="eastAsia"/>
        </w:rPr>
        <w:t>Avg</w:t>
      </w:r>
      <w:r w:rsidR="007B4A44" w:rsidRPr="00443630">
        <w:rPr>
          <w:rFonts w:hint="eastAsia"/>
        </w:rPr>
        <w:t>）、</w:t>
      </w:r>
      <w:r w:rsidR="007B4A44">
        <w:rPr>
          <w:rFonts w:hint="eastAsia"/>
        </w:rPr>
        <w:t>标准差（</w:t>
      </w:r>
      <w:r w:rsidR="007B4A44">
        <w:rPr>
          <w:rFonts w:hint="eastAsia"/>
        </w:rPr>
        <w:t>S</w:t>
      </w:r>
      <w:r w:rsidR="007B4A44">
        <w:t>td</w:t>
      </w:r>
      <w:r w:rsidR="007B4A44">
        <w:rPr>
          <w:rFonts w:hint="eastAsia"/>
        </w:rPr>
        <w:t>）、变异系数（</w:t>
      </w:r>
      <w:r w:rsidR="007B4A44" w:rsidRPr="00F36B62">
        <w:rPr>
          <w:rFonts w:hint="eastAsia"/>
          <w:iCs/>
          <w:szCs w:val="21"/>
        </w:rPr>
        <w:t>CV</w:t>
      </w:r>
      <w:r w:rsidR="007B4A44">
        <w:rPr>
          <w:rFonts w:hint="eastAsia"/>
          <w:iCs/>
          <w:szCs w:val="21"/>
        </w:rPr>
        <w:t>）和</w:t>
      </w:r>
      <w:r w:rsidR="007B4A44" w:rsidRPr="00443630">
        <w:rPr>
          <w:rFonts w:hint="eastAsia"/>
        </w:rPr>
        <w:t>求解每个实例所需的平均计算时间</w:t>
      </w:r>
      <w:r w:rsidR="007B4A44">
        <w:rPr>
          <w:rFonts w:hint="eastAsia"/>
        </w:rPr>
        <w:t>（</w:t>
      </w:r>
      <w:r w:rsidR="007B4A44">
        <w:rPr>
          <w:rFonts w:hint="eastAsia"/>
        </w:rPr>
        <w:t>CPU</w:t>
      </w:r>
      <w:r w:rsidR="007B4A44">
        <w:t>）</w:t>
      </w:r>
      <w:r w:rsidR="00093CCD">
        <w:rPr>
          <w:rFonts w:hint="eastAsia"/>
        </w:rPr>
        <w:t>，</w:t>
      </w:r>
      <w:r w:rsidR="00093CCD">
        <w:rPr>
          <w:rFonts w:hint="eastAsia"/>
          <w:iCs/>
          <w:szCs w:val="21"/>
        </w:rPr>
        <w:t>Pr</w:t>
      </w:r>
      <w:r w:rsidR="00093CCD">
        <w:rPr>
          <w:iCs/>
          <w:szCs w:val="21"/>
        </w:rPr>
        <w:t>(</w:t>
      </w:r>
      <m:oMath>
        <m:r>
          <w:rPr>
            <w:rFonts w:ascii="Cambria Math" w:hAnsi="Cambria Math" w:cs="Times New Roman"/>
            <w:szCs w:val="21"/>
          </w:rPr>
          <m:t>τ</m:t>
        </m:r>
      </m:oMath>
      <w:r w:rsidR="00093CCD">
        <w:rPr>
          <w:rFonts w:hint="eastAsia"/>
          <w:szCs w:val="21"/>
        </w:rPr>
        <w:t>)</w:t>
      </w:r>
      <w:r w:rsidR="00093CCD">
        <w:rPr>
          <w:rFonts w:hint="eastAsia"/>
          <w:szCs w:val="21"/>
        </w:rPr>
        <w:t>表示满足优先关系的概率，</w:t>
      </w:r>
      <w:r w:rsidR="00093CCD">
        <w:rPr>
          <w:rFonts w:hint="eastAsia"/>
          <w:iCs/>
          <w:szCs w:val="21"/>
        </w:rPr>
        <w:t>P</w:t>
      </w:r>
      <w:r w:rsidR="00093CCD">
        <w:rPr>
          <w:iCs/>
          <w:szCs w:val="21"/>
        </w:rPr>
        <w:t>r(</w:t>
      </w:r>
      <m:oMath>
        <m:r>
          <w:rPr>
            <w:rFonts w:ascii="Cambria Math" w:hAnsi="Cambria Math" w:cs="Times New Roman"/>
            <w:szCs w:val="21"/>
          </w:rPr>
          <m:t>ξ</m:t>
        </m:r>
      </m:oMath>
      <w:r w:rsidR="00093CCD">
        <w:rPr>
          <w:rFonts w:hint="eastAsia"/>
          <w:szCs w:val="21"/>
        </w:rPr>
        <w:t>)</w:t>
      </w:r>
      <w:r w:rsidR="00093CCD">
        <w:rPr>
          <w:rFonts w:hint="eastAsia"/>
          <w:szCs w:val="21"/>
        </w:rPr>
        <w:t>表示满足给定资源使用量的概率</w:t>
      </w:r>
    </w:p>
    <w:p w14:paraId="41FC9F94" w14:textId="79509EA6" w:rsidR="007B4A44" w:rsidRDefault="007B4A44" w:rsidP="007B4A4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76EC">
        <w:rPr>
          <w:noProof/>
        </w:rPr>
        <w:t>1</w:t>
      </w:r>
      <w:r>
        <w:fldChar w:fldCharType="end"/>
      </w:r>
      <w:r>
        <w:t xml:space="preserve"> </w:t>
      </w:r>
      <w:r w:rsidR="007051E2">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689"/>
        <w:gridCol w:w="689"/>
        <w:gridCol w:w="689"/>
        <w:gridCol w:w="872"/>
        <w:gridCol w:w="967"/>
        <w:gridCol w:w="967"/>
        <w:gridCol w:w="847"/>
        <w:gridCol w:w="864"/>
        <w:gridCol w:w="864"/>
      </w:tblGrid>
      <w:tr w:rsidR="007B4A44" w:rsidRPr="00F36B62" w14:paraId="1597B81A" w14:textId="3BD219C4" w:rsidTr="00804738">
        <w:trPr>
          <w:trHeight w:val="285"/>
        </w:trPr>
        <w:tc>
          <w:tcPr>
            <w:tcW w:w="621" w:type="pct"/>
            <w:tcBorders>
              <w:top w:val="single" w:sz="4" w:space="0" w:color="auto"/>
              <w:bottom w:val="single" w:sz="4" w:space="0" w:color="auto"/>
            </w:tcBorders>
            <w:shd w:val="clear" w:color="auto" w:fill="auto"/>
            <w:noWrap/>
            <w:vAlign w:val="center"/>
            <w:hideMark/>
          </w:tcPr>
          <w:p w14:paraId="021D6279" w14:textId="77777777" w:rsidR="007B4A44" w:rsidRPr="00F36B62" w:rsidRDefault="007B4A44" w:rsidP="00637AD1">
            <w:pPr>
              <w:widowControl/>
              <w:spacing w:line="240" w:lineRule="auto"/>
              <w:ind w:firstLineChars="0" w:firstLine="0"/>
              <w:jc w:val="center"/>
              <w:rPr>
                <w:iCs/>
                <w:szCs w:val="21"/>
              </w:rPr>
            </w:pPr>
            <w:r>
              <w:rPr>
                <w:rFonts w:hint="eastAsia"/>
                <w:iCs/>
                <w:szCs w:val="21"/>
              </w:rPr>
              <w:t>情景数量</w:t>
            </w:r>
          </w:p>
        </w:tc>
        <w:tc>
          <w:tcPr>
            <w:tcW w:w="405" w:type="pct"/>
            <w:tcBorders>
              <w:top w:val="single" w:sz="4" w:space="0" w:color="auto"/>
              <w:bottom w:val="single" w:sz="4" w:space="0" w:color="auto"/>
            </w:tcBorders>
            <w:shd w:val="clear" w:color="auto" w:fill="auto"/>
            <w:noWrap/>
            <w:vAlign w:val="center"/>
            <w:hideMark/>
          </w:tcPr>
          <w:p w14:paraId="3C577CD8" w14:textId="5A24F6F8" w:rsidR="007B4A44" w:rsidRPr="00F36B62" w:rsidRDefault="007B4A44" w:rsidP="00637AD1">
            <w:pPr>
              <w:widowControl/>
              <w:spacing w:line="240" w:lineRule="auto"/>
              <w:ind w:firstLineChars="0" w:firstLine="0"/>
              <w:jc w:val="center"/>
              <w:rPr>
                <w:iCs/>
                <w:szCs w:val="21"/>
              </w:rPr>
            </w:pPr>
            <w:r>
              <w:rPr>
                <w:rFonts w:hint="eastAsia"/>
                <w:iCs/>
                <w:szCs w:val="21"/>
              </w:rPr>
              <w:t>Min</w:t>
            </w:r>
          </w:p>
        </w:tc>
        <w:tc>
          <w:tcPr>
            <w:tcW w:w="405" w:type="pct"/>
            <w:tcBorders>
              <w:top w:val="single" w:sz="4" w:space="0" w:color="auto"/>
              <w:bottom w:val="single" w:sz="4" w:space="0" w:color="auto"/>
            </w:tcBorders>
            <w:shd w:val="clear" w:color="auto" w:fill="auto"/>
            <w:noWrap/>
            <w:vAlign w:val="center"/>
            <w:hideMark/>
          </w:tcPr>
          <w:p w14:paraId="035D4FDA" w14:textId="0C40E7FA" w:rsidR="007B4A44" w:rsidRPr="00F36B62" w:rsidRDefault="007B4A44" w:rsidP="00637AD1">
            <w:pPr>
              <w:widowControl/>
              <w:spacing w:line="240" w:lineRule="auto"/>
              <w:ind w:firstLineChars="0" w:firstLine="0"/>
              <w:jc w:val="center"/>
              <w:rPr>
                <w:iCs/>
                <w:szCs w:val="21"/>
              </w:rPr>
            </w:pPr>
            <w:r>
              <w:rPr>
                <w:rFonts w:hint="eastAsia"/>
                <w:iCs/>
                <w:szCs w:val="21"/>
              </w:rPr>
              <w:t>M</w:t>
            </w:r>
            <w:r>
              <w:rPr>
                <w:iCs/>
                <w:szCs w:val="21"/>
              </w:rPr>
              <w:t>ax</w:t>
            </w:r>
          </w:p>
        </w:tc>
        <w:tc>
          <w:tcPr>
            <w:tcW w:w="405" w:type="pct"/>
            <w:tcBorders>
              <w:top w:val="single" w:sz="4" w:space="0" w:color="auto"/>
              <w:bottom w:val="single" w:sz="4" w:space="0" w:color="auto"/>
            </w:tcBorders>
            <w:shd w:val="clear" w:color="auto" w:fill="auto"/>
            <w:noWrap/>
            <w:vAlign w:val="center"/>
            <w:hideMark/>
          </w:tcPr>
          <w:p w14:paraId="2DCD1F76" w14:textId="77777777" w:rsidR="007B4A44" w:rsidRPr="00F36B62" w:rsidRDefault="007B4A44" w:rsidP="00637AD1">
            <w:pPr>
              <w:widowControl/>
              <w:spacing w:line="240" w:lineRule="auto"/>
              <w:ind w:firstLineChars="0" w:firstLine="0"/>
              <w:jc w:val="center"/>
              <w:rPr>
                <w:iCs/>
                <w:szCs w:val="21"/>
              </w:rPr>
            </w:pPr>
            <w:r w:rsidRPr="00F36B62">
              <w:rPr>
                <w:rFonts w:hint="eastAsia"/>
                <w:iCs/>
                <w:szCs w:val="21"/>
              </w:rPr>
              <w:t>Gap</w:t>
            </w:r>
          </w:p>
        </w:tc>
        <w:tc>
          <w:tcPr>
            <w:tcW w:w="513" w:type="pct"/>
            <w:tcBorders>
              <w:top w:val="single" w:sz="4" w:space="0" w:color="auto"/>
              <w:bottom w:val="single" w:sz="4" w:space="0" w:color="auto"/>
            </w:tcBorders>
            <w:shd w:val="clear" w:color="auto" w:fill="auto"/>
            <w:noWrap/>
            <w:vAlign w:val="center"/>
            <w:hideMark/>
          </w:tcPr>
          <w:p w14:paraId="313CAD5D" w14:textId="77777777" w:rsidR="007B4A44" w:rsidRPr="00F36B62" w:rsidRDefault="007B4A44" w:rsidP="00637AD1">
            <w:pPr>
              <w:widowControl/>
              <w:spacing w:line="240" w:lineRule="auto"/>
              <w:ind w:firstLineChars="0" w:firstLine="0"/>
              <w:jc w:val="center"/>
              <w:rPr>
                <w:iCs/>
                <w:szCs w:val="21"/>
              </w:rPr>
            </w:pPr>
            <w:r w:rsidRPr="00F36B62">
              <w:rPr>
                <w:rFonts w:hint="eastAsia"/>
                <w:iCs/>
                <w:szCs w:val="21"/>
              </w:rPr>
              <w:t>Avg</w:t>
            </w:r>
          </w:p>
        </w:tc>
        <w:tc>
          <w:tcPr>
            <w:tcW w:w="569" w:type="pct"/>
            <w:tcBorders>
              <w:top w:val="single" w:sz="4" w:space="0" w:color="auto"/>
              <w:bottom w:val="single" w:sz="4" w:space="0" w:color="auto"/>
            </w:tcBorders>
            <w:shd w:val="clear" w:color="auto" w:fill="auto"/>
            <w:noWrap/>
            <w:vAlign w:val="center"/>
            <w:hideMark/>
          </w:tcPr>
          <w:p w14:paraId="7FD384CD" w14:textId="77777777" w:rsidR="007B4A44" w:rsidRPr="00F36B62" w:rsidRDefault="007B4A44" w:rsidP="00637AD1">
            <w:pPr>
              <w:widowControl/>
              <w:spacing w:line="240" w:lineRule="auto"/>
              <w:ind w:firstLineChars="0" w:firstLine="0"/>
              <w:jc w:val="center"/>
              <w:rPr>
                <w:iCs/>
                <w:szCs w:val="21"/>
              </w:rPr>
            </w:pPr>
            <w:r w:rsidRPr="00F36B62">
              <w:rPr>
                <w:rFonts w:hint="eastAsia"/>
                <w:iCs/>
                <w:szCs w:val="21"/>
              </w:rPr>
              <w:t>Std</w:t>
            </w:r>
          </w:p>
        </w:tc>
        <w:tc>
          <w:tcPr>
            <w:tcW w:w="569" w:type="pct"/>
            <w:tcBorders>
              <w:top w:val="single" w:sz="4" w:space="0" w:color="auto"/>
              <w:bottom w:val="single" w:sz="4" w:space="0" w:color="auto"/>
            </w:tcBorders>
            <w:shd w:val="clear" w:color="auto" w:fill="auto"/>
            <w:noWrap/>
            <w:vAlign w:val="center"/>
            <w:hideMark/>
          </w:tcPr>
          <w:p w14:paraId="709A9944" w14:textId="77777777" w:rsidR="007B4A44" w:rsidRPr="00F36B62" w:rsidRDefault="007B4A44" w:rsidP="00637AD1">
            <w:pPr>
              <w:widowControl/>
              <w:spacing w:line="240" w:lineRule="auto"/>
              <w:ind w:firstLineChars="0" w:firstLine="0"/>
              <w:jc w:val="center"/>
              <w:rPr>
                <w:iCs/>
                <w:szCs w:val="21"/>
              </w:rPr>
            </w:pPr>
            <w:r w:rsidRPr="00F36B62">
              <w:rPr>
                <w:rFonts w:hint="eastAsia"/>
                <w:iCs/>
                <w:szCs w:val="21"/>
              </w:rPr>
              <w:t>CV</w:t>
            </w:r>
          </w:p>
        </w:tc>
        <w:tc>
          <w:tcPr>
            <w:tcW w:w="498" w:type="pct"/>
            <w:tcBorders>
              <w:top w:val="single" w:sz="4" w:space="0" w:color="auto"/>
              <w:bottom w:val="single" w:sz="4" w:space="0" w:color="auto"/>
            </w:tcBorders>
            <w:shd w:val="clear" w:color="auto" w:fill="auto"/>
            <w:noWrap/>
            <w:vAlign w:val="center"/>
            <w:hideMark/>
          </w:tcPr>
          <w:p w14:paraId="75F6BC03" w14:textId="77777777" w:rsidR="007B4A44" w:rsidRPr="00F36B62" w:rsidRDefault="007B4A44" w:rsidP="00637AD1">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c>
          <w:tcPr>
            <w:tcW w:w="508" w:type="pct"/>
            <w:tcBorders>
              <w:top w:val="single" w:sz="4" w:space="0" w:color="auto"/>
              <w:bottom w:val="single" w:sz="4" w:space="0" w:color="auto"/>
            </w:tcBorders>
          </w:tcPr>
          <w:p w14:paraId="43AB2DB7" w14:textId="255D8270" w:rsidR="007B4A44" w:rsidRPr="00F36B62" w:rsidRDefault="007B4A44" w:rsidP="00637AD1">
            <w:pPr>
              <w:widowControl/>
              <w:spacing w:line="240" w:lineRule="auto"/>
              <w:ind w:firstLineChars="0" w:firstLine="0"/>
              <w:jc w:val="center"/>
              <w:rPr>
                <w:iCs/>
                <w:szCs w:val="21"/>
              </w:rPr>
            </w:pPr>
            <w:r>
              <w:rPr>
                <w:rFonts w:hint="eastAsia"/>
                <w:iCs/>
                <w:szCs w:val="21"/>
              </w:rPr>
              <w:t>Pr</w:t>
            </w:r>
            <w:r>
              <w:rPr>
                <w:iCs/>
                <w:szCs w:val="21"/>
              </w:rPr>
              <w:t>(</w:t>
            </w:r>
            <m:oMath>
              <m:r>
                <w:rPr>
                  <w:rFonts w:ascii="Cambria Math" w:hAnsi="Cambria Math" w:cs="Times New Roman"/>
                  <w:szCs w:val="21"/>
                </w:rPr>
                <m:t>τ</m:t>
              </m:r>
            </m:oMath>
            <w:r>
              <w:rPr>
                <w:rFonts w:hint="eastAsia"/>
                <w:szCs w:val="21"/>
              </w:rPr>
              <w:t>)</w:t>
            </w:r>
          </w:p>
        </w:tc>
        <w:tc>
          <w:tcPr>
            <w:tcW w:w="508" w:type="pct"/>
            <w:tcBorders>
              <w:top w:val="single" w:sz="4" w:space="0" w:color="auto"/>
              <w:bottom w:val="single" w:sz="4" w:space="0" w:color="auto"/>
            </w:tcBorders>
          </w:tcPr>
          <w:p w14:paraId="0633449B" w14:textId="1A91AEC7" w:rsidR="007B4A44" w:rsidRPr="00F36B62" w:rsidRDefault="007B4A44" w:rsidP="00637AD1">
            <w:pPr>
              <w:widowControl/>
              <w:spacing w:line="240" w:lineRule="auto"/>
              <w:ind w:firstLineChars="0" w:firstLine="0"/>
              <w:jc w:val="center"/>
              <w:rPr>
                <w:iCs/>
                <w:szCs w:val="21"/>
              </w:rPr>
            </w:pPr>
            <w:r>
              <w:rPr>
                <w:rFonts w:hint="eastAsia"/>
                <w:iCs/>
                <w:szCs w:val="21"/>
              </w:rPr>
              <w:t>P</w:t>
            </w:r>
            <w:r>
              <w:rPr>
                <w:iCs/>
                <w:szCs w:val="21"/>
              </w:rPr>
              <w:t>r(</w:t>
            </w:r>
            <m:oMath>
              <m:r>
                <w:rPr>
                  <w:rFonts w:ascii="Cambria Math" w:hAnsi="Cambria Math" w:cs="Times New Roman"/>
                  <w:szCs w:val="21"/>
                </w:rPr>
                <m:t>ξ</m:t>
              </m:r>
            </m:oMath>
            <w:r>
              <w:rPr>
                <w:rFonts w:hint="eastAsia"/>
                <w:szCs w:val="21"/>
              </w:rPr>
              <w:t>)</w:t>
            </w:r>
          </w:p>
        </w:tc>
      </w:tr>
      <w:tr w:rsidR="007051E2" w:rsidRPr="00826E90" w14:paraId="55AA4D0A" w14:textId="77DB9DF6" w:rsidTr="00804738">
        <w:trPr>
          <w:trHeight w:val="285"/>
        </w:trPr>
        <w:tc>
          <w:tcPr>
            <w:tcW w:w="621" w:type="pct"/>
            <w:tcBorders>
              <w:top w:val="single" w:sz="4" w:space="0" w:color="auto"/>
            </w:tcBorders>
            <w:shd w:val="clear" w:color="auto" w:fill="auto"/>
            <w:noWrap/>
          </w:tcPr>
          <w:p w14:paraId="787E7E68" w14:textId="77777777" w:rsidR="007051E2" w:rsidRPr="00F36B62" w:rsidRDefault="007051E2" w:rsidP="007051E2">
            <w:pPr>
              <w:widowControl/>
              <w:spacing w:line="240" w:lineRule="auto"/>
              <w:ind w:firstLineChars="0" w:firstLine="0"/>
              <w:jc w:val="center"/>
              <w:rPr>
                <w:iCs/>
                <w:szCs w:val="21"/>
              </w:rPr>
            </w:pPr>
            <w:r w:rsidRPr="00000769">
              <w:t>10</w:t>
            </w:r>
          </w:p>
        </w:tc>
        <w:tc>
          <w:tcPr>
            <w:tcW w:w="405" w:type="pct"/>
            <w:tcBorders>
              <w:top w:val="single" w:sz="4" w:space="0" w:color="auto"/>
            </w:tcBorders>
            <w:shd w:val="clear" w:color="auto" w:fill="auto"/>
            <w:noWrap/>
          </w:tcPr>
          <w:p w14:paraId="27C44821" w14:textId="4049C9C8" w:rsidR="007051E2" w:rsidRPr="00826E90" w:rsidRDefault="007051E2" w:rsidP="007051E2">
            <w:pPr>
              <w:spacing w:line="240" w:lineRule="auto"/>
              <w:ind w:firstLineChars="0" w:firstLine="0"/>
              <w:jc w:val="center"/>
            </w:pPr>
            <w:r w:rsidRPr="00671957">
              <w:t xml:space="preserve">14.40 </w:t>
            </w:r>
          </w:p>
        </w:tc>
        <w:tc>
          <w:tcPr>
            <w:tcW w:w="405" w:type="pct"/>
            <w:tcBorders>
              <w:top w:val="single" w:sz="4" w:space="0" w:color="auto"/>
            </w:tcBorders>
            <w:shd w:val="clear" w:color="auto" w:fill="auto"/>
            <w:noWrap/>
          </w:tcPr>
          <w:p w14:paraId="300FE6A4" w14:textId="3F1CB596" w:rsidR="007051E2" w:rsidRPr="00826E90" w:rsidRDefault="007051E2" w:rsidP="007051E2">
            <w:pPr>
              <w:spacing w:line="240" w:lineRule="auto"/>
              <w:ind w:firstLineChars="0" w:firstLine="0"/>
              <w:jc w:val="center"/>
            </w:pPr>
            <w:r w:rsidRPr="00804738">
              <w:rPr>
                <w:highlight w:val="yellow"/>
              </w:rPr>
              <w:t>69.00</w:t>
            </w:r>
            <w:r w:rsidRPr="00671957">
              <w:t xml:space="preserve"> </w:t>
            </w:r>
          </w:p>
        </w:tc>
        <w:tc>
          <w:tcPr>
            <w:tcW w:w="405" w:type="pct"/>
            <w:tcBorders>
              <w:top w:val="single" w:sz="4" w:space="0" w:color="auto"/>
            </w:tcBorders>
            <w:shd w:val="clear" w:color="auto" w:fill="auto"/>
            <w:noWrap/>
          </w:tcPr>
          <w:p w14:paraId="6D0FF472" w14:textId="7D75C7DC" w:rsidR="007051E2" w:rsidRPr="00826E90" w:rsidRDefault="007051E2" w:rsidP="007051E2">
            <w:pPr>
              <w:spacing w:line="240" w:lineRule="auto"/>
              <w:ind w:firstLineChars="0" w:firstLine="0"/>
              <w:jc w:val="center"/>
            </w:pPr>
            <w:r w:rsidRPr="00671957">
              <w:t xml:space="preserve">54.60 </w:t>
            </w:r>
          </w:p>
        </w:tc>
        <w:tc>
          <w:tcPr>
            <w:tcW w:w="513" w:type="pct"/>
            <w:tcBorders>
              <w:top w:val="single" w:sz="4" w:space="0" w:color="auto"/>
            </w:tcBorders>
            <w:shd w:val="clear" w:color="auto" w:fill="auto"/>
            <w:noWrap/>
          </w:tcPr>
          <w:p w14:paraId="1821B593" w14:textId="3D072837" w:rsidR="007051E2" w:rsidRPr="00826E90" w:rsidRDefault="007051E2" w:rsidP="007051E2">
            <w:pPr>
              <w:spacing w:line="240" w:lineRule="auto"/>
              <w:ind w:firstLineChars="0" w:firstLine="0"/>
              <w:jc w:val="center"/>
            </w:pPr>
            <w:r w:rsidRPr="00671957">
              <w:t xml:space="preserve">30.69 </w:t>
            </w:r>
          </w:p>
        </w:tc>
        <w:tc>
          <w:tcPr>
            <w:tcW w:w="569" w:type="pct"/>
            <w:tcBorders>
              <w:top w:val="single" w:sz="4" w:space="0" w:color="auto"/>
            </w:tcBorders>
            <w:shd w:val="clear" w:color="auto" w:fill="auto"/>
            <w:noWrap/>
          </w:tcPr>
          <w:p w14:paraId="603F7B21" w14:textId="1ED0682E" w:rsidR="007051E2" w:rsidRPr="00826E90" w:rsidRDefault="007051E2" w:rsidP="007051E2">
            <w:pPr>
              <w:spacing w:line="240" w:lineRule="auto"/>
              <w:ind w:firstLineChars="0" w:firstLine="0"/>
              <w:jc w:val="center"/>
            </w:pPr>
            <w:r w:rsidRPr="00671957">
              <w:t xml:space="preserve">16.48 </w:t>
            </w:r>
          </w:p>
        </w:tc>
        <w:tc>
          <w:tcPr>
            <w:tcW w:w="569" w:type="pct"/>
            <w:tcBorders>
              <w:top w:val="single" w:sz="4" w:space="0" w:color="auto"/>
            </w:tcBorders>
            <w:shd w:val="clear" w:color="auto" w:fill="auto"/>
            <w:noWrap/>
          </w:tcPr>
          <w:p w14:paraId="7E6379B3" w14:textId="00400235" w:rsidR="007051E2" w:rsidRPr="00826E90" w:rsidRDefault="007051E2" w:rsidP="007051E2">
            <w:pPr>
              <w:spacing w:line="240" w:lineRule="auto"/>
              <w:ind w:firstLineChars="0" w:firstLine="0"/>
              <w:jc w:val="center"/>
            </w:pPr>
            <w:r w:rsidRPr="00671957">
              <w:t xml:space="preserve">0.54 </w:t>
            </w:r>
          </w:p>
        </w:tc>
        <w:tc>
          <w:tcPr>
            <w:tcW w:w="498" w:type="pct"/>
            <w:tcBorders>
              <w:top w:val="single" w:sz="4" w:space="0" w:color="auto"/>
            </w:tcBorders>
            <w:shd w:val="clear" w:color="auto" w:fill="auto"/>
            <w:noWrap/>
          </w:tcPr>
          <w:p w14:paraId="4940CAA1" w14:textId="043FD975" w:rsidR="007051E2" w:rsidRPr="00826E90" w:rsidRDefault="007051E2" w:rsidP="007051E2">
            <w:pPr>
              <w:spacing w:line="240" w:lineRule="auto"/>
              <w:ind w:firstLineChars="0" w:firstLine="0"/>
              <w:jc w:val="center"/>
            </w:pPr>
            <w:r w:rsidRPr="00EF6C94">
              <w:t xml:space="preserve">1.66 </w:t>
            </w:r>
          </w:p>
        </w:tc>
        <w:tc>
          <w:tcPr>
            <w:tcW w:w="508" w:type="pct"/>
            <w:tcBorders>
              <w:top w:val="single" w:sz="4" w:space="0" w:color="auto"/>
            </w:tcBorders>
          </w:tcPr>
          <w:p w14:paraId="060BD1FE" w14:textId="229AEDCB" w:rsidR="007051E2" w:rsidRPr="00EF6C94" w:rsidRDefault="007051E2" w:rsidP="007051E2">
            <w:pPr>
              <w:spacing w:line="240" w:lineRule="auto"/>
              <w:ind w:firstLineChars="0" w:firstLine="0"/>
              <w:jc w:val="center"/>
            </w:pPr>
            <w:r w:rsidRPr="00F101A3">
              <w:t>90.00%</w:t>
            </w:r>
          </w:p>
        </w:tc>
        <w:tc>
          <w:tcPr>
            <w:tcW w:w="508" w:type="pct"/>
            <w:tcBorders>
              <w:top w:val="single" w:sz="4" w:space="0" w:color="auto"/>
            </w:tcBorders>
          </w:tcPr>
          <w:p w14:paraId="3F47D44A" w14:textId="4B978F0F" w:rsidR="007051E2" w:rsidRPr="00EF6C94" w:rsidRDefault="007051E2" w:rsidP="007051E2">
            <w:pPr>
              <w:spacing w:line="240" w:lineRule="auto"/>
              <w:ind w:firstLineChars="0" w:firstLine="0"/>
              <w:jc w:val="center"/>
            </w:pPr>
            <w:r w:rsidRPr="001B06B4">
              <w:t>90.00%</w:t>
            </w:r>
          </w:p>
        </w:tc>
      </w:tr>
      <w:tr w:rsidR="007051E2" w:rsidRPr="00826E90" w14:paraId="721805ED" w14:textId="41A7E057" w:rsidTr="00804738">
        <w:trPr>
          <w:trHeight w:val="285"/>
        </w:trPr>
        <w:tc>
          <w:tcPr>
            <w:tcW w:w="621" w:type="pct"/>
            <w:shd w:val="clear" w:color="auto" w:fill="auto"/>
            <w:noWrap/>
          </w:tcPr>
          <w:p w14:paraId="015A6E93" w14:textId="413FB2B8" w:rsidR="007051E2" w:rsidRPr="00F36B62" w:rsidRDefault="007051E2" w:rsidP="007051E2">
            <w:pPr>
              <w:widowControl/>
              <w:spacing w:line="240" w:lineRule="auto"/>
              <w:ind w:firstLineChars="0" w:firstLine="0"/>
              <w:jc w:val="center"/>
              <w:rPr>
                <w:iCs/>
                <w:szCs w:val="21"/>
              </w:rPr>
            </w:pPr>
            <w:r>
              <w:lastRenderedPageBreak/>
              <w:t>3</w:t>
            </w:r>
            <w:r w:rsidRPr="00000769">
              <w:t>0</w:t>
            </w:r>
          </w:p>
        </w:tc>
        <w:tc>
          <w:tcPr>
            <w:tcW w:w="405" w:type="pct"/>
            <w:shd w:val="clear" w:color="auto" w:fill="auto"/>
            <w:noWrap/>
          </w:tcPr>
          <w:p w14:paraId="0550AD23" w14:textId="7517CDF5" w:rsidR="007051E2" w:rsidRPr="00826E90" w:rsidRDefault="007051E2" w:rsidP="007051E2">
            <w:pPr>
              <w:spacing w:line="240" w:lineRule="auto"/>
              <w:ind w:firstLineChars="0" w:firstLine="0"/>
              <w:jc w:val="center"/>
            </w:pPr>
            <w:r w:rsidRPr="00671957">
              <w:t xml:space="preserve">14.87 </w:t>
            </w:r>
          </w:p>
        </w:tc>
        <w:tc>
          <w:tcPr>
            <w:tcW w:w="405" w:type="pct"/>
            <w:shd w:val="clear" w:color="auto" w:fill="auto"/>
            <w:noWrap/>
          </w:tcPr>
          <w:p w14:paraId="030EBFE2" w14:textId="4EB0FD1B" w:rsidR="007051E2" w:rsidRPr="00826E90" w:rsidRDefault="007051E2" w:rsidP="007051E2">
            <w:pPr>
              <w:spacing w:line="240" w:lineRule="auto"/>
              <w:ind w:firstLineChars="0" w:firstLine="0"/>
              <w:jc w:val="center"/>
            </w:pPr>
            <w:r w:rsidRPr="00671957">
              <w:t xml:space="preserve">84.47 </w:t>
            </w:r>
          </w:p>
        </w:tc>
        <w:tc>
          <w:tcPr>
            <w:tcW w:w="405" w:type="pct"/>
            <w:shd w:val="clear" w:color="auto" w:fill="auto"/>
            <w:noWrap/>
          </w:tcPr>
          <w:p w14:paraId="67E3E77F" w14:textId="2A8A9685" w:rsidR="007051E2" w:rsidRPr="00826E90" w:rsidRDefault="007051E2" w:rsidP="007051E2">
            <w:pPr>
              <w:spacing w:line="240" w:lineRule="auto"/>
              <w:ind w:firstLineChars="0" w:firstLine="0"/>
              <w:jc w:val="center"/>
            </w:pPr>
            <w:r w:rsidRPr="00671957">
              <w:t xml:space="preserve">69.60 </w:t>
            </w:r>
          </w:p>
        </w:tc>
        <w:tc>
          <w:tcPr>
            <w:tcW w:w="513" w:type="pct"/>
            <w:shd w:val="clear" w:color="auto" w:fill="auto"/>
            <w:noWrap/>
          </w:tcPr>
          <w:p w14:paraId="2D34DC04" w14:textId="72482015" w:rsidR="007051E2" w:rsidRPr="00826E90" w:rsidRDefault="007051E2" w:rsidP="007051E2">
            <w:pPr>
              <w:spacing w:line="240" w:lineRule="auto"/>
              <w:ind w:firstLineChars="0" w:firstLine="0"/>
              <w:jc w:val="center"/>
            </w:pPr>
            <w:r w:rsidRPr="00671957">
              <w:t xml:space="preserve">34.66 </w:t>
            </w:r>
          </w:p>
        </w:tc>
        <w:tc>
          <w:tcPr>
            <w:tcW w:w="569" w:type="pct"/>
            <w:shd w:val="clear" w:color="auto" w:fill="auto"/>
            <w:noWrap/>
          </w:tcPr>
          <w:p w14:paraId="5FE95B8B" w14:textId="308CC555" w:rsidR="007051E2" w:rsidRPr="00826E90" w:rsidRDefault="007051E2" w:rsidP="007051E2">
            <w:pPr>
              <w:spacing w:line="240" w:lineRule="auto"/>
              <w:ind w:firstLineChars="0" w:firstLine="0"/>
              <w:jc w:val="center"/>
            </w:pPr>
            <w:r w:rsidRPr="00671957">
              <w:t xml:space="preserve">20.60 </w:t>
            </w:r>
          </w:p>
        </w:tc>
        <w:tc>
          <w:tcPr>
            <w:tcW w:w="569" w:type="pct"/>
            <w:shd w:val="clear" w:color="auto" w:fill="auto"/>
            <w:noWrap/>
          </w:tcPr>
          <w:p w14:paraId="1669D863" w14:textId="45E93870" w:rsidR="007051E2" w:rsidRPr="00826E90" w:rsidRDefault="007051E2" w:rsidP="007051E2">
            <w:pPr>
              <w:spacing w:line="240" w:lineRule="auto"/>
              <w:ind w:firstLineChars="0" w:firstLine="0"/>
              <w:jc w:val="center"/>
            </w:pPr>
            <w:r w:rsidRPr="00671957">
              <w:t xml:space="preserve">0.59 </w:t>
            </w:r>
          </w:p>
        </w:tc>
        <w:tc>
          <w:tcPr>
            <w:tcW w:w="498" w:type="pct"/>
            <w:shd w:val="clear" w:color="auto" w:fill="auto"/>
            <w:noWrap/>
          </w:tcPr>
          <w:p w14:paraId="759F0F39" w14:textId="51DBE3A4" w:rsidR="007051E2" w:rsidRPr="00826E90" w:rsidRDefault="007051E2" w:rsidP="007051E2">
            <w:pPr>
              <w:spacing w:line="240" w:lineRule="auto"/>
              <w:ind w:firstLineChars="0" w:firstLine="0"/>
              <w:jc w:val="center"/>
            </w:pPr>
            <w:r w:rsidRPr="00EF6C94">
              <w:t xml:space="preserve">8.39 </w:t>
            </w:r>
          </w:p>
        </w:tc>
        <w:tc>
          <w:tcPr>
            <w:tcW w:w="508" w:type="pct"/>
          </w:tcPr>
          <w:p w14:paraId="6E541995" w14:textId="2CA14197" w:rsidR="007051E2" w:rsidRPr="00EF6C94" w:rsidRDefault="007051E2" w:rsidP="007051E2">
            <w:pPr>
              <w:spacing w:line="240" w:lineRule="auto"/>
              <w:ind w:firstLineChars="0" w:firstLine="0"/>
              <w:jc w:val="center"/>
            </w:pPr>
            <w:r w:rsidRPr="00F101A3">
              <w:t>94.17%</w:t>
            </w:r>
          </w:p>
        </w:tc>
        <w:tc>
          <w:tcPr>
            <w:tcW w:w="508" w:type="pct"/>
          </w:tcPr>
          <w:p w14:paraId="6056520E" w14:textId="105801F4" w:rsidR="007051E2" w:rsidRPr="00EF6C94" w:rsidRDefault="007051E2" w:rsidP="007051E2">
            <w:pPr>
              <w:spacing w:line="240" w:lineRule="auto"/>
              <w:ind w:firstLineChars="0" w:firstLine="0"/>
              <w:jc w:val="center"/>
            </w:pPr>
            <w:r w:rsidRPr="001B06B4">
              <w:t>94.58%</w:t>
            </w:r>
          </w:p>
        </w:tc>
      </w:tr>
      <w:tr w:rsidR="007051E2" w:rsidRPr="00051309" w14:paraId="54085693" w14:textId="6A96C4DD" w:rsidTr="00804738">
        <w:trPr>
          <w:trHeight w:val="285"/>
        </w:trPr>
        <w:tc>
          <w:tcPr>
            <w:tcW w:w="621" w:type="pct"/>
            <w:shd w:val="clear" w:color="auto" w:fill="auto"/>
            <w:noWrap/>
          </w:tcPr>
          <w:p w14:paraId="1EA837A1" w14:textId="77777777" w:rsidR="007051E2" w:rsidRPr="009C7381" w:rsidRDefault="007051E2" w:rsidP="007051E2">
            <w:pPr>
              <w:widowControl/>
              <w:spacing w:line="240" w:lineRule="auto"/>
              <w:ind w:firstLineChars="0" w:firstLine="0"/>
              <w:jc w:val="center"/>
              <w:rPr>
                <w:iCs/>
                <w:szCs w:val="21"/>
              </w:rPr>
            </w:pPr>
            <w:r w:rsidRPr="00000769">
              <w:t>50</w:t>
            </w:r>
          </w:p>
        </w:tc>
        <w:tc>
          <w:tcPr>
            <w:tcW w:w="405" w:type="pct"/>
            <w:shd w:val="clear" w:color="auto" w:fill="auto"/>
            <w:noWrap/>
          </w:tcPr>
          <w:p w14:paraId="366AEFEF" w14:textId="37B32434" w:rsidR="007051E2" w:rsidRPr="00051309" w:rsidRDefault="007051E2" w:rsidP="007051E2">
            <w:pPr>
              <w:spacing w:line="240" w:lineRule="auto"/>
              <w:ind w:firstLineChars="0" w:firstLine="0"/>
              <w:jc w:val="center"/>
              <w:rPr>
                <w:b/>
              </w:rPr>
            </w:pPr>
            <w:r w:rsidRPr="00671957">
              <w:t xml:space="preserve">14.92 </w:t>
            </w:r>
          </w:p>
        </w:tc>
        <w:tc>
          <w:tcPr>
            <w:tcW w:w="405" w:type="pct"/>
            <w:shd w:val="clear" w:color="auto" w:fill="auto"/>
            <w:noWrap/>
          </w:tcPr>
          <w:p w14:paraId="3F837280" w14:textId="5B0AD1CD" w:rsidR="007051E2" w:rsidRPr="00051309" w:rsidRDefault="007051E2" w:rsidP="007051E2">
            <w:pPr>
              <w:spacing w:line="240" w:lineRule="auto"/>
              <w:ind w:firstLineChars="0" w:firstLine="0"/>
              <w:jc w:val="center"/>
              <w:rPr>
                <w:b/>
              </w:rPr>
            </w:pPr>
            <w:r w:rsidRPr="00671957">
              <w:t xml:space="preserve">82.44 </w:t>
            </w:r>
          </w:p>
        </w:tc>
        <w:tc>
          <w:tcPr>
            <w:tcW w:w="405" w:type="pct"/>
            <w:shd w:val="clear" w:color="auto" w:fill="auto"/>
            <w:noWrap/>
          </w:tcPr>
          <w:p w14:paraId="30CC67B3" w14:textId="5D157BAD" w:rsidR="007051E2" w:rsidRPr="00051309" w:rsidRDefault="007051E2" w:rsidP="007051E2">
            <w:pPr>
              <w:spacing w:line="240" w:lineRule="auto"/>
              <w:ind w:firstLineChars="0" w:firstLine="0"/>
              <w:jc w:val="center"/>
              <w:rPr>
                <w:b/>
              </w:rPr>
            </w:pPr>
            <w:r w:rsidRPr="00671957">
              <w:t xml:space="preserve">67.52 </w:t>
            </w:r>
          </w:p>
        </w:tc>
        <w:tc>
          <w:tcPr>
            <w:tcW w:w="513" w:type="pct"/>
            <w:shd w:val="clear" w:color="auto" w:fill="auto"/>
            <w:noWrap/>
          </w:tcPr>
          <w:p w14:paraId="2CB317A5" w14:textId="70CC2CEB" w:rsidR="007051E2" w:rsidRPr="00051309" w:rsidRDefault="007051E2" w:rsidP="007051E2">
            <w:pPr>
              <w:spacing w:line="240" w:lineRule="auto"/>
              <w:ind w:firstLineChars="0" w:firstLine="0"/>
              <w:jc w:val="center"/>
              <w:rPr>
                <w:b/>
              </w:rPr>
            </w:pPr>
            <w:r w:rsidRPr="00671957">
              <w:t xml:space="preserve">35.30 </w:t>
            </w:r>
          </w:p>
        </w:tc>
        <w:tc>
          <w:tcPr>
            <w:tcW w:w="569" w:type="pct"/>
            <w:shd w:val="clear" w:color="auto" w:fill="auto"/>
            <w:noWrap/>
          </w:tcPr>
          <w:p w14:paraId="6D9ED1B5" w14:textId="405CD109" w:rsidR="007051E2" w:rsidRPr="00051309" w:rsidRDefault="007051E2" w:rsidP="007051E2">
            <w:pPr>
              <w:spacing w:line="240" w:lineRule="auto"/>
              <w:ind w:firstLineChars="0" w:firstLine="0"/>
              <w:jc w:val="center"/>
              <w:rPr>
                <w:b/>
              </w:rPr>
            </w:pPr>
            <w:r w:rsidRPr="00671957">
              <w:t xml:space="preserve">20.84 </w:t>
            </w:r>
          </w:p>
        </w:tc>
        <w:tc>
          <w:tcPr>
            <w:tcW w:w="569" w:type="pct"/>
            <w:shd w:val="clear" w:color="auto" w:fill="auto"/>
            <w:noWrap/>
          </w:tcPr>
          <w:p w14:paraId="00DFF283" w14:textId="07AE12B8" w:rsidR="007051E2" w:rsidRPr="00051309" w:rsidRDefault="007051E2" w:rsidP="007051E2">
            <w:pPr>
              <w:spacing w:line="240" w:lineRule="auto"/>
              <w:ind w:firstLineChars="0" w:firstLine="0"/>
              <w:jc w:val="center"/>
              <w:rPr>
                <w:b/>
                <w:color w:val="0070C0"/>
              </w:rPr>
            </w:pPr>
            <w:r w:rsidRPr="00671957">
              <w:t xml:space="preserve">0.59 </w:t>
            </w:r>
          </w:p>
        </w:tc>
        <w:tc>
          <w:tcPr>
            <w:tcW w:w="498" w:type="pct"/>
            <w:shd w:val="clear" w:color="auto" w:fill="auto"/>
            <w:noWrap/>
          </w:tcPr>
          <w:p w14:paraId="2A67327B" w14:textId="7EE910FF" w:rsidR="007051E2" w:rsidRPr="00051309" w:rsidRDefault="007051E2" w:rsidP="007051E2">
            <w:pPr>
              <w:spacing w:line="240" w:lineRule="auto"/>
              <w:ind w:firstLineChars="0" w:firstLine="0"/>
              <w:jc w:val="center"/>
              <w:rPr>
                <w:b/>
              </w:rPr>
            </w:pPr>
            <w:r w:rsidRPr="00EF6C94">
              <w:t xml:space="preserve">19.65 </w:t>
            </w:r>
          </w:p>
        </w:tc>
        <w:tc>
          <w:tcPr>
            <w:tcW w:w="508" w:type="pct"/>
          </w:tcPr>
          <w:p w14:paraId="0FFB350D" w14:textId="415E0437" w:rsidR="007051E2" w:rsidRPr="00EF6C94" w:rsidRDefault="007051E2" w:rsidP="007051E2">
            <w:pPr>
              <w:spacing w:line="240" w:lineRule="auto"/>
              <w:ind w:firstLineChars="0" w:firstLine="0"/>
              <w:jc w:val="center"/>
            </w:pPr>
            <w:r w:rsidRPr="00F101A3">
              <w:t>92.63%</w:t>
            </w:r>
          </w:p>
        </w:tc>
        <w:tc>
          <w:tcPr>
            <w:tcW w:w="508" w:type="pct"/>
          </w:tcPr>
          <w:p w14:paraId="350B5410" w14:textId="1B4F9667" w:rsidR="007051E2" w:rsidRPr="00EF6C94" w:rsidRDefault="007051E2" w:rsidP="007051E2">
            <w:pPr>
              <w:spacing w:line="240" w:lineRule="auto"/>
              <w:ind w:firstLineChars="0" w:firstLine="0"/>
              <w:jc w:val="center"/>
            </w:pPr>
            <w:r w:rsidRPr="001B06B4">
              <w:t>94.88%</w:t>
            </w:r>
          </w:p>
        </w:tc>
      </w:tr>
      <w:tr w:rsidR="007051E2" w:rsidRPr="00826E90" w14:paraId="59273000" w14:textId="0EA4B45F" w:rsidTr="00804738">
        <w:trPr>
          <w:trHeight w:val="285"/>
        </w:trPr>
        <w:tc>
          <w:tcPr>
            <w:tcW w:w="621" w:type="pct"/>
            <w:shd w:val="clear" w:color="auto" w:fill="auto"/>
            <w:noWrap/>
          </w:tcPr>
          <w:p w14:paraId="5EEE2C17" w14:textId="77777777" w:rsidR="007051E2" w:rsidRPr="00F36B62" w:rsidRDefault="007051E2" w:rsidP="007051E2">
            <w:pPr>
              <w:widowControl/>
              <w:spacing w:line="240" w:lineRule="auto"/>
              <w:ind w:firstLineChars="0" w:firstLine="0"/>
              <w:jc w:val="center"/>
              <w:rPr>
                <w:iCs/>
                <w:szCs w:val="21"/>
              </w:rPr>
            </w:pPr>
            <w:r w:rsidRPr="00000769">
              <w:t>80</w:t>
            </w:r>
          </w:p>
        </w:tc>
        <w:tc>
          <w:tcPr>
            <w:tcW w:w="405" w:type="pct"/>
            <w:shd w:val="clear" w:color="auto" w:fill="auto"/>
            <w:noWrap/>
          </w:tcPr>
          <w:p w14:paraId="721E590D" w14:textId="6E0BB4D4" w:rsidR="007051E2" w:rsidRPr="00826E90" w:rsidRDefault="007051E2" w:rsidP="007051E2">
            <w:pPr>
              <w:spacing w:line="240" w:lineRule="auto"/>
              <w:ind w:firstLineChars="0" w:firstLine="0"/>
              <w:jc w:val="center"/>
            </w:pPr>
            <w:r w:rsidRPr="00671957">
              <w:t xml:space="preserve">14.33 </w:t>
            </w:r>
          </w:p>
        </w:tc>
        <w:tc>
          <w:tcPr>
            <w:tcW w:w="405" w:type="pct"/>
            <w:shd w:val="clear" w:color="auto" w:fill="auto"/>
            <w:noWrap/>
          </w:tcPr>
          <w:p w14:paraId="114B3ABE" w14:textId="720230AF" w:rsidR="007051E2" w:rsidRPr="00826E90" w:rsidRDefault="007051E2" w:rsidP="007051E2">
            <w:pPr>
              <w:spacing w:line="240" w:lineRule="auto"/>
              <w:ind w:firstLineChars="0" w:firstLine="0"/>
              <w:jc w:val="center"/>
            </w:pPr>
            <w:r w:rsidRPr="00671957">
              <w:t xml:space="preserve">79.95 </w:t>
            </w:r>
          </w:p>
        </w:tc>
        <w:tc>
          <w:tcPr>
            <w:tcW w:w="405" w:type="pct"/>
            <w:shd w:val="clear" w:color="auto" w:fill="auto"/>
            <w:noWrap/>
          </w:tcPr>
          <w:p w14:paraId="0E19379C" w14:textId="398CC5B2" w:rsidR="007051E2" w:rsidRPr="00826E90" w:rsidRDefault="007051E2" w:rsidP="007051E2">
            <w:pPr>
              <w:spacing w:line="240" w:lineRule="auto"/>
              <w:ind w:firstLineChars="0" w:firstLine="0"/>
              <w:jc w:val="center"/>
            </w:pPr>
            <w:r w:rsidRPr="00671957">
              <w:t xml:space="preserve">65.63 </w:t>
            </w:r>
          </w:p>
        </w:tc>
        <w:tc>
          <w:tcPr>
            <w:tcW w:w="513" w:type="pct"/>
            <w:shd w:val="clear" w:color="auto" w:fill="auto"/>
            <w:noWrap/>
          </w:tcPr>
          <w:p w14:paraId="78771211" w14:textId="6EDE9B74" w:rsidR="007051E2" w:rsidRPr="00826E90" w:rsidRDefault="007051E2" w:rsidP="007051E2">
            <w:pPr>
              <w:spacing w:line="240" w:lineRule="auto"/>
              <w:ind w:firstLineChars="0" w:firstLine="0"/>
              <w:jc w:val="center"/>
            </w:pPr>
            <w:r w:rsidRPr="00671957">
              <w:t xml:space="preserve">35.23 </w:t>
            </w:r>
          </w:p>
        </w:tc>
        <w:tc>
          <w:tcPr>
            <w:tcW w:w="569" w:type="pct"/>
            <w:shd w:val="clear" w:color="auto" w:fill="auto"/>
            <w:noWrap/>
          </w:tcPr>
          <w:p w14:paraId="0AFD1170" w14:textId="018D32A7" w:rsidR="007051E2" w:rsidRPr="00826E90" w:rsidRDefault="007051E2" w:rsidP="007051E2">
            <w:pPr>
              <w:spacing w:line="240" w:lineRule="auto"/>
              <w:ind w:firstLineChars="0" w:firstLine="0"/>
              <w:jc w:val="center"/>
            </w:pPr>
            <w:r w:rsidRPr="00671957">
              <w:t xml:space="preserve">20.69 </w:t>
            </w:r>
          </w:p>
        </w:tc>
        <w:tc>
          <w:tcPr>
            <w:tcW w:w="569" w:type="pct"/>
            <w:shd w:val="clear" w:color="auto" w:fill="auto"/>
            <w:noWrap/>
          </w:tcPr>
          <w:p w14:paraId="2992A186" w14:textId="57009BE7" w:rsidR="007051E2" w:rsidRPr="00826E90" w:rsidRDefault="007051E2" w:rsidP="007051E2">
            <w:pPr>
              <w:spacing w:line="240" w:lineRule="auto"/>
              <w:ind w:firstLineChars="0" w:firstLine="0"/>
              <w:jc w:val="center"/>
            </w:pPr>
            <w:r w:rsidRPr="00671957">
              <w:t xml:space="preserve">0.59 </w:t>
            </w:r>
          </w:p>
        </w:tc>
        <w:tc>
          <w:tcPr>
            <w:tcW w:w="498" w:type="pct"/>
            <w:shd w:val="clear" w:color="auto" w:fill="auto"/>
            <w:noWrap/>
          </w:tcPr>
          <w:p w14:paraId="794B4F1E" w14:textId="3CC735C9" w:rsidR="007051E2" w:rsidRPr="00826E90" w:rsidRDefault="007051E2" w:rsidP="007051E2">
            <w:pPr>
              <w:spacing w:line="240" w:lineRule="auto"/>
              <w:ind w:firstLineChars="0" w:firstLine="0"/>
              <w:jc w:val="center"/>
            </w:pPr>
            <w:r w:rsidRPr="00EF6C94">
              <w:t xml:space="preserve">38.18 </w:t>
            </w:r>
          </w:p>
        </w:tc>
        <w:tc>
          <w:tcPr>
            <w:tcW w:w="508" w:type="pct"/>
          </w:tcPr>
          <w:p w14:paraId="28518DBF" w14:textId="4ED47AF6" w:rsidR="007051E2" w:rsidRPr="00EF6C94" w:rsidRDefault="007051E2" w:rsidP="007051E2">
            <w:pPr>
              <w:spacing w:line="240" w:lineRule="auto"/>
              <w:ind w:firstLineChars="0" w:firstLine="0"/>
              <w:jc w:val="center"/>
            </w:pPr>
            <w:r w:rsidRPr="00F101A3">
              <w:t>93.91%</w:t>
            </w:r>
          </w:p>
        </w:tc>
        <w:tc>
          <w:tcPr>
            <w:tcW w:w="508" w:type="pct"/>
          </w:tcPr>
          <w:p w14:paraId="5FA849B8" w14:textId="5749C010" w:rsidR="007051E2" w:rsidRPr="00EF6C94" w:rsidRDefault="007051E2" w:rsidP="007051E2">
            <w:pPr>
              <w:spacing w:line="240" w:lineRule="auto"/>
              <w:ind w:firstLineChars="0" w:firstLine="0"/>
              <w:jc w:val="center"/>
            </w:pPr>
            <w:r w:rsidRPr="001B06B4">
              <w:t>94.84%</w:t>
            </w:r>
          </w:p>
        </w:tc>
      </w:tr>
      <w:tr w:rsidR="007051E2" w:rsidRPr="00443630" w14:paraId="097E97A4" w14:textId="5621144C" w:rsidTr="00804738">
        <w:trPr>
          <w:trHeight w:val="285"/>
        </w:trPr>
        <w:tc>
          <w:tcPr>
            <w:tcW w:w="621" w:type="pct"/>
            <w:shd w:val="clear" w:color="auto" w:fill="auto"/>
            <w:noWrap/>
          </w:tcPr>
          <w:p w14:paraId="4F6964D0" w14:textId="77777777" w:rsidR="007051E2" w:rsidRPr="00C74EE2" w:rsidRDefault="007051E2" w:rsidP="007051E2">
            <w:pPr>
              <w:widowControl/>
              <w:spacing w:line="240" w:lineRule="auto"/>
              <w:ind w:firstLineChars="0" w:firstLine="0"/>
              <w:jc w:val="center"/>
              <w:rPr>
                <w:b/>
                <w:iCs/>
                <w:color w:val="000000" w:themeColor="text1"/>
                <w:szCs w:val="21"/>
              </w:rPr>
            </w:pPr>
            <w:r w:rsidRPr="00C74EE2">
              <w:rPr>
                <w:b/>
                <w:color w:val="000000" w:themeColor="text1"/>
              </w:rPr>
              <w:t>100</w:t>
            </w:r>
          </w:p>
        </w:tc>
        <w:tc>
          <w:tcPr>
            <w:tcW w:w="405" w:type="pct"/>
            <w:shd w:val="clear" w:color="auto" w:fill="auto"/>
            <w:noWrap/>
          </w:tcPr>
          <w:p w14:paraId="194D6039" w14:textId="71D635C2"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14.76 </w:t>
            </w:r>
          </w:p>
        </w:tc>
        <w:tc>
          <w:tcPr>
            <w:tcW w:w="405" w:type="pct"/>
            <w:shd w:val="clear" w:color="auto" w:fill="auto"/>
            <w:noWrap/>
          </w:tcPr>
          <w:p w14:paraId="48712A52" w14:textId="4A74800F"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80.13 </w:t>
            </w:r>
          </w:p>
        </w:tc>
        <w:tc>
          <w:tcPr>
            <w:tcW w:w="405" w:type="pct"/>
            <w:shd w:val="clear" w:color="auto" w:fill="auto"/>
            <w:noWrap/>
          </w:tcPr>
          <w:p w14:paraId="38716DCC" w14:textId="26E90A8C"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65.37 </w:t>
            </w:r>
          </w:p>
        </w:tc>
        <w:tc>
          <w:tcPr>
            <w:tcW w:w="513" w:type="pct"/>
            <w:shd w:val="clear" w:color="auto" w:fill="auto"/>
            <w:noWrap/>
          </w:tcPr>
          <w:p w14:paraId="728DF510" w14:textId="06A9F7BA"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35.48 </w:t>
            </w:r>
          </w:p>
        </w:tc>
        <w:tc>
          <w:tcPr>
            <w:tcW w:w="569" w:type="pct"/>
            <w:shd w:val="clear" w:color="auto" w:fill="auto"/>
            <w:noWrap/>
          </w:tcPr>
          <w:p w14:paraId="4AFF4B5E" w14:textId="7E99F1F5"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20.35 </w:t>
            </w:r>
          </w:p>
        </w:tc>
        <w:tc>
          <w:tcPr>
            <w:tcW w:w="569" w:type="pct"/>
            <w:shd w:val="clear" w:color="auto" w:fill="auto"/>
            <w:noWrap/>
          </w:tcPr>
          <w:p w14:paraId="3EFB25FF" w14:textId="3BA62528" w:rsidR="007051E2" w:rsidRPr="00C74EE2" w:rsidRDefault="007051E2" w:rsidP="007051E2">
            <w:pPr>
              <w:spacing w:line="240" w:lineRule="auto"/>
              <w:ind w:firstLineChars="0" w:firstLine="0"/>
              <w:jc w:val="center"/>
              <w:rPr>
                <w:b/>
                <w:color w:val="000000" w:themeColor="text1"/>
              </w:rPr>
            </w:pPr>
            <w:r w:rsidRPr="00C74EE2">
              <w:rPr>
                <w:b/>
                <w:color w:val="000000" w:themeColor="text1"/>
              </w:rPr>
              <w:t xml:space="preserve">0.57 </w:t>
            </w:r>
          </w:p>
        </w:tc>
        <w:tc>
          <w:tcPr>
            <w:tcW w:w="498" w:type="pct"/>
            <w:shd w:val="clear" w:color="auto" w:fill="auto"/>
            <w:noWrap/>
          </w:tcPr>
          <w:p w14:paraId="43ED811A" w14:textId="2CFBC2F0" w:rsidR="007051E2" w:rsidRPr="00C74EE2" w:rsidRDefault="007051E2" w:rsidP="007051E2">
            <w:pPr>
              <w:spacing w:line="240" w:lineRule="auto"/>
              <w:ind w:firstLineChars="0" w:firstLine="0"/>
              <w:jc w:val="center"/>
              <w:rPr>
                <w:b/>
                <w:color w:val="000000" w:themeColor="text1"/>
              </w:rPr>
            </w:pPr>
            <w:r w:rsidRPr="00EF6C94">
              <w:t xml:space="preserve">52.99 </w:t>
            </w:r>
          </w:p>
        </w:tc>
        <w:tc>
          <w:tcPr>
            <w:tcW w:w="508" w:type="pct"/>
          </w:tcPr>
          <w:p w14:paraId="2DD633EE" w14:textId="487E060F" w:rsidR="007051E2" w:rsidRPr="00EF6C94" w:rsidRDefault="007051E2" w:rsidP="007051E2">
            <w:pPr>
              <w:spacing w:line="240" w:lineRule="auto"/>
              <w:ind w:firstLineChars="0" w:firstLine="0"/>
              <w:jc w:val="center"/>
            </w:pPr>
            <w:r w:rsidRPr="00F101A3">
              <w:t>93.13%</w:t>
            </w:r>
          </w:p>
        </w:tc>
        <w:tc>
          <w:tcPr>
            <w:tcW w:w="508" w:type="pct"/>
          </w:tcPr>
          <w:p w14:paraId="4E149C7F" w14:textId="435A0D10" w:rsidR="007051E2" w:rsidRPr="00EF6C94" w:rsidRDefault="007051E2" w:rsidP="007051E2">
            <w:pPr>
              <w:spacing w:line="240" w:lineRule="auto"/>
              <w:ind w:firstLineChars="0" w:firstLine="0"/>
              <w:jc w:val="center"/>
            </w:pPr>
            <w:r w:rsidRPr="001B06B4">
              <w:t>97.13%</w:t>
            </w:r>
          </w:p>
        </w:tc>
      </w:tr>
      <w:tr w:rsidR="007051E2" w:rsidRPr="00826E90" w14:paraId="7D6376D7" w14:textId="07C49BC4" w:rsidTr="00804738">
        <w:trPr>
          <w:trHeight w:val="285"/>
        </w:trPr>
        <w:tc>
          <w:tcPr>
            <w:tcW w:w="621" w:type="pct"/>
            <w:shd w:val="clear" w:color="auto" w:fill="auto"/>
            <w:noWrap/>
          </w:tcPr>
          <w:p w14:paraId="588C3635" w14:textId="77777777" w:rsidR="007051E2" w:rsidRPr="00F36B62" w:rsidRDefault="007051E2" w:rsidP="007051E2">
            <w:pPr>
              <w:widowControl/>
              <w:spacing w:line="240" w:lineRule="auto"/>
              <w:ind w:firstLineChars="0" w:firstLine="0"/>
              <w:jc w:val="center"/>
              <w:rPr>
                <w:iCs/>
                <w:szCs w:val="21"/>
              </w:rPr>
            </w:pPr>
            <w:r w:rsidRPr="00000769">
              <w:t>150</w:t>
            </w:r>
          </w:p>
        </w:tc>
        <w:tc>
          <w:tcPr>
            <w:tcW w:w="405" w:type="pct"/>
            <w:shd w:val="clear" w:color="auto" w:fill="auto"/>
            <w:noWrap/>
          </w:tcPr>
          <w:p w14:paraId="160881F9" w14:textId="53077E61" w:rsidR="007051E2" w:rsidRPr="00826E90" w:rsidRDefault="007051E2" w:rsidP="007051E2">
            <w:pPr>
              <w:spacing w:line="240" w:lineRule="auto"/>
              <w:ind w:firstLineChars="0" w:firstLine="0"/>
              <w:jc w:val="center"/>
            </w:pPr>
            <w:r w:rsidRPr="00671957">
              <w:t xml:space="preserve">14.84 </w:t>
            </w:r>
          </w:p>
        </w:tc>
        <w:tc>
          <w:tcPr>
            <w:tcW w:w="405" w:type="pct"/>
            <w:shd w:val="clear" w:color="auto" w:fill="auto"/>
            <w:noWrap/>
          </w:tcPr>
          <w:p w14:paraId="5F6EE474" w14:textId="3ED93EBB" w:rsidR="007051E2" w:rsidRPr="00826E90" w:rsidRDefault="007051E2" w:rsidP="007051E2">
            <w:pPr>
              <w:spacing w:line="240" w:lineRule="auto"/>
              <w:ind w:firstLineChars="0" w:firstLine="0"/>
              <w:jc w:val="center"/>
            </w:pPr>
            <w:r w:rsidRPr="00671957">
              <w:t xml:space="preserve">81.09 </w:t>
            </w:r>
          </w:p>
        </w:tc>
        <w:tc>
          <w:tcPr>
            <w:tcW w:w="405" w:type="pct"/>
            <w:shd w:val="clear" w:color="auto" w:fill="auto"/>
            <w:noWrap/>
          </w:tcPr>
          <w:p w14:paraId="3C3F1C6B" w14:textId="09245B35" w:rsidR="007051E2" w:rsidRPr="00826E90" w:rsidRDefault="007051E2" w:rsidP="007051E2">
            <w:pPr>
              <w:spacing w:line="240" w:lineRule="auto"/>
              <w:ind w:firstLineChars="0" w:firstLine="0"/>
              <w:jc w:val="center"/>
            </w:pPr>
            <w:r w:rsidRPr="00671957">
              <w:t xml:space="preserve">66.25 </w:t>
            </w:r>
          </w:p>
        </w:tc>
        <w:tc>
          <w:tcPr>
            <w:tcW w:w="513" w:type="pct"/>
            <w:shd w:val="clear" w:color="auto" w:fill="auto"/>
            <w:noWrap/>
          </w:tcPr>
          <w:p w14:paraId="5C320C63" w14:textId="6B02E6E1" w:rsidR="007051E2" w:rsidRPr="00826E90" w:rsidRDefault="007051E2" w:rsidP="007051E2">
            <w:pPr>
              <w:spacing w:line="240" w:lineRule="auto"/>
              <w:ind w:firstLineChars="0" w:firstLine="0"/>
              <w:jc w:val="center"/>
            </w:pPr>
            <w:r w:rsidRPr="00671957">
              <w:t xml:space="preserve">35.65 </w:t>
            </w:r>
          </w:p>
        </w:tc>
        <w:tc>
          <w:tcPr>
            <w:tcW w:w="569" w:type="pct"/>
            <w:shd w:val="clear" w:color="auto" w:fill="auto"/>
            <w:noWrap/>
          </w:tcPr>
          <w:p w14:paraId="071211CD" w14:textId="2C9EC95A" w:rsidR="007051E2" w:rsidRPr="00826E90" w:rsidRDefault="007051E2" w:rsidP="007051E2">
            <w:pPr>
              <w:spacing w:line="240" w:lineRule="auto"/>
              <w:ind w:firstLineChars="0" w:firstLine="0"/>
              <w:jc w:val="center"/>
            </w:pPr>
            <w:r w:rsidRPr="00671957">
              <w:t xml:space="preserve">20.80 </w:t>
            </w:r>
          </w:p>
        </w:tc>
        <w:tc>
          <w:tcPr>
            <w:tcW w:w="569" w:type="pct"/>
            <w:shd w:val="clear" w:color="auto" w:fill="auto"/>
            <w:noWrap/>
          </w:tcPr>
          <w:p w14:paraId="5B41A529" w14:textId="14BE5D02" w:rsidR="007051E2" w:rsidRPr="00826E90" w:rsidRDefault="007051E2" w:rsidP="007051E2">
            <w:pPr>
              <w:spacing w:line="240" w:lineRule="auto"/>
              <w:ind w:firstLineChars="0" w:firstLine="0"/>
              <w:jc w:val="center"/>
            </w:pPr>
            <w:r w:rsidRPr="00671957">
              <w:t xml:space="preserve">0.58 </w:t>
            </w:r>
          </w:p>
        </w:tc>
        <w:tc>
          <w:tcPr>
            <w:tcW w:w="498" w:type="pct"/>
            <w:shd w:val="clear" w:color="auto" w:fill="auto"/>
            <w:noWrap/>
          </w:tcPr>
          <w:p w14:paraId="0069FEE0" w14:textId="23F533EC" w:rsidR="007051E2" w:rsidRPr="00826E90" w:rsidRDefault="007051E2" w:rsidP="007051E2">
            <w:pPr>
              <w:spacing w:line="240" w:lineRule="auto"/>
              <w:ind w:firstLineChars="0" w:firstLine="0"/>
              <w:jc w:val="center"/>
            </w:pPr>
            <w:r w:rsidRPr="00EF6C94">
              <w:t xml:space="preserve">143.65 </w:t>
            </w:r>
          </w:p>
        </w:tc>
        <w:tc>
          <w:tcPr>
            <w:tcW w:w="508" w:type="pct"/>
          </w:tcPr>
          <w:p w14:paraId="5A7C194B" w14:textId="25BB4D5C" w:rsidR="007051E2" w:rsidRPr="00EF6C94" w:rsidRDefault="007051E2" w:rsidP="007051E2">
            <w:pPr>
              <w:spacing w:line="240" w:lineRule="auto"/>
              <w:ind w:firstLineChars="0" w:firstLine="0"/>
              <w:jc w:val="center"/>
            </w:pPr>
            <w:r w:rsidRPr="00F101A3">
              <w:t>96.50%</w:t>
            </w:r>
          </w:p>
        </w:tc>
        <w:tc>
          <w:tcPr>
            <w:tcW w:w="508" w:type="pct"/>
          </w:tcPr>
          <w:p w14:paraId="1C9869B3" w14:textId="70B40430" w:rsidR="007051E2" w:rsidRPr="00EF6C94" w:rsidRDefault="007051E2" w:rsidP="007051E2">
            <w:pPr>
              <w:spacing w:line="240" w:lineRule="auto"/>
              <w:ind w:firstLineChars="0" w:firstLine="0"/>
              <w:jc w:val="center"/>
            </w:pPr>
            <w:r w:rsidRPr="001B06B4">
              <w:t>97.17%</w:t>
            </w:r>
          </w:p>
        </w:tc>
      </w:tr>
      <w:tr w:rsidR="007051E2" w:rsidRPr="00051309" w14:paraId="55FCBCB4" w14:textId="1E1BB40C" w:rsidTr="00804738">
        <w:trPr>
          <w:trHeight w:val="285"/>
        </w:trPr>
        <w:tc>
          <w:tcPr>
            <w:tcW w:w="621" w:type="pct"/>
            <w:shd w:val="clear" w:color="auto" w:fill="auto"/>
            <w:noWrap/>
          </w:tcPr>
          <w:p w14:paraId="6BD32165" w14:textId="77777777" w:rsidR="007051E2" w:rsidRPr="009C7381" w:rsidRDefault="007051E2" w:rsidP="007051E2">
            <w:pPr>
              <w:widowControl/>
              <w:spacing w:line="240" w:lineRule="auto"/>
              <w:ind w:firstLineChars="0" w:firstLine="0"/>
              <w:jc w:val="center"/>
              <w:rPr>
                <w:iCs/>
                <w:szCs w:val="21"/>
              </w:rPr>
            </w:pPr>
            <w:r w:rsidRPr="00000769">
              <w:t>200</w:t>
            </w:r>
          </w:p>
        </w:tc>
        <w:tc>
          <w:tcPr>
            <w:tcW w:w="405" w:type="pct"/>
            <w:shd w:val="clear" w:color="auto" w:fill="auto"/>
            <w:noWrap/>
          </w:tcPr>
          <w:p w14:paraId="1DB521B2" w14:textId="14523D0A" w:rsidR="007051E2" w:rsidRPr="00051309" w:rsidRDefault="007051E2" w:rsidP="007051E2">
            <w:pPr>
              <w:spacing w:line="240" w:lineRule="auto"/>
              <w:ind w:firstLineChars="0" w:firstLine="0"/>
              <w:jc w:val="center"/>
              <w:rPr>
                <w:b/>
              </w:rPr>
            </w:pPr>
            <w:r w:rsidRPr="00671957">
              <w:t xml:space="preserve">14.82 </w:t>
            </w:r>
          </w:p>
        </w:tc>
        <w:tc>
          <w:tcPr>
            <w:tcW w:w="405" w:type="pct"/>
            <w:shd w:val="clear" w:color="auto" w:fill="auto"/>
            <w:noWrap/>
          </w:tcPr>
          <w:p w14:paraId="48DA62D6" w14:textId="3AB6C0B7" w:rsidR="007051E2" w:rsidRPr="00051309" w:rsidRDefault="007051E2" w:rsidP="007051E2">
            <w:pPr>
              <w:spacing w:line="240" w:lineRule="auto"/>
              <w:ind w:firstLineChars="0" w:firstLine="0"/>
              <w:jc w:val="center"/>
              <w:rPr>
                <w:b/>
              </w:rPr>
            </w:pPr>
            <w:r w:rsidRPr="00671957">
              <w:t xml:space="preserve">80.97 </w:t>
            </w:r>
          </w:p>
        </w:tc>
        <w:tc>
          <w:tcPr>
            <w:tcW w:w="405" w:type="pct"/>
            <w:shd w:val="clear" w:color="auto" w:fill="auto"/>
            <w:noWrap/>
          </w:tcPr>
          <w:p w14:paraId="7D0E75EB" w14:textId="35058FDF" w:rsidR="007051E2" w:rsidRPr="00051309" w:rsidRDefault="007051E2" w:rsidP="007051E2">
            <w:pPr>
              <w:spacing w:line="240" w:lineRule="auto"/>
              <w:ind w:firstLineChars="0" w:firstLine="0"/>
              <w:jc w:val="center"/>
              <w:rPr>
                <w:b/>
              </w:rPr>
            </w:pPr>
            <w:r w:rsidRPr="00671957">
              <w:t xml:space="preserve">66.15 </w:t>
            </w:r>
          </w:p>
        </w:tc>
        <w:tc>
          <w:tcPr>
            <w:tcW w:w="513" w:type="pct"/>
            <w:shd w:val="clear" w:color="auto" w:fill="auto"/>
            <w:noWrap/>
          </w:tcPr>
          <w:p w14:paraId="2ECEB1D5" w14:textId="45665EFB" w:rsidR="007051E2" w:rsidRPr="00051309" w:rsidRDefault="007051E2" w:rsidP="007051E2">
            <w:pPr>
              <w:spacing w:line="240" w:lineRule="auto"/>
              <w:ind w:firstLineChars="0" w:firstLine="0"/>
              <w:jc w:val="center"/>
              <w:rPr>
                <w:b/>
              </w:rPr>
            </w:pPr>
            <w:r w:rsidRPr="00671957">
              <w:t xml:space="preserve">35.70 </w:t>
            </w:r>
          </w:p>
        </w:tc>
        <w:tc>
          <w:tcPr>
            <w:tcW w:w="569" w:type="pct"/>
            <w:shd w:val="clear" w:color="auto" w:fill="auto"/>
            <w:noWrap/>
          </w:tcPr>
          <w:p w14:paraId="4A88FCCA" w14:textId="2C3A67B5" w:rsidR="007051E2" w:rsidRPr="00051309" w:rsidRDefault="007051E2" w:rsidP="007051E2">
            <w:pPr>
              <w:spacing w:line="240" w:lineRule="auto"/>
              <w:ind w:firstLineChars="0" w:firstLine="0"/>
              <w:jc w:val="center"/>
              <w:rPr>
                <w:b/>
              </w:rPr>
            </w:pPr>
            <w:r w:rsidRPr="00671957">
              <w:t xml:space="preserve">20.87 </w:t>
            </w:r>
          </w:p>
        </w:tc>
        <w:tc>
          <w:tcPr>
            <w:tcW w:w="569" w:type="pct"/>
            <w:shd w:val="clear" w:color="auto" w:fill="auto"/>
            <w:noWrap/>
          </w:tcPr>
          <w:p w14:paraId="0456A502" w14:textId="16B061F9" w:rsidR="007051E2" w:rsidRPr="00051309" w:rsidRDefault="007051E2" w:rsidP="007051E2">
            <w:pPr>
              <w:spacing w:line="240" w:lineRule="auto"/>
              <w:ind w:firstLineChars="0" w:firstLine="0"/>
              <w:jc w:val="center"/>
              <w:rPr>
                <w:b/>
              </w:rPr>
            </w:pPr>
            <w:r w:rsidRPr="00671957">
              <w:t xml:space="preserve">0.58 </w:t>
            </w:r>
          </w:p>
        </w:tc>
        <w:tc>
          <w:tcPr>
            <w:tcW w:w="498" w:type="pct"/>
            <w:shd w:val="clear" w:color="auto" w:fill="auto"/>
            <w:noWrap/>
          </w:tcPr>
          <w:p w14:paraId="0B04E61E" w14:textId="6FB2A4F7" w:rsidR="007051E2" w:rsidRPr="00051309" w:rsidRDefault="007051E2" w:rsidP="007051E2">
            <w:pPr>
              <w:spacing w:line="240" w:lineRule="auto"/>
              <w:ind w:firstLineChars="0" w:firstLine="0"/>
              <w:jc w:val="center"/>
              <w:rPr>
                <w:b/>
              </w:rPr>
            </w:pPr>
            <w:r w:rsidRPr="00EF6C94">
              <w:t xml:space="preserve">239.68 </w:t>
            </w:r>
          </w:p>
        </w:tc>
        <w:tc>
          <w:tcPr>
            <w:tcW w:w="508" w:type="pct"/>
          </w:tcPr>
          <w:p w14:paraId="59B15C0C" w14:textId="1D938915" w:rsidR="007051E2" w:rsidRPr="00EF6C94" w:rsidRDefault="007051E2" w:rsidP="007051E2">
            <w:pPr>
              <w:spacing w:line="240" w:lineRule="auto"/>
              <w:ind w:firstLineChars="0" w:firstLine="0"/>
              <w:jc w:val="center"/>
            </w:pPr>
            <w:r w:rsidRPr="00F101A3">
              <w:t>92.94%</w:t>
            </w:r>
          </w:p>
        </w:tc>
        <w:tc>
          <w:tcPr>
            <w:tcW w:w="508" w:type="pct"/>
          </w:tcPr>
          <w:p w14:paraId="27D6F6CB" w14:textId="45119C6C" w:rsidR="007051E2" w:rsidRPr="00EF6C94" w:rsidRDefault="007051E2" w:rsidP="007051E2">
            <w:pPr>
              <w:spacing w:line="240" w:lineRule="auto"/>
              <w:ind w:firstLineChars="0" w:firstLine="0"/>
              <w:jc w:val="center"/>
            </w:pPr>
            <w:r w:rsidRPr="001B06B4">
              <w:t>95.41%</w:t>
            </w:r>
          </w:p>
        </w:tc>
      </w:tr>
    </w:tbl>
    <w:p w14:paraId="6D7A2D96" w14:textId="07BA0B65" w:rsidR="00C528CF" w:rsidRPr="00C528CF" w:rsidRDefault="00804738" w:rsidP="00C528CF">
      <w:pPr>
        <w:ind w:firstLine="420"/>
      </w:pPr>
      <w:r>
        <w:rPr>
          <w:rFonts w:ascii="Helvetica" w:hAnsi="Helvetica" w:cs="Helvetica"/>
          <w:color w:val="1D1D1F"/>
          <w:shd w:val="clear" w:color="auto" w:fill="FFFFFF"/>
        </w:rPr>
        <w:t>情景数越多，越难满足截止日期，惩罚越大，因此目标函数值越大（特别是在惩罚系数很大的情况）</w:t>
      </w:r>
    </w:p>
    <w:p w14:paraId="1AB72372" w14:textId="74ED72B1" w:rsidR="00C528CF" w:rsidRDefault="00C528CF" w:rsidP="00C528CF">
      <w:pPr>
        <w:pStyle w:val="2"/>
      </w:pPr>
      <w:r>
        <w:rPr>
          <w:rFonts w:hint="eastAsia"/>
        </w:rPr>
        <w:t>实验结果</w:t>
      </w:r>
    </w:p>
    <w:p w14:paraId="5455DC46" w14:textId="1D9B59CC" w:rsidR="003D2401" w:rsidRDefault="003D2401" w:rsidP="003D2401">
      <w:pPr>
        <w:ind w:firstLine="420"/>
      </w:pPr>
      <w:r>
        <w:rPr>
          <w:rFonts w:hint="eastAsia"/>
        </w:rPr>
        <w:t>CPLEX</w:t>
      </w:r>
      <w:r>
        <w:rPr>
          <w:rFonts w:hint="eastAsia"/>
        </w:rPr>
        <w:t>获得调度策略与算法得到的调度策略进行对比</w:t>
      </w:r>
    </w:p>
    <w:p w14:paraId="6BD0B675" w14:textId="626CEE21" w:rsidR="004976EC" w:rsidRDefault="004976EC" w:rsidP="003D2401">
      <w:pPr>
        <w:ind w:firstLine="420"/>
      </w:pPr>
      <w:r>
        <w:rPr>
          <w:rFonts w:hint="eastAsia"/>
        </w:rPr>
        <w:t>评价指标：</w:t>
      </w:r>
      <m:oMath>
        <m:r>
          <m:rPr>
            <m:sty m:val="p"/>
          </m:rPr>
          <w:rPr>
            <w:rFonts w:ascii="Cambria Math" w:hAnsi="Cambria Math"/>
          </w:rPr>
          <m:t>ALG∈{DE,GA}</m:t>
        </m:r>
      </m:oMath>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4976EC" w14:paraId="179B0503" w14:textId="77777777" w:rsidTr="004976EC">
        <w:tc>
          <w:tcPr>
            <w:tcW w:w="7792" w:type="dxa"/>
            <w:vAlign w:val="center"/>
          </w:tcPr>
          <w:p w14:paraId="2FD72591" w14:textId="01AEE6C5" w:rsidR="004976EC" w:rsidRDefault="004976EC" w:rsidP="004976EC">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alg</m:t>
                              </m:r>
                            </m:sup>
                          </m:sSubSup>
                          <m:r>
                            <w:rPr>
                              <w:rFonts w:ascii="Cambria Math" w:hAnsi="Cambria Math"/>
                              <w:szCs w:val="21"/>
                            </w:rPr>
                            <m:t>]</m:t>
                          </m:r>
                        </m:den>
                      </m:f>
                    </m:e>
                  </m:nary>
                </m:num>
                <m:den>
                  <m:r>
                    <w:rPr>
                      <w:rFonts w:ascii="Cambria Math" w:hAnsi="Cambria Math" w:hint="eastAsia"/>
                    </w:rPr>
                    <m:t>|SET|</m:t>
                  </m:r>
                </m:den>
              </m:f>
            </m:oMath>
            <w:r>
              <w:rPr>
                <w:rFonts w:hint="eastAsia"/>
                <w:szCs w:val="21"/>
              </w:rPr>
              <w:t xml:space="preserve"> </w:t>
            </w:r>
          </w:p>
        </w:tc>
        <w:tc>
          <w:tcPr>
            <w:tcW w:w="702" w:type="dxa"/>
            <w:vAlign w:val="center"/>
          </w:tcPr>
          <w:p w14:paraId="6BC8F63A" w14:textId="32ADE567" w:rsidR="004976EC" w:rsidRDefault="004976EC" w:rsidP="004976EC">
            <w:pPr>
              <w:ind w:firstLineChars="0" w:firstLine="0"/>
            </w:pPr>
            <w:r>
              <w:t>(</w:t>
            </w:r>
            <w:r>
              <w:fldChar w:fldCharType="begin"/>
            </w:r>
            <w:r>
              <w:instrText xml:space="preserve"> SEQ </w:instrText>
            </w:r>
            <w:r>
              <w:instrText>第二章公式</w:instrText>
            </w:r>
            <w:r>
              <w:instrText xml:space="preserve"> \* ARABIC </w:instrText>
            </w:r>
            <w:r>
              <w:fldChar w:fldCharType="separate"/>
            </w:r>
            <w:r>
              <w:rPr>
                <w:noProof/>
              </w:rPr>
              <w:t>20</w:t>
            </w:r>
            <w:r>
              <w:fldChar w:fldCharType="end"/>
            </w:r>
            <w:r>
              <w:rPr>
                <w:rFonts w:hint="eastAsia"/>
              </w:rPr>
              <w:t xml:space="preserve">) </w:t>
            </w:r>
          </w:p>
        </w:tc>
      </w:tr>
    </w:tbl>
    <w:p w14:paraId="2E29996C" w14:textId="04994130" w:rsidR="0010276E" w:rsidRDefault="0010276E" w:rsidP="003D2401">
      <w:pPr>
        <w:ind w:firstLine="420"/>
      </w:pPr>
    </w:p>
    <w:tbl>
      <w:tblPr>
        <w:tblStyle w:val="ae"/>
        <w:tblW w:w="394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1461"/>
        <w:gridCol w:w="983"/>
        <w:gridCol w:w="837"/>
        <w:gridCol w:w="236"/>
        <w:gridCol w:w="912"/>
        <w:gridCol w:w="893"/>
        <w:gridCol w:w="850"/>
      </w:tblGrid>
      <w:tr w:rsidR="00C52C09" w:rsidRPr="00891F7F" w14:paraId="0156EF96" w14:textId="7E988349" w:rsidTr="00C52C09">
        <w:trPr>
          <w:jc w:val="center"/>
        </w:trPr>
        <w:tc>
          <w:tcPr>
            <w:tcW w:w="397" w:type="pct"/>
            <w:tcBorders>
              <w:top w:val="single" w:sz="4" w:space="0" w:color="auto"/>
              <w:bottom w:val="nil"/>
            </w:tcBorders>
            <w:vAlign w:val="center"/>
          </w:tcPr>
          <w:p w14:paraId="697DBA24" w14:textId="77777777" w:rsidR="00C52C09" w:rsidRPr="00891F7F" w:rsidRDefault="00C52C09" w:rsidP="004976EC">
            <w:pPr>
              <w:ind w:firstLineChars="0" w:firstLine="0"/>
              <w:jc w:val="center"/>
              <w:rPr>
                <w:rFonts w:cs="Times New Roman"/>
                <w:sz w:val="20"/>
              </w:rPr>
            </w:pPr>
          </w:p>
        </w:tc>
        <w:tc>
          <w:tcPr>
            <w:tcW w:w="1089" w:type="pct"/>
            <w:tcBorders>
              <w:top w:val="single" w:sz="4" w:space="0" w:color="auto"/>
              <w:bottom w:val="nil"/>
            </w:tcBorders>
          </w:tcPr>
          <w:p w14:paraId="175AF137" w14:textId="77777777" w:rsidR="00C52C09" w:rsidRPr="00891F7F" w:rsidRDefault="00C52C09" w:rsidP="004976EC">
            <w:pPr>
              <w:ind w:firstLineChars="0" w:firstLine="0"/>
              <w:jc w:val="center"/>
              <w:rPr>
                <w:rFonts w:cs="Times New Roman"/>
                <w:sz w:val="20"/>
                <w:szCs w:val="21"/>
              </w:rPr>
            </w:pPr>
          </w:p>
        </w:tc>
        <w:tc>
          <w:tcPr>
            <w:tcW w:w="1357" w:type="pct"/>
            <w:gridSpan w:val="2"/>
            <w:tcBorders>
              <w:top w:val="single" w:sz="4" w:space="0" w:color="auto"/>
              <w:bottom w:val="single" w:sz="4" w:space="0" w:color="auto"/>
            </w:tcBorders>
          </w:tcPr>
          <w:p w14:paraId="4E35D8C0" w14:textId="1E933E50" w:rsidR="00C52C09" w:rsidRPr="00891F7F" w:rsidRDefault="00C52C09" w:rsidP="004976EC">
            <w:pPr>
              <w:ind w:firstLineChars="0" w:firstLine="0"/>
              <w:jc w:val="center"/>
              <w:rPr>
                <w:sz w:val="20"/>
              </w:rPr>
            </w:pPr>
            <w:r>
              <w:rPr>
                <w:rFonts w:hint="eastAsia"/>
                <w:sz w:val="20"/>
              </w:rPr>
              <w:t>A</w:t>
            </w:r>
            <w:r>
              <w:rPr>
                <w:sz w:val="20"/>
              </w:rPr>
              <w:t>RD</w:t>
            </w:r>
          </w:p>
        </w:tc>
        <w:tc>
          <w:tcPr>
            <w:tcW w:w="176" w:type="pct"/>
            <w:tcBorders>
              <w:top w:val="single" w:sz="4" w:space="0" w:color="auto"/>
              <w:bottom w:val="nil"/>
            </w:tcBorders>
          </w:tcPr>
          <w:p w14:paraId="48DAD1E6" w14:textId="77777777" w:rsidR="00C52C09" w:rsidRPr="00891F7F" w:rsidRDefault="00C52C09" w:rsidP="004976EC">
            <w:pPr>
              <w:ind w:firstLineChars="0" w:firstLine="0"/>
              <w:jc w:val="center"/>
              <w:rPr>
                <w:sz w:val="20"/>
              </w:rPr>
            </w:pPr>
          </w:p>
        </w:tc>
        <w:tc>
          <w:tcPr>
            <w:tcW w:w="1980" w:type="pct"/>
            <w:gridSpan w:val="3"/>
            <w:tcBorders>
              <w:top w:val="single" w:sz="4" w:space="0" w:color="auto"/>
              <w:bottom w:val="single" w:sz="4" w:space="0" w:color="auto"/>
            </w:tcBorders>
          </w:tcPr>
          <w:p w14:paraId="3BF185ED" w14:textId="79263133" w:rsidR="00C52C09" w:rsidRPr="00891F7F" w:rsidRDefault="00C52C09" w:rsidP="004976EC">
            <w:pPr>
              <w:ind w:firstLineChars="0" w:firstLine="0"/>
              <w:jc w:val="center"/>
              <w:rPr>
                <w:sz w:val="20"/>
              </w:rPr>
            </w:pPr>
            <w:r>
              <w:rPr>
                <w:rFonts w:hint="eastAsia"/>
                <w:sz w:val="20"/>
              </w:rPr>
              <w:t>C</w:t>
            </w:r>
            <w:r>
              <w:rPr>
                <w:sz w:val="20"/>
              </w:rPr>
              <w:t>PU</w:t>
            </w:r>
            <w:r w:rsidR="006B3B2F">
              <w:rPr>
                <w:sz w:val="20"/>
              </w:rPr>
              <w:t>(s)</w:t>
            </w:r>
          </w:p>
        </w:tc>
      </w:tr>
      <w:tr w:rsidR="00C52C09" w:rsidRPr="00891F7F" w14:paraId="7695666E" w14:textId="3BAB990F" w:rsidTr="00C52C09">
        <w:trPr>
          <w:trHeight w:val="56"/>
          <w:jc w:val="center"/>
        </w:trPr>
        <w:tc>
          <w:tcPr>
            <w:tcW w:w="397" w:type="pct"/>
            <w:tcBorders>
              <w:top w:val="nil"/>
              <w:bottom w:val="single" w:sz="4" w:space="0" w:color="auto"/>
            </w:tcBorders>
            <w:vAlign w:val="center"/>
          </w:tcPr>
          <w:p w14:paraId="7F320396" w14:textId="77777777" w:rsidR="00C52C09" w:rsidRPr="00891F7F" w:rsidRDefault="00C52C09" w:rsidP="00C52C09">
            <w:pPr>
              <w:ind w:firstLineChars="0" w:firstLine="0"/>
              <w:jc w:val="center"/>
              <w:rPr>
                <w:sz w:val="20"/>
              </w:rPr>
            </w:pPr>
            <m:oMathPara>
              <m:oMath>
                <m:r>
                  <m:rPr>
                    <m:sty m:val="p"/>
                  </m:rPr>
                  <w:rPr>
                    <w:rFonts w:ascii="Cambria Math" w:hAnsi="Cambria Math"/>
                    <w:sz w:val="20"/>
                  </w:rPr>
                  <m:t>|N|</m:t>
                </m:r>
              </m:oMath>
            </m:oMathPara>
          </w:p>
        </w:tc>
        <w:tc>
          <w:tcPr>
            <w:tcW w:w="1089" w:type="pct"/>
            <w:tcBorders>
              <w:top w:val="nil"/>
              <w:bottom w:val="single" w:sz="4" w:space="0" w:color="auto"/>
            </w:tcBorders>
          </w:tcPr>
          <w:p w14:paraId="3CC0973E" w14:textId="77777777" w:rsidR="00C52C09" w:rsidRPr="00891F7F" w:rsidRDefault="009E08AC" w:rsidP="00C52C09">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733" w:type="pct"/>
            <w:tcBorders>
              <w:top w:val="single" w:sz="4" w:space="0" w:color="auto"/>
              <w:bottom w:val="single" w:sz="4" w:space="0" w:color="auto"/>
            </w:tcBorders>
          </w:tcPr>
          <w:p w14:paraId="4376ED61" w14:textId="34E62A74" w:rsidR="00C52C09" w:rsidRPr="00891F7F" w:rsidRDefault="00C52C09" w:rsidP="00C52C09">
            <w:pPr>
              <w:ind w:firstLineChars="0" w:firstLine="0"/>
              <w:jc w:val="center"/>
              <w:rPr>
                <w:sz w:val="20"/>
              </w:rPr>
            </w:pPr>
            <w:r w:rsidRPr="00891F7F">
              <w:rPr>
                <w:rFonts w:hint="eastAsia"/>
                <w:sz w:val="20"/>
              </w:rPr>
              <w:t>DE</w:t>
            </w:r>
          </w:p>
        </w:tc>
        <w:tc>
          <w:tcPr>
            <w:tcW w:w="624" w:type="pct"/>
            <w:tcBorders>
              <w:top w:val="single" w:sz="4" w:space="0" w:color="auto"/>
              <w:bottom w:val="single" w:sz="4" w:space="0" w:color="auto"/>
            </w:tcBorders>
          </w:tcPr>
          <w:p w14:paraId="447D837F" w14:textId="7CF76D31" w:rsidR="00C52C09" w:rsidRPr="00891F7F" w:rsidRDefault="00C52C09" w:rsidP="00C52C09">
            <w:pPr>
              <w:ind w:firstLineChars="0" w:firstLine="0"/>
              <w:jc w:val="center"/>
              <w:rPr>
                <w:sz w:val="20"/>
              </w:rPr>
            </w:pPr>
            <w:r>
              <w:rPr>
                <w:rFonts w:hint="eastAsia"/>
                <w:sz w:val="20"/>
              </w:rPr>
              <w:t>G</w:t>
            </w:r>
            <w:r>
              <w:rPr>
                <w:sz w:val="20"/>
              </w:rPr>
              <w:t>A</w:t>
            </w:r>
          </w:p>
        </w:tc>
        <w:tc>
          <w:tcPr>
            <w:tcW w:w="176" w:type="pct"/>
            <w:tcBorders>
              <w:top w:val="nil"/>
              <w:bottom w:val="nil"/>
            </w:tcBorders>
          </w:tcPr>
          <w:p w14:paraId="2E2034E0" w14:textId="77777777" w:rsidR="00C52C09" w:rsidRPr="00891F7F" w:rsidRDefault="00C52C09" w:rsidP="00C52C09">
            <w:pPr>
              <w:ind w:firstLineChars="0" w:firstLine="0"/>
              <w:jc w:val="center"/>
              <w:rPr>
                <w:sz w:val="20"/>
              </w:rPr>
            </w:pPr>
          </w:p>
        </w:tc>
        <w:tc>
          <w:tcPr>
            <w:tcW w:w="680" w:type="pct"/>
            <w:tcBorders>
              <w:top w:val="single" w:sz="4" w:space="0" w:color="auto"/>
              <w:bottom w:val="single" w:sz="4" w:space="0" w:color="auto"/>
            </w:tcBorders>
          </w:tcPr>
          <w:p w14:paraId="1E2A7023" w14:textId="0D590F15" w:rsidR="00C52C09" w:rsidRPr="00891F7F" w:rsidRDefault="00C52C09" w:rsidP="00C52C09">
            <w:pPr>
              <w:ind w:firstLineChars="0" w:firstLine="0"/>
              <w:jc w:val="center"/>
              <w:rPr>
                <w:sz w:val="20"/>
              </w:rPr>
            </w:pPr>
            <w:r w:rsidRPr="00891F7F">
              <w:rPr>
                <w:rFonts w:hint="eastAsia"/>
                <w:sz w:val="20"/>
              </w:rPr>
              <w:t>DE</w:t>
            </w:r>
          </w:p>
        </w:tc>
        <w:tc>
          <w:tcPr>
            <w:tcW w:w="666" w:type="pct"/>
            <w:tcBorders>
              <w:top w:val="single" w:sz="4" w:space="0" w:color="auto"/>
              <w:bottom w:val="single" w:sz="4" w:space="0" w:color="auto"/>
            </w:tcBorders>
          </w:tcPr>
          <w:p w14:paraId="5D1CAFC0" w14:textId="2CA45B18" w:rsidR="00C52C09" w:rsidRPr="00891F7F" w:rsidRDefault="00C52C09" w:rsidP="00C52C09">
            <w:pPr>
              <w:ind w:firstLineChars="0" w:firstLine="0"/>
              <w:jc w:val="center"/>
              <w:rPr>
                <w:sz w:val="20"/>
              </w:rPr>
            </w:pPr>
            <w:r>
              <w:rPr>
                <w:rFonts w:hint="eastAsia"/>
                <w:sz w:val="20"/>
              </w:rPr>
              <w:t>G</w:t>
            </w:r>
            <w:r>
              <w:rPr>
                <w:sz w:val="20"/>
              </w:rPr>
              <w:t>A</w:t>
            </w:r>
          </w:p>
        </w:tc>
        <w:tc>
          <w:tcPr>
            <w:tcW w:w="634" w:type="pct"/>
            <w:tcBorders>
              <w:top w:val="single" w:sz="4" w:space="0" w:color="auto"/>
              <w:bottom w:val="single" w:sz="4" w:space="0" w:color="auto"/>
            </w:tcBorders>
          </w:tcPr>
          <w:p w14:paraId="411BA49F" w14:textId="3C6B4374" w:rsidR="00C52C09" w:rsidRDefault="00C52C09" w:rsidP="00C52C09">
            <w:pPr>
              <w:ind w:firstLineChars="0" w:firstLine="0"/>
              <w:jc w:val="center"/>
              <w:rPr>
                <w:sz w:val="20"/>
              </w:rPr>
            </w:pPr>
            <w:r>
              <w:rPr>
                <w:rFonts w:hint="eastAsia"/>
                <w:sz w:val="20"/>
              </w:rPr>
              <w:t>C</w:t>
            </w:r>
            <w:r>
              <w:rPr>
                <w:sz w:val="20"/>
              </w:rPr>
              <w:t>PLEX</w:t>
            </w:r>
          </w:p>
        </w:tc>
      </w:tr>
      <w:tr w:rsidR="00C05A66" w:rsidRPr="00891F7F" w14:paraId="6C83A9F8" w14:textId="5C874F3C" w:rsidTr="00C52C09">
        <w:trPr>
          <w:jc w:val="center"/>
        </w:trPr>
        <w:tc>
          <w:tcPr>
            <w:tcW w:w="397" w:type="pct"/>
            <w:vMerge w:val="restart"/>
            <w:tcBorders>
              <w:top w:val="single" w:sz="4" w:space="0" w:color="auto"/>
              <w:bottom w:val="nil"/>
            </w:tcBorders>
            <w:vAlign w:val="center"/>
          </w:tcPr>
          <w:p w14:paraId="5C878AFC" w14:textId="77777777" w:rsidR="00C05A66" w:rsidRPr="00891F7F" w:rsidRDefault="00C05A66" w:rsidP="00C05A66">
            <w:pPr>
              <w:ind w:firstLineChars="0" w:firstLine="0"/>
              <w:jc w:val="center"/>
              <w:rPr>
                <w:sz w:val="20"/>
              </w:rPr>
            </w:pPr>
            <w:r w:rsidRPr="00891F7F">
              <w:rPr>
                <w:rFonts w:hint="eastAsia"/>
                <w:sz w:val="20"/>
              </w:rPr>
              <w:t>7</w:t>
            </w:r>
          </w:p>
        </w:tc>
        <w:tc>
          <w:tcPr>
            <w:tcW w:w="1089" w:type="pct"/>
            <w:tcBorders>
              <w:top w:val="single" w:sz="4" w:space="0" w:color="auto"/>
              <w:bottom w:val="nil"/>
            </w:tcBorders>
            <w:vAlign w:val="center"/>
          </w:tcPr>
          <w:p w14:paraId="56EBDDA8" w14:textId="0FAF13A7" w:rsidR="00C05A66" w:rsidRPr="00891F7F" w:rsidRDefault="00C05A66" w:rsidP="00C05A66">
            <w:pPr>
              <w:ind w:firstLineChars="0" w:firstLine="0"/>
              <w:jc w:val="center"/>
              <w:rPr>
                <w:rFonts w:cs="Times New Roman"/>
                <w:sz w:val="20"/>
                <w:szCs w:val="21"/>
              </w:rPr>
            </w:pPr>
            <m:oMathPara>
              <m:oMath>
                <m:r>
                  <m:rPr>
                    <m:sty m:val="p"/>
                  </m:rPr>
                  <w:rPr>
                    <w:rFonts w:ascii="Cambria Math" w:hAnsi="Cambria Math"/>
                    <w:sz w:val="20"/>
                    <w:szCs w:val="21"/>
                  </w:rPr>
                  <m:t>1.2×</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733" w:type="pct"/>
            <w:tcBorders>
              <w:top w:val="single" w:sz="4" w:space="0" w:color="auto"/>
              <w:bottom w:val="nil"/>
            </w:tcBorders>
          </w:tcPr>
          <w:p w14:paraId="31A35664" w14:textId="71D1497D" w:rsidR="00C05A66" w:rsidRPr="00891F7F" w:rsidRDefault="00C05A66" w:rsidP="00C05A66">
            <w:pPr>
              <w:ind w:firstLineChars="0" w:firstLine="0"/>
              <w:jc w:val="center"/>
              <w:rPr>
                <w:sz w:val="20"/>
              </w:rPr>
            </w:pPr>
            <w:r w:rsidRPr="004D2C3B">
              <w:t>-7.05%</w:t>
            </w:r>
          </w:p>
        </w:tc>
        <w:tc>
          <w:tcPr>
            <w:tcW w:w="624" w:type="pct"/>
            <w:tcBorders>
              <w:top w:val="single" w:sz="4" w:space="0" w:color="auto"/>
              <w:bottom w:val="nil"/>
            </w:tcBorders>
          </w:tcPr>
          <w:p w14:paraId="6236046E" w14:textId="04FD41AA" w:rsidR="00C05A66" w:rsidRPr="00891F7F" w:rsidRDefault="00C05A66" w:rsidP="00C05A66">
            <w:pPr>
              <w:ind w:firstLineChars="0" w:firstLine="0"/>
              <w:jc w:val="center"/>
              <w:rPr>
                <w:rFonts w:cs="Times New Roman"/>
                <w:sz w:val="20"/>
              </w:rPr>
            </w:pPr>
            <w:r w:rsidRPr="004D2C3B">
              <w:t>-7.05%</w:t>
            </w:r>
          </w:p>
        </w:tc>
        <w:tc>
          <w:tcPr>
            <w:tcW w:w="176" w:type="pct"/>
            <w:tcBorders>
              <w:top w:val="nil"/>
              <w:bottom w:val="nil"/>
            </w:tcBorders>
          </w:tcPr>
          <w:p w14:paraId="288F2202" w14:textId="77777777" w:rsidR="00C05A66" w:rsidRPr="00891F7F" w:rsidRDefault="00C05A66" w:rsidP="00C05A66">
            <w:pPr>
              <w:ind w:firstLineChars="0" w:firstLine="0"/>
              <w:jc w:val="center"/>
              <w:rPr>
                <w:sz w:val="20"/>
              </w:rPr>
            </w:pPr>
          </w:p>
        </w:tc>
        <w:tc>
          <w:tcPr>
            <w:tcW w:w="680" w:type="pct"/>
            <w:tcBorders>
              <w:top w:val="single" w:sz="4" w:space="0" w:color="auto"/>
              <w:bottom w:val="nil"/>
            </w:tcBorders>
          </w:tcPr>
          <w:p w14:paraId="4D54E273" w14:textId="02CCD6FA" w:rsidR="00C05A66" w:rsidRPr="00891F7F" w:rsidRDefault="00C05A66" w:rsidP="00C05A66">
            <w:pPr>
              <w:ind w:firstLineChars="0" w:firstLine="0"/>
              <w:jc w:val="center"/>
              <w:rPr>
                <w:sz w:val="20"/>
              </w:rPr>
            </w:pPr>
            <w:r w:rsidRPr="004D2C3B">
              <w:t xml:space="preserve">10.38 </w:t>
            </w:r>
          </w:p>
        </w:tc>
        <w:tc>
          <w:tcPr>
            <w:tcW w:w="666" w:type="pct"/>
            <w:tcBorders>
              <w:top w:val="single" w:sz="4" w:space="0" w:color="auto"/>
              <w:bottom w:val="nil"/>
            </w:tcBorders>
          </w:tcPr>
          <w:p w14:paraId="4C804499" w14:textId="075FDB7D" w:rsidR="00C05A66" w:rsidRPr="00891F7F" w:rsidRDefault="00C05A66" w:rsidP="00C05A66">
            <w:pPr>
              <w:ind w:firstLineChars="0" w:firstLine="0"/>
              <w:jc w:val="center"/>
              <w:rPr>
                <w:rFonts w:cs="Times New Roman"/>
                <w:sz w:val="20"/>
              </w:rPr>
            </w:pPr>
            <w:r w:rsidRPr="004D2C3B">
              <w:t xml:space="preserve">7.53 </w:t>
            </w:r>
          </w:p>
        </w:tc>
        <w:tc>
          <w:tcPr>
            <w:tcW w:w="634" w:type="pct"/>
            <w:tcBorders>
              <w:top w:val="single" w:sz="4" w:space="0" w:color="auto"/>
              <w:bottom w:val="nil"/>
            </w:tcBorders>
          </w:tcPr>
          <w:p w14:paraId="4DF7AB14" w14:textId="0373F367" w:rsidR="00C05A66" w:rsidRPr="00891F7F" w:rsidRDefault="00C05A66" w:rsidP="00C05A66">
            <w:pPr>
              <w:ind w:firstLineChars="0" w:firstLine="0"/>
              <w:jc w:val="center"/>
              <w:rPr>
                <w:rFonts w:cs="Times New Roman"/>
                <w:sz w:val="20"/>
              </w:rPr>
            </w:pPr>
            <w:r w:rsidRPr="004D2C3B">
              <w:t xml:space="preserve">162.28 </w:t>
            </w:r>
          </w:p>
        </w:tc>
      </w:tr>
      <w:tr w:rsidR="00C05A66" w:rsidRPr="00891F7F" w14:paraId="1FD6B6EA" w14:textId="316B08E4" w:rsidTr="00C52C09">
        <w:trPr>
          <w:jc w:val="center"/>
        </w:trPr>
        <w:tc>
          <w:tcPr>
            <w:tcW w:w="397" w:type="pct"/>
            <w:vMerge/>
            <w:tcBorders>
              <w:top w:val="nil"/>
              <w:bottom w:val="single" w:sz="4" w:space="0" w:color="auto"/>
            </w:tcBorders>
            <w:vAlign w:val="center"/>
          </w:tcPr>
          <w:p w14:paraId="121C8A34" w14:textId="77777777" w:rsidR="00C05A66" w:rsidRPr="00891F7F" w:rsidRDefault="00C05A66" w:rsidP="00C05A66">
            <w:pPr>
              <w:ind w:firstLineChars="0" w:firstLine="0"/>
              <w:jc w:val="center"/>
              <w:rPr>
                <w:sz w:val="20"/>
              </w:rPr>
            </w:pPr>
          </w:p>
        </w:tc>
        <w:tc>
          <w:tcPr>
            <w:tcW w:w="1089" w:type="pct"/>
            <w:tcBorders>
              <w:top w:val="nil"/>
              <w:bottom w:val="single" w:sz="4" w:space="0" w:color="auto"/>
            </w:tcBorders>
            <w:vAlign w:val="center"/>
          </w:tcPr>
          <w:p w14:paraId="6BEEB126" w14:textId="2E343306" w:rsidR="00C05A66" w:rsidRPr="00891F7F" w:rsidRDefault="00C05A66" w:rsidP="00C05A66">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4×</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733" w:type="pct"/>
            <w:tcBorders>
              <w:top w:val="nil"/>
              <w:bottom w:val="single" w:sz="4" w:space="0" w:color="auto"/>
            </w:tcBorders>
          </w:tcPr>
          <w:p w14:paraId="3F0EEADA" w14:textId="124D683D" w:rsidR="00C05A66" w:rsidRPr="00891F7F" w:rsidRDefault="00C05A66" w:rsidP="00C05A66">
            <w:pPr>
              <w:ind w:firstLineChars="0" w:firstLine="0"/>
              <w:jc w:val="center"/>
              <w:rPr>
                <w:sz w:val="20"/>
              </w:rPr>
            </w:pPr>
            <w:r w:rsidRPr="004D2C3B">
              <w:t>-7.12%</w:t>
            </w:r>
          </w:p>
        </w:tc>
        <w:tc>
          <w:tcPr>
            <w:tcW w:w="624" w:type="pct"/>
            <w:tcBorders>
              <w:top w:val="nil"/>
              <w:bottom w:val="single" w:sz="4" w:space="0" w:color="auto"/>
            </w:tcBorders>
          </w:tcPr>
          <w:p w14:paraId="3A548456" w14:textId="3EA4AEBA" w:rsidR="00C05A66" w:rsidRPr="00891F7F" w:rsidRDefault="00C05A66" w:rsidP="00C05A66">
            <w:pPr>
              <w:ind w:firstLineChars="0" w:firstLine="0"/>
              <w:jc w:val="center"/>
              <w:rPr>
                <w:rFonts w:cs="Times New Roman"/>
                <w:sz w:val="20"/>
              </w:rPr>
            </w:pPr>
            <w:r w:rsidRPr="004D2C3B">
              <w:t>-7.12%</w:t>
            </w:r>
          </w:p>
        </w:tc>
        <w:tc>
          <w:tcPr>
            <w:tcW w:w="176" w:type="pct"/>
            <w:tcBorders>
              <w:top w:val="nil"/>
              <w:bottom w:val="single" w:sz="4" w:space="0" w:color="auto"/>
            </w:tcBorders>
          </w:tcPr>
          <w:p w14:paraId="41E150B0" w14:textId="77777777" w:rsidR="00C05A66" w:rsidRPr="00891F7F" w:rsidRDefault="00C05A66" w:rsidP="00C05A66">
            <w:pPr>
              <w:ind w:firstLineChars="0" w:firstLine="0"/>
              <w:jc w:val="center"/>
              <w:rPr>
                <w:sz w:val="20"/>
              </w:rPr>
            </w:pPr>
          </w:p>
        </w:tc>
        <w:tc>
          <w:tcPr>
            <w:tcW w:w="680" w:type="pct"/>
            <w:tcBorders>
              <w:top w:val="nil"/>
              <w:bottom w:val="single" w:sz="4" w:space="0" w:color="auto"/>
            </w:tcBorders>
          </w:tcPr>
          <w:p w14:paraId="5765BA99" w14:textId="4ECFDBDA" w:rsidR="00C05A66" w:rsidRPr="00891F7F" w:rsidRDefault="00C05A66" w:rsidP="00C05A66">
            <w:pPr>
              <w:ind w:firstLineChars="0" w:firstLine="0"/>
              <w:jc w:val="center"/>
              <w:rPr>
                <w:sz w:val="20"/>
              </w:rPr>
            </w:pPr>
            <w:r w:rsidRPr="004D2C3B">
              <w:t xml:space="preserve">11.37 </w:t>
            </w:r>
          </w:p>
        </w:tc>
        <w:tc>
          <w:tcPr>
            <w:tcW w:w="666" w:type="pct"/>
            <w:tcBorders>
              <w:top w:val="nil"/>
              <w:bottom w:val="single" w:sz="4" w:space="0" w:color="auto"/>
            </w:tcBorders>
          </w:tcPr>
          <w:p w14:paraId="74B453E0" w14:textId="17322293" w:rsidR="00C05A66" w:rsidRPr="00891F7F" w:rsidRDefault="00C05A66" w:rsidP="00C05A66">
            <w:pPr>
              <w:ind w:firstLineChars="0" w:firstLine="0"/>
              <w:jc w:val="center"/>
              <w:rPr>
                <w:rFonts w:cs="Times New Roman"/>
                <w:sz w:val="20"/>
              </w:rPr>
            </w:pPr>
            <w:r w:rsidRPr="004D2C3B">
              <w:t xml:space="preserve">7.92 </w:t>
            </w:r>
          </w:p>
        </w:tc>
        <w:tc>
          <w:tcPr>
            <w:tcW w:w="634" w:type="pct"/>
            <w:tcBorders>
              <w:top w:val="nil"/>
              <w:bottom w:val="single" w:sz="4" w:space="0" w:color="auto"/>
            </w:tcBorders>
          </w:tcPr>
          <w:p w14:paraId="7240D882" w14:textId="796515D9" w:rsidR="00C05A66" w:rsidRPr="00891F7F" w:rsidRDefault="00C05A66" w:rsidP="00C05A66">
            <w:pPr>
              <w:ind w:firstLineChars="0" w:firstLine="0"/>
              <w:jc w:val="center"/>
              <w:rPr>
                <w:rFonts w:cs="Times New Roman"/>
                <w:sz w:val="20"/>
              </w:rPr>
            </w:pPr>
            <w:r w:rsidRPr="004D2C3B">
              <w:t xml:space="preserve">196.38 </w:t>
            </w:r>
          </w:p>
        </w:tc>
      </w:tr>
    </w:tbl>
    <w:p w14:paraId="0EBA6349" w14:textId="109DF6EC" w:rsidR="00611E20" w:rsidRDefault="004976EC" w:rsidP="004976EC">
      <w:pPr>
        <w:ind w:firstLine="420"/>
      </w:pPr>
      <w:r>
        <w:rPr>
          <w:rFonts w:hint="eastAsia"/>
        </w:rPr>
        <w:t>DE</w:t>
      </w:r>
      <w:r>
        <w:rPr>
          <w:rFonts w:hint="eastAsia"/>
        </w:rPr>
        <w:t>和</w:t>
      </w:r>
      <w:r>
        <w:rPr>
          <w:rFonts w:hint="eastAsia"/>
        </w:rPr>
        <w:t>GA</w:t>
      </w:r>
      <w:r>
        <w:rPr>
          <w:rFonts w:hint="eastAsia"/>
        </w:rPr>
        <w:t>获得的调度策略比</w:t>
      </w:r>
      <w:r>
        <w:rPr>
          <w:rFonts w:hint="eastAsia"/>
        </w:rPr>
        <w:t>CPLEX</w:t>
      </w:r>
      <w:r>
        <w:rPr>
          <w:rFonts w:hint="eastAsia"/>
        </w:rPr>
        <w:t>获得的调度策略好</w:t>
      </w:r>
      <w:r w:rsidR="00D81C50">
        <w:rPr>
          <w:rFonts w:hint="eastAsia"/>
        </w:rPr>
        <w:t>，在小规模数据集上，</w:t>
      </w:r>
      <w:r w:rsidR="00D81C50">
        <w:rPr>
          <w:rFonts w:hint="eastAsia"/>
        </w:rPr>
        <w:t>DE</w:t>
      </w:r>
      <w:r w:rsidR="00D81C50">
        <w:rPr>
          <w:rFonts w:hint="eastAsia"/>
        </w:rPr>
        <w:t>和</w:t>
      </w:r>
      <w:r w:rsidR="00D81C50">
        <w:rPr>
          <w:rFonts w:hint="eastAsia"/>
        </w:rPr>
        <w:t>GA</w:t>
      </w:r>
      <w:r w:rsidR="00D81C50">
        <w:rPr>
          <w:rFonts w:hint="eastAsia"/>
        </w:rPr>
        <w:t>的求解效果相同。</w:t>
      </w:r>
    </w:p>
    <w:tbl>
      <w:tblPr>
        <w:tblStyle w:val="ae"/>
        <w:tblW w:w="344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1324"/>
        <w:gridCol w:w="992"/>
        <w:gridCol w:w="928"/>
        <w:gridCol w:w="224"/>
        <w:gridCol w:w="975"/>
        <w:gridCol w:w="892"/>
      </w:tblGrid>
      <w:tr w:rsidR="00062AA1" w:rsidRPr="00891F7F" w14:paraId="4169F017" w14:textId="77777777" w:rsidTr="00062AA1">
        <w:trPr>
          <w:jc w:val="center"/>
        </w:trPr>
        <w:tc>
          <w:tcPr>
            <w:tcW w:w="443" w:type="pct"/>
            <w:tcBorders>
              <w:top w:val="single" w:sz="4" w:space="0" w:color="auto"/>
              <w:bottom w:val="nil"/>
            </w:tcBorders>
            <w:vAlign w:val="center"/>
          </w:tcPr>
          <w:p w14:paraId="779507A7" w14:textId="77777777" w:rsidR="00062AA1" w:rsidRPr="00891F7F" w:rsidRDefault="00062AA1" w:rsidP="009E08AC">
            <w:pPr>
              <w:ind w:firstLineChars="0" w:firstLine="0"/>
              <w:jc w:val="center"/>
              <w:rPr>
                <w:rFonts w:cs="Times New Roman"/>
                <w:sz w:val="20"/>
              </w:rPr>
            </w:pPr>
          </w:p>
        </w:tc>
        <w:tc>
          <w:tcPr>
            <w:tcW w:w="1131" w:type="pct"/>
            <w:tcBorders>
              <w:top w:val="single" w:sz="4" w:space="0" w:color="auto"/>
              <w:bottom w:val="nil"/>
            </w:tcBorders>
          </w:tcPr>
          <w:p w14:paraId="2B5380A3" w14:textId="77777777" w:rsidR="00062AA1" w:rsidRPr="00891F7F" w:rsidRDefault="00062AA1" w:rsidP="009E08AC">
            <w:pPr>
              <w:ind w:firstLineChars="0" w:firstLine="0"/>
              <w:jc w:val="center"/>
              <w:rPr>
                <w:rFonts w:cs="Times New Roman"/>
                <w:sz w:val="20"/>
                <w:szCs w:val="21"/>
              </w:rPr>
            </w:pPr>
          </w:p>
        </w:tc>
        <w:tc>
          <w:tcPr>
            <w:tcW w:w="1640" w:type="pct"/>
            <w:gridSpan w:val="2"/>
            <w:tcBorders>
              <w:top w:val="single" w:sz="4" w:space="0" w:color="auto"/>
              <w:bottom w:val="single" w:sz="4" w:space="0" w:color="auto"/>
            </w:tcBorders>
          </w:tcPr>
          <w:p w14:paraId="3D7AC781" w14:textId="77777777" w:rsidR="00062AA1" w:rsidRPr="00891F7F" w:rsidRDefault="00062AA1" w:rsidP="009E08AC">
            <w:pPr>
              <w:ind w:firstLineChars="0" w:firstLine="0"/>
              <w:jc w:val="center"/>
              <w:rPr>
                <w:sz w:val="20"/>
              </w:rPr>
            </w:pPr>
            <w:r>
              <w:rPr>
                <w:rFonts w:hint="eastAsia"/>
                <w:sz w:val="20"/>
              </w:rPr>
              <w:t>A</w:t>
            </w:r>
            <w:r>
              <w:rPr>
                <w:sz w:val="20"/>
              </w:rPr>
              <w:t>RD</w:t>
            </w:r>
          </w:p>
        </w:tc>
        <w:tc>
          <w:tcPr>
            <w:tcW w:w="191" w:type="pct"/>
            <w:tcBorders>
              <w:top w:val="single" w:sz="4" w:space="0" w:color="auto"/>
              <w:bottom w:val="nil"/>
            </w:tcBorders>
          </w:tcPr>
          <w:p w14:paraId="2A4474FC" w14:textId="77777777" w:rsidR="00062AA1" w:rsidRPr="00891F7F" w:rsidRDefault="00062AA1" w:rsidP="009E08AC">
            <w:pPr>
              <w:ind w:firstLineChars="0" w:firstLine="0"/>
              <w:jc w:val="center"/>
              <w:rPr>
                <w:sz w:val="20"/>
              </w:rPr>
            </w:pPr>
          </w:p>
        </w:tc>
        <w:tc>
          <w:tcPr>
            <w:tcW w:w="1595" w:type="pct"/>
            <w:gridSpan w:val="2"/>
            <w:tcBorders>
              <w:top w:val="single" w:sz="4" w:space="0" w:color="auto"/>
              <w:bottom w:val="single" w:sz="4" w:space="0" w:color="auto"/>
            </w:tcBorders>
          </w:tcPr>
          <w:p w14:paraId="69C6959E" w14:textId="43B20CBD" w:rsidR="00062AA1" w:rsidRPr="00891F7F" w:rsidRDefault="00062AA1" w:rsidP="009E08AC">
            <w:pPr>
              <w:ind w:firstLineChars="0" w:firstLine="0"/>
              <w:jc w:val="center"/>
              <w:rPr>
                <w:sz w:val="20"/>
              </w:rPr>
            </w:pPr>
            <w:r>
              <w:rPr>
                <w:rFonts w:hint="eastAsia"/>
                <w:sz w:val="20"/>
              </w:rPr>
              <w:t>C</w:t>
            </w:r>
            <w:r>
              <w:rPr>
                <w:sz w:val="20"/>
              </w:rPr>
              <w:t>PU(s)</w:t>
            </w:r>
          </w:p>
        </w:tc>
      </w:tr>
      <w:tr w:rsidR="00B82CDF" w14:paraId="2DD50649" w14:textId="77777777" w:rsidTr="00B82CDF">
        <w:trPr>
          <w:trHeight w:val="56"/>
          <w:jc w:val="center"/>
        </w:trPr>
        <w:tc>
          <w:tcPr>
            <w:tcW w:w="443" w:type="pct"/>
            <w:tcBorders>
              <w:top w:val="nil"/>
              <w:bottom w:val="single" w:sz="4" w:space="0" w:color="auto"/>
            </w:tcBorders>
            <w:vAlign w:val="center"/>
          </w:tcPr>
          <w:p w14:paraId="182C7F58" w14:textId="77777777" w:rsidR="00B82CDF" w:rsidRPr="00891F7F" w:rsidRDefault="00B82CDF" w:rsidP="009E08AC">
            <w:pPr>
              <w:ind w:firstLineChars="0" w:firstLine="0"/>
              <w:jc w:val="center"/>
              <w:rPr>
                <w:sz w:val="20"/>
              </w:rPr>
            </w:pPr>
            <m:oMathPara>
              <m:oMath>
                <m:r>
                  <m:rPr>
                    <m:sty m:val="p"/>
                  </m:rPr>
                  <w:rPr>
                    <w:rFonts w:ascii="Cambria Math" w:hAnsi="Cambria Math"/>
                    <w:sz w:val="20"/>
                  </w:rPr>
                  <m:t>|N|</m:t>
                </m:r>
              </m:oMath>
            </m:oMathPara>
          </w:p>
        </w:tc>
        <w:tc>
          <w:tcPr>
            <w:tcW w:w="1131" w:type="pct"/>
            <w:tcBorders>
              <w:top w:val="nil"/>
              <w:bottom w:val="single" w:sz="4" w:space="0" w:color="auto"/>
            </w:tcBorders>
          </w:tcPr>
          <w:p w14:paraId="7E1E1667" w14:textId="77777777" w:rsidR="00B82CDF" w:rsidRPr="00891F7F" w:rsidRDefault="009E08AC" w:rsidP="009E08AC">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847" w:type="pct"/>
            <w:tcBorders>
              <w:top w:val="single" w:sz="4" w:space="0" w:color="auto"/>
              <w:bottom w:val="single" w:sz="4" w:space="0" w:color="auto"/>
            </w:tcBorders>
          </w:tcPr>
          <w:p w14:paraId="634E598A" w14:textId="77777777" w:rsidR="00B82CDF" w:rsidRPr="00891F7F" w:rsidRDefault="00B82CDF" w:rsidP="009E08AC">
            <w:pPr>
              <w:ind w:firstLineChars="0" w:firstLine="0"/>
              <w:jc w:val="center"/>
              <w:rPr>
                <w:sz w:val="20"/>
              </w:rPr>
            </w:pPr>
            <w:r w:rsidRPr="00891F7F">
              <w:rPr>
                <w:rFonts w:hint="eastAsia"/>
                <w:sz w:val="20"/>
              </w:rPr>
              <w:t>DE</w:t>
            </w:r>
          </w:p>
        </w:tc>
        <w:tc>
          <w:tcPr>
            <w:tcW w:w="793" w:type="pct"/>
            <w:tcBorders>
              <w:top w:val="single" w:sz="4" w:space="0" w:color="auto"/>
              <w:bottom w:val="single" w:sz="4" w:space="0" w:color="auto"/>
            </w:tcBorders>
          </w:tcPr>
          <w:p w14:paraId="4FCDE12B" w14:textId="77777777" w:rsidR="00B82CDF" w:rsidRPr="00891F7F" w:rsidRDefault="00B82CDF" w:rsidP="009E08AC">
            <w:pPr>
              <w:ind w:firstLineChars="0" w:firstLine="0"/>
              <w:jc w:val="center"/>
              <w:rPr>
                <w:sz w:val="20"/>
              </w:rPr>
            </w:pPr>
            <w:r>
              <w:rPr>
                <w:rFonts w:hint="eastAsia"/>
                <w:sz w:val="20"/>
              </w:rPr>
              <w:t>G</w:t>
            </w:r>
            <w:r>
              <w:rPr>
                <w:sz w:val="20"/>
              </w:rPr>
              <w:t>A</w:t>
            </w:r>
          </w:p>
        </w:tc>
        <w:tc>
          <w:tcPr>
            <w:tcW w:w="191" w:type="pct"/>
            <w:tcBorders>
              <w:top w:val="nil"/>
              <w:bottom w:val="nil"/>
            </w:tcBorders>
          </w:tcPr>
          <w:p w14:paraId="284406E3" w14:textId="77777777" w:rsidR="00B82CDF" w:rsidRPr="00891F7F" w:rsidRDefault="00B82CDF" w:rsidP="009E08AC">
            <w:pPr>
              <w:ind w:firstLineChars="0" w:firstLine="0"/>
              <w:jc w:val="center"/>
              <w:rPr>
                <w:sz w:val="20"/>
              </w:rPr>
            </w:pPr>
          </w:p>
        </w:tc>
        <w:tc>
          <w:tcPr>
            <w:tcW w:w="833" w:type="pct"/>
            <w:tcBorders>
              <w:top w:val="single" w:sz="4" w:space="0" w:color="auto"/>
              <w:bottom w:val="single" w:sz="4" w:space="0" w:color="auto"/>
            </w:tcBorders>
          </w:tcPr>
          <w:p w14:paraId="54C90B41" w14:textId="77777777" w:rsidR="00B82CDF" w:rsidRPr="00891F7F" w:rsidRDefault="00B82CDF" w:rsidP="009E08AC">
            <w:pPr>
              <w:ind w:firstLineChars="0" w:firstLine="0"/>
              <w:jc w:val="center"/>
              <w:rPr>
                <w:sz w:val="20"/>
              </w:rPr>
            </w:pPr>
            <w:r w:rsidRPr="00891F7F">
              <w:rPr>
                <w:rFonts w:hint="eastAsia"/>
                <w:sz w:val="20"/>
              </w:rPr>
              <w:t>DE</w:t>
            </w:r>
          </w:p>
        </w:tc>
        <w:tc>
          <w:tcPr>
            <w:tcW w:w="762" w:type="pct"/>
            <w:tcBorders>
              <w:top w:val="single" w:sz="4" w:space="0" w:color="auto"/>
              <w:bottom w:val="single" w:sz="4" w:space="0" w:color="auto"/>
            </w:tcBorders>
          </w:tcPr>
          <w:p w14:paraId="3FC19FD2" w14:textId="77777777" w:rsidR="00B82CDF" w:rsidRPr="00891F7F" w:rsidRDefault="00B82CDF" w:rsidP="009E08AC">
            <w:pPr>
              <w:ind w:firstLineChars="0" w:firstLine="0"/>
              <w:jc w:val="center"/>
              <w:rPr>
                <w:sz w:val="20"/>
              </w:rPr>
            </w:pPr>
            <w:r>
              <w:rPr>
                <w:rFonts w:hint="eastAsia"/>
                <w:sz w:val="20"/>
              </w:rPr>
              <w:t>G</w:t>
            </w:r>
            <w:r>
              <w:rPr>
                <w:sz w:val="20"/>
              </w:rPr>
              <w:t>A</w:t>
            </w:r>
          </w:p>
        </w:tc>
      </w:tr>
      <w:tr w:rsidR="00E168A6" w:rsidRPr="00891F7F" w14:paraId="2BDD422B" w14:textId="77777777" w:rsidTr="00B82CDF">
        <w:trPr>
          <w:jc w:val="center"/>
        </w:trPr>
        <w:tc>
          <w:tcPr>
            <w:tcW w:w="443" w:type="pct"/>
            <w:vMerge w:val="restart"/>
            <w:tcBorders>
              <w:top w:val="single" w:sz="4" w:space="0" w:color="auto"/>
              <w:bottom w:val="nil"/>
            </w:tcBorders>
            <w:vAlign w:val="center"/>
          </w:tcPr>
          <w:p w14:paraId="605EF536" w14:textId="3605236C" w:rsidR="00E168A6" w:rsidRPr="00891F7F" w:rsidRDefault="0002604D" w:rsidP="00E168A6">
            <w:pPr>
              <w:ind w:firstLineChars="0" w:firstLine="0"/>
              <w:jc w:val="center"/>
              <w:rPr>
                <w:sz w:val="20"/>
              </w:rPr>
            </w:pPr>
            <w:r>
              <w:rPr>
                <w:sz w:val="20"/>
              </w:rPr>
              <w:t>30</w:t>
            </w:r>
          </w:p>
        </w:tc>
        <w:tc>
          <w:tcPr>
            <w:tcW w:w="1131" w:type="pct"/>
            <w:tcBorders>
              <w:top w:val="single" w:sz="4" w:space="0" w:color="auto"/>
              <w:bottom w:val="nil"/>
            </w:tcBorders>
            <w:vAlign w:val="center"/>
          </w:tcPr>
          <w:p w14:paraId="35F20F88" w14:textId="77777777" w:rsidR="00E168A6" w:rsidRPr="00891F7F" w:rsidRDefault="00E168A6" w:rsidP="00E168A6">
            <w:pPr>
              <w:ind w:firstLineChars="0" w:firstLine="0"/>
              <w:jc w:val="center"/>
              <w:rPr>
                <w:rFonts w:cs="Times New Roman"/>
                <w:sz w:val="20"/>
                <w:szCs w:val="21"/>
              </w:rPr>
            </w:pPr>
            <m:oMathPara>
              <m:oMath>
                <m:r>
                  <m:rPr>
                    <m:sty m:val="p"/>
                  </m:rPr>
                  <w:rPr>
                    <w:rFonts w:ascii="Cambria Math" w:hAnsi="Cambria Math"/>
                    <w:sz w:val="20"/>
                    <w:szCs w:val="21"/>
                  </w:rPr>
                  <m:t>1.2×</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847" w:type="pct"/>
            <w:tcBorders>
              <w:top w:val="single" w:sz="4" w:space="0" w:color="auto"/>
              <w:bottom w:val="nil"/>
            </w:tcBorders>
          </w:tcPr>
          <w:p w14:paraId="224A9200" w14:textId="08393889" w:rsidR="00E168A6" w:rsidRPr="00891F7F" w:rsidRDefault="00E168A6" w:rsidP="00E168A6">
            <w:pPr>
              <w:ind w:firstLineChars="0" w:firstLine="0"/>
              <w:jc w:val="center"/>
              <w:rPr>
                <w:sz w:val="20"/>
              </w:rPr>
            </w:pPr>
            <w:r w:rsidRPr="00EB1588">
              <w:t>2.29%</w:t>
            </w:r>
          </w:p>
        </w:tc>
        <w:tc>
          <w:tcPr>
            <w:tcW w:w="793" w:type="pct"/>
            <w:tcBorders>
              <w:top w:val="single" w:sz="4" w:space="0" w:color="auto"/>
              <w:bottom w:val="nil"/>
            </w:tcBorders>
          </w:tcPr>
          <w:p w14:paraId="21CFC951" w14:textId="629F6D7E" w:rsidR="00E168A6" w:rsidRPr="00891F7F" w:rsidRDefault="00E168A6" w:rsidP="00E168A6">
            <w:pPr>
              <w:ind w:firstLineChars="0" w:firstLine="0"/>
              <w:jc w:val="center"/>
              <w:rPr>
                <w:rFonts w:cs="Times New Roman"/>
                <w:sz w:val="20"/>
              </w:rPr>
            </w:pPr>
            <w:r w:rsidRPr="00EB1588">
              <w:t>-1.39%</w:t>
            </w:r>
          </w:p>
        </w:tc>
        <w:tc>
          <w:tcPr>
            <w:tcW w:w="191" w:type="pct"/>
            <w:tcBorders>
              <w:top w:val="nil"/>
              <w:bottom w:val="nil"/>
            </w:tcBorders>
          </w:tcPr>
          <w:p w14:paraId="3B6AEE8F" w14:textId="77777777" w:rsidR="00E168A6" w:rsidRPr="00891F7F" w:rsidRDefault="00E168A6" w:rsidP="00E168A6">
            <w:pPr>
              <w:ind w:firstLineChars="0" w:firstLine="0"/>
              <w:jc w:val="center"/>
              <w:rPr>
                <w:sz w:val="20"/>
              </w:rPr>
            </w:pPr>
          </w:p>
        </w:tc>
        <w:tc>
          <w:tcPr>
            <w:tcW w:w="833" w:type="pct"/>
            <w:tcBorders>
              <w:top w:val="single" w:sz="4" w:space="0" w:color="auto"/>
              <w:bottom w:val="nil"/>
            </w:tcBorders>
          </w:tcPr>
          <w:p w14:paraId="104EBE64" w14:textId="24F84FD5" w:rsidR="00E168A6" w:rsidRPr="00891F7F" w:rsidRDefault="00E168A6" w:rsidP="00E168A6">
            <w:pPr>
              <w:ind w:firstLineChars="0" w:firstLine="0"/>
              <w:jc w:val="center"/>
              <w:rPr>
                <w:sz w:val="20"/>
              </w:rPr>
            </w:pPr>
            <w:r w:rsidRPr="00EB1588">
              <w:t xml:space="preserve">23.01 </w:t>
            </w:r>
          </w:p>
        </w:tc>
        <w:tc>
          <w:tcPr>
            <w:tcW w:w="762" w:type="pct"/>
            <w:tcBorders>
              <w:top w:val="single" w:sz="4" w:space="0" w:color="auto"/>
              <w:bottom w:val="nil"/>
            </w:tcBorders>
          </w:tcPr>
          <w:p w14:paraId="37EABF05" w14:textId="68394106" w:rsidR="00E168A6" w:rsidRPr="00891F7F" w:rsidRDefault="00E168A6" w:rsidP="00E168A6">
            <w:pPr>
              <w:ind w:firstLineChars="0" w:firstLine="0"/>
              <w:jc w:val="center"/>
              <w:rPr>
                <w:rFonts w:cs="Times New Roman"/>
                <w:sz w:val="20"/>
              </w:rPr>
            </w:pPr>
            <w:r w:rsidRPr="00EB1588">
              <w:t xml:space="preserve">20.10 </w:t>
            </w:r>
          </w:p>
        </w:tc>
      </w:tr>
      <w:tr w:rsidR="00E168A6" w:rsidRPr="00891F7F" w14:paraId="703C3604" w14:textId="77777777" w:rsidTr="00B82CDF">
        <w:trPr>
          <w:jc w:val="center"/>
        </w:trPr>
        <w:tc>
          <w:tcPr>
            <w:tcW w:w="443" w:type="pct"/>
            <w:vMerge/>
            <w:tcBorders>
              <w:top w:val="nil"/>
              <w:bottom w:val="single" w:sz="4" w:space="0" w:color="auto"/>
            </w:tcBorders>
            <w:vAlign w:val="center"/>
          </w:tcPr>
          <w:p w14:paraId="62404190" w14:textId="77777777" w:rsidR="00E168A6" w:rsidRPr="00891F7F" w:rsidRDefault="00E168A6" w:rsidP="00E168A6">
            <w:pPr>
              <w:ind w:firstLineChars="0" w:firstLine="0"/>
              <w:jc w:val="center"/>
              <w:rPr>
                <w:sz w:val="20"/>
              </w:rPr>
            </w:pPr>
          </w:p>
        </w:tc>
        <w:tc>
          <w:tcPr>
            <w:tcW w:w="1131" w:type="pct"/>
            <w:tcBorders>
              <w:top w:val="nil"/>
              <w:bottom w:val="single" w:sz="4" w:space="0" w:color="auto"/>
            </w:tcBorders>
            <w:vAlign w:val="center"/>
          </w:tcPr>
          <w:p w14:paraId="56201843" w14:textId="77777777" w:rsidR="00E168A6" w:rsidRPr="00891F7F" w:rsidRDefault="00E168A6" w:rsidP="00E168A6">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4×</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847" w:type="pct"/>
            <w:tcBorders>
              <w:top w:val="nil"/>
              <w:bottom w:val="single" w:sz="4" w:space="0" w:color="auto"/>
            </w:tcBorders>
          </w:tcPr>
          <w:p w14:paraId="284FB236" w14:textId="16F846E4" w:rsidR="00E168A6" w:rsidRPr="00891F7F" w:rsidRDefault="00E168A6" w:rsidP="00E168A6">
            <w:pPr>
              <w:ind w:firstLineChars="0" w:firstLine="0"/>
              <w:jc w:val="center"/>
              <w:rPr>
                <w:sz w:val="20"/>
              </w:rPr>
            </w:pPr>
            <w:r w:rsidRPr="00EB1588">
              <w:t>2.13%</w:t>
            </w:r>
          </w:p>
        </w:tc>
        <w:tc>
          <w:tcPr>
            <w:tcW w:w="793" w:type="pct"/>
            <w:tcBorders>
              <w:top w:val="nil"/>
              <w:bottom w:val="single" w:sz="4" w:space="0" w:color="auto"/>
            </w:tcBorders>
          </w:tcPr>
          <w:p w14:paraId="14747C5D" w14:textId="7F6DD578" w:rsidR="00E168A6" w:rsidRPr="00891F7F" w:rsidRDefault="00E168A6" w:rsidP="00E168A6">
            <w:pPr>
              <w:ind w:firstLineChars="0" w:firstLine="0"/>
              <w:jc w:val="center"/>
              <w:rPr>
                <w:rFonts w:cs="Times New Roman"/>
                <w:sz w:val="20"/>
              </w:rPr>
            </w:pPr>
            <w:r w:rsidRPr="00EB1588">
              <w:t>-1.03%</w:t>
            </w:r>
          </w:p>
        </w:tc>
        <w:tc>
          <w:tcPr>
            <w:tcW w:w="191" w:type="pct"/>
            <w:tcBorders>
              <w:top w:val="nil"/>
              <w:bottom w:val="single" w:sz="4" w:space="0" w:color="auto"/>
            </w:tcBorders>
          </w:tcPr>
          <w:p w14:paraId="53D3BED8" w14:textId="77777777" w:rsidR="00E168A6" w:rsidRPr="00891F7F" w:rsidRDefault="00E168A6" w:rsidP="00E168A6">
            <w:pPr>
              <w:ind w:firstLineChars="0" w:firstLine="0"/>
              <w:jc w:val="center"/>
              <w:rPr>
                <w:sz w:val="20"/>
              </w:rPr>
            </w:pPr>
          </w:p>
        </w:tc>
        <w:tc>
          <w:tcPr>
            <w:tcW w:w="833" w:type="pct"/>
            <w:tcBorders>
              <w:top w:val="nil"/>
              <w:bottom w:val="single" w:sz="4" w:space="0" w:color="auto"/>
            </w:tcBorders>
          </w:tcPr>
          <w:p w14:paraId="7D4D541C" w14:textId="1C965695" w:rsidR="00E168A6" w:rsidRPr="00891F7F" w:rsidRDefault="00E168A6" w:rsidP="00E168A6">
            <w:pPr>
              <w:ind w:firstLineChars="0" w:firstLine="0"/>
              <w:jc w:val="center"/>
              <w:rPr>
                <w:sz w:val="20"/>
              </w:rPr>
            </w:pPr>
            <w:r w:rsidRPr="00EB1588">
              <w:t xml:space="preserve">22.42 </w:t>
            </w:r>
          </w:p>
        </w:tc>
        <w:tc>
          <w:tcPr>
            <w:tcW w:w="762" w:type="pct"/>
            <w:tcBorders>
              <w:top w:val="nil"/>
              <w:bottom w:val="single" w:sz="4" w:space="0" w:color="auto"/>
            </w:tcBorders>
          </w:tcPr>
          <w:p w14:paraId="1AA0A8BD" w14:textId="47C78AEE" w:rsidR="00E168A6" w:rsidRPr="00891F7F" w:rsidRDefault="00E168A6" w:rsidP="00E168A6">
            <w:pPr>
              <w:ind w:firstLineChars="0" w:firstLine="0"/>
              <w:jc w:val="center"/>
              <w:rPr>
                <w:rFonts w:cs="Times New Roman"/>
                <w:sz w:val="20"/>
              </w:rPr>
            </w:pPr>
            <w:r w:rsidRPr="00EB1588">
              <w:t xml:space="preserve">21.06 </w:t>
            </w:r>
          </w:p>
        </w:tc>
      </w:tr>
    </w:tbl>
    <w:p w14:paraId="1A61E622" w14:textId="77777777" w:rsidR="004976EC" w:rsidRPr="00FB43E8" w:rsidRDefault="004976EC" w:rsidP="003D2401">
      <w:pPr>
        <w:ind w:firstLine="420"/>
      </w:pPr>
    </w:p>
    <w:p w14:paraId="392709B0" w14:textId="1A0058F8" w:rsidR="00611E20" w:rsidRDefault="00611E20" w:rsidP="003D2401">
      <w:pPr>
        <w:ind w:firstLine="420"/>
      </w:pPr>
      <w:r>
        <w:rPr>
          <w:rFonts w:hint="eastAsia"/>
        </w:rPr>
        <w:t>问题：</w:t>
      </w:r>
    </w:p>
    <w:p w14:paraId="240A84E9" w14:textId="3F892BBA" w:rsidR="00611E20" w:rsidRDefault="00611E20" w:rsidP="00611E20">
      <w:pPr>
        <w:pStyle w:val="af0"/>
        <w:numPr>
          <w:ilvl w:val="0"/>
          <w:numId w:val="9"/>
        </w:numPr>
        <w:ind w:firstLineChars="0"/>
      </w:pPr>
      <w:r>
        <w:rPr>
          <w:rFonts w:hint="eastAsia"/>
        </w:rPr>
        <w:t>算法中生成初始的</w:t>
      </w:r>
      <w:r>
        <w:rPr>
          <w:rFonts w:hint="eastAsia"/>
        </w:rPr>
        <w:t>AL</w:t>
      </w:r>
      <w:r w:rsidR="002471FF">
        <w:rPr>
          <w:rFonts w:hint="eastAsia"/>
        </w:rPr>
        <w:t>的生成方式：满足优先关系或者</w:t>
      </w:r>
      <w:bookmarkStart w:id="9" w:name="_GoBack"/>
      <w:bookmarkEnd w:id="9"/>
      <w:r w:rsidR="002471FF">
        <w:rPr>
          <w:rFonts w:hint="eastAsia"/>
        </w:rPr>
        <w:t>随机生成</w:t>
      </w:r>
    </w:p>
    <w:p w14:paraId="2ECA8C53" w14:textId="3B94DB38" w:rsidR="00611E20" w:rsidRPr="00611E20" w:rsidRDefault="00611E20" w:rsidP="00611E20">
      <w:pPr>
        <w:pStyle w:val="af0"/>
        <w:numPr>
          <w:ilvl w:val="1"/>
          <w:numId w:val="9"/>
        </w:numPr>
        <w:ind w:firstLineChars="0"/>
      </w:pPr>
      <w:r>
        <w:rPr>
          <w:rFonts w:hint="eastAsia"/>
        </w:rPr>
        <w:t>算法原来的局部搜索阶段，也是考虑了优先关系的，</w:t>
      </w:r>
      <w:r>
        <w:rPr>
          <w:rFonts w:ascii="Helvetica" w:hAnsi="Helvetica" w:cs="Helvetica"/>
          <w:color w:val="1D1D1F"/>
          <w:shd w:val="clear" w:color="auto" w:fill="FFFFFF"/>
        </w:rPr>
        <w:t>如果</w:t>
      </w:r>
      <w:r>
        <w:rPr>
          <w:rFonts w:ascii="Helvetica" w:hAnsi="Helvetica" w:cs="Helvetica" w:hint="eastAsia"/>
          <w:color w:val="1D1D1F"/>
          <w:shd w:val="clear" w:color="auto" w:fill="FFFFFF"/>
        </w:rPr>
        <w:t>两个活动</w:t>
      </w:r>
      <w:r>
        <w:rPr>
          <w:rFonts w:ascii="Helvetica" w:hAnsi="Helvetica" w:cs="Helvetica"/>
          <w:color w:val="1D1D1F"/>
          <w:shd w:val="clear" w:color="auto" w:fill="FFFFFF"/>
        </w:rPr>
        <w:t>有优先关系就不能交换</w:t>
      </w:r>
    </w:p>
    <w:p w14:paraId="1978F613" w14:textId="3F04616E" w:rsidR="00611E20" w:rsidRDefault="00611E20" w:rsidP="00611E20">
      <w:pPr>
        <w:pStyle w:val="af0"/>
        <w:numPr>
          <w:ilvl w:val="1"/>
          <w:numId w:val="9"/>
        </w:numPr>
        <w:ind w:firstLineChars="0"/>
      </w:pPr>
      <w:r>
        <w:rPr>
          <w:rFonts w:hint="eastAsia"/>
        </w:rPr>
        <w:t>如果不考虑优先关系随机生成，则局部搜索阶段，可以任意交换活动的位置</w:t>
      </w:r>
    </w:p>
    <w:p w14:paraId="542C588D" w14:textId="58581EE3" w:rsidR="00611E20" w:rsidRDefault="00611E20" w:rsidP="00611E20">
      <w:pPr>
        <w:pStyle w:val="af0"/>
        <w:numPr>
          <w:ilvl w:val="0"/>
          <w:numId w:val="9"/>
        </w:numPr>
        <w:ind w:firstLineChars="0"/>
      </w:pPr>
      <w:r>
        <w:rPr>
          <w:rFonts w:hint="eastAsia"/>
        </w:rPr>
        <w:t>活动的开始时间不依赖于情景</w:t>
      </w:r>
    </w:p>
    <w:p w14:paraId="0A0555B3" w14:textId="0DD7A6DE" w:rsidR="004E4220" w:rsidRPr="00611E20" w:rsidRDefault="00611E20" w:rsidP="004E4220">
      <w:pPr>
        <w:pStyle w:val="af0"/>
        <w:numPr>
          <w:ilvl w:val="1"/>
          <w:numId w:val="9"/>
        </w:numPr>
        <w:ind w:firstLineChars="0"/>
        <w:rPr>
          <w:rFonts w:hint="eastAsia"/>
        </w:rPr>
      </w:pPr>
      <w:r>
        <w:rPr>
          <w:rFonts w:hint="eastAsia"/>
        </w:rPr>
        <w:t>模型的目标函数为</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r>
              <w:rPr>
                <w:rFonts w:ascii="Cambria Math" w:hAnsi="Cambria Math"/>
                <w:szCs w:val="21"/>
              </w:rPr>
              <m:t>(</m:t>
            </m:r>
            <m:nary>
              <m:naryPr>
                <m:chr m:val="∑"/>
                <m:limLoc m:val="subSup"/>
                <m:ctrlPr>
                  <w:rPr>
                    <w:rFonts w:ascii="Cambria Math" w:hAnsi="Cambria Math"/>
                    <w:i/>
                  </w:rPr>
                </m:ctrlPr>
              </m:naryPr>
              <m:sub>
                <m:r>
                  <w:rPr>
                    <w:rFonts w:ascii="Cambria Math" w:hAnsi="Cambria Math"/>
                  </w:rPr>
                  <m:t>t=1</m:t>
                </m:r>
              </m:sub>
              <m:sup>
                <m:acc>
                  <m:accPr>
                    <m:ctrlPr>
                      <w:rPr>
                        <w:rFonts w:ascii="Cambria Math" w:hAnsi="Cambria Math"/>
                        <w:color w:val="0070C0"/>
                      </w:rPr>
                    </m:ctrlPr>
                  </m:accPr>
                  <m:e>
                    <m:r>
                      <w:rPr>
                        <w:rFonts w:ascii="Cambria Math" w:hAnsi="Cambria Math" w:hint="eastAsia"/>
                        <w:color w:val="0070C0"/>
                      </w:rPr>
                      <m:t>d</m:t>
                    </m:r>
                  </m:e>
                </m:acc>
              </m:sup>
              <m:e>
                <m:sSub>
                  <m:sSubPr>
                    <m:ctrlPr>
                      <w:rPr>
                        <w:rFonts w:ascii="Cambria Math" w:hAnsi="Cambria Math"/>
                        <w:i/>
                      </w:rPr>
                    </m:ctrlPr>
                  </m:sSubPr>
                  <m:e>
                    <m:r>
                      <w:rPr>
                        <w:rFonts w:ascii="Cambria Math" w:hAnsi="Cambria Math"/>
                      </w:rPr>
                      <m:t>x</m:t>
                    </m:r>
                  </m:e>
                  <m:sub>
                    <m:r>
                      <w:rPr>
                        <w:rFonts w:ascii="Cambria Math" w:hAnsi="Cambria Math"/>
                      </w:rPr>
                      <m:t>n+1,t</m:t>
                    </m:r>
                  </m:sub>
                </m:sSub>
              </m:e>
            </m:nary>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Pr>
          <w:rFonts w:hint="eastAsia"/>
          <w:szCs w:val="21"/>
        </w:rPr>
        <w:t>，得到调度策略再仿真，此时的目标函数为</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r>
          <w:rPr>
            <w:rFonts w:ascii="Cambria Math" w:hAnsi="Cambria Math" w:hint="eastAsia"/>
            <w:szCs w:val="21"/>
          </w:rPr>
          <m:t>C</m:t>
        </m:r>
        <m:r>
          <w:rPr>
            <w:rFonts w:ascii="Cambria Math" w:hAnsi="Cambria Math"/>
            <w:szCs w:val="21"/>
          </w:rPr>
          <m:t>∙</m:t>
        </m:r>
        <m:sSup>
          <m:sSupPr>
            <m:ctrlPr>
              <w:rPr>
                <w:rFonts w:ascii="Cambria Math" w:hAnsi="Cambria Math"/>
                <w:i/>
                <w:szCs w:val="21"/>
              </w:rPr>
            </m:ctrlPr>
          </m:sSupPr>
          <m:e>
            <m:nary>
              <m:naryPr>
                <m:chr m:val="∑"/>
                <m:limLoc m:val="subSup"/>
                <m:supHide m:val="1"/>
                <m:ctrlPr>
                  <w:rPr>
                    <w:rFonts w:ascii="Cambria Math" w:hAnsi="Cambria Math"/>
                    <w:i/>
                    <w:highlight w:val="yellow"/>
                  </w:rPr>
                </m:ctrlPr>
              </m:naryPr>
              <m:sub>
                <m:r>
                  <w:rPr>
                    <w:rFonts w:ascii="Cambria Math" w:hAnsi="Cambria Math"/>
                    <w:highlight w:val="yellow"/>
                  </w:rPr>
                  <m:t>ω∈</m:t>
                </m:r>
                <m:r>
                  <m:rPr>
                    <m:sty m:val="p"/>
                  </m:rPr>
                  <w:rPr>
                    <w:rFonts w:ascii="Cambria Math" w:hAnsi="Cambria Math"/>
                    <w:highlight w:val="yellow"/>
                  </w:rPr>
                  <m:t>Ω</m:t>
                </m:r>
              </m:sub>
              <m:sup/>
              <m:e>
                <m:r>
                  <w:rPr>
                    <w:rFonts w:ascii="Cambria Math" w:hAnsi="Cambria Math"/>
                    <w:highlight w:val="yellow"/>
                  </w:rPr>
                  <m:t>p(ω)</m:t>
                </m:r>
              </m:e>
            </m:nary>
            <m:r>
              <w:rPr>
                <w:rFonts w:ascii="Cambria Math" w:hAnsi="Cambria Math"/>
                <w:highlight w:val="yellow"/>
              </w:rPr>
              <m:t>(</m:t>
            </m:r>
            <m:nary>
              <m:naryPr>
                <m:chr m:val="∑"/>
                <m:limLoc m:val="subSup"/>
                <m:ctrlPr>
                  <w:rPr>
                    <w:rFonts w:ascii="Cambria Math" w:hAnsi="Cambria Math"/>
                    <w:i/>
                    <w:highlight w:val="yellow"/>
                  </w:rPr>
                </m:ctrlPr>
              </m:naryPr>
              <m:sub>
                <m:r>
                  <w:rPr>
                    <w:rFonts w:ascii="Cambria Math" w:hAnsi="Cambria Math"/>
                    <w:highlight w:val="yellow"/>
                  </w:rPr>
                  <m:t>t=1</m:t>
                </m:r>
              </m:sub>
              <m:sup>
                <m:acc>
                  <m:accPr>
                    <m:ctrlPr>
                      <w:rPr>
                        <w:rFonts w:ascii="Cambria Math" w:hAnsi="Cambria Math"/>
                        <w:color w:val="0070C0"/>
                        <w:highlight w:val="yellow"/>
                      </w:rPr>
                    </m:ctrlPr>
                  </m:accPr>
                  <m:e>
                    <m:r>
                      <w:rPr>
                        <w:rFonts w:ascii="Cambria Math" w:hAnsi="Cambria Math" w:hint="eastAsia"/>
                        <w:color w:val="0070C0"/>
                        <w:highlight w:val="yellow"/>
                      </w:rPr>
                      <m:t>d</m:t>
                    </m:r>
                  </m:e>
                </m:acc>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n+1,t,ω</m:t>
                    </m:r>
                  </m:sub>
                </m:sSub>
              </m:e>
            </m:nary>
            <m:r>
              <w:rPr>
                <w:rFonts w:ascii="Cambria Math" w:eastAsia="微软雅黑" w:hAnsi="Cambria Math" w:cs="微软雅黑" w:hint="eastAsia"/>
                <w:szCs w:val="21"/>
                <w:highlight w:val="yellow"/>
              </w:rPr>
              <m:t>-</m:t>
            </m:r>
            <m:acc>
              <m:accPr>
                <m:chr m:val="̅"/>
                <m:ctrlPr>
                  <w:rPr>
                    <w:rFonts w:ascii="Cambria Math" w:hAnsi="Cambria Math"/>
                    <w:iCs/>
                    <w:szCs w:val="21"/>
                    <w:highlight w:val="yellow"/>
                  </w:rPr>
                </m:ctrlPr>
              </m:accPr>
              <m:e>
                <m:r>
                  <w:rPr>
                    <w:rFonts w:ascii="Cambria Math" w:hAnsi="Cambria Math" w:hint="eastAsia"/>
                    <w:szCs w:val="21"/>
                    <w:highlight w:val="yellow"/>
                  </w:rPr>
                  <m:t>d</m:t>
                </m:r>
              </m:e>
            </m:acc>
            <m:r>
              <w:rPr>
                <w:rFonts w:ascii="Cambria Math" w:hAnsi="Cambria Math"/>
                <w:szCs w:val="21"/>
                <w:highlight w:val="yellow"/>
              </w:rPr>
              <m:t>)</m:t>
            </m:r>
          </m:e>
          <m:sup>
            <m:r>
              <w:rPr>
                <w:rFonts w:ascii="Cambria Math" w:hAnsi="Cambria Math" w:hint="eastAsia"/>
                <w:szCs w:val="21"/>
              </w:rPr>
              <m:t>+</m:t>
            </m:r>
          </m:sup>
        </m:sSup>
      </m:oMath>
      <w:r>
        <w:rPr>
          <w:rFonts w:hint="eastAsia"/>
          <w:szCs w:val="21"/>
        </w:rPr>
        <w:t>。此时，已经不能保证</w:t>
      </w:r>
      <w:r>
        <w:rPr>
          <w:rFonts w:hint="eastAsia"/>
          <w:szCs w:val="21"/>
        </w:rPr>
        <w:t>CPLEX</w:t>
      </w:r>
      <w:r>
        <w:rPr>
          <w:rFonts w:hint="eastAsia"/>
          <w:szCs w:val="21"/>
        </w:rPr>
        <w:t>得到的调度策略仿真之</w:t>
      </w:r>
      <w:r w:rsidR="00C22E66">
        <w:rPr>
          <w:rFonts w:hint="eastAsia"/>
          <w:szCs w:val="21"/>
        </w:rPr>
        <w:t>后</w:t>
      </w:r>
      <w:r>
        <w:rPr>
          <w:rFonts w:hint="eastAsia"/>
          <w:szCs w:val="21"/>
        </w:rPr>
        <w:t>仍然是最优解，因为目标函数已经不一样了</w:t>
      </w:r>
      <w:r w:rsidR="004E4220">
        <w:rPr>
          <w:rFonts w:hint="eastAsia"/>
          <w:szCs w:val="21"/>
        </w:rPr>
        <w:t>（模型的目标函数和仿真的目标函数不一样）</w:t>
      </w:r>
      <w:r>
        <w:rPr>
          <w:rFonts w:hint="eastAsia"/>
          <w:szCs w:val="21"/>
        </w:rPr>
        <w:t>。相应的实验结果是说明了这一点。</w:t>
      </w:r>
    </w:p>
    <w:p w14:paraId="0F65779E" w14:textId="42AAA790" w:rsidR="00B83107" w:rsidRPr="00B83107" w:rsidRDefault="009E08AC" w:rsidP="00611E20">
      <w:pPr>
        <w:pStyle w:val="af0"/>
        <w:numPr>
          <w:ilvl w:val="0"/>
          <w:numId w:val="9"/>
        </w:numPr>
        <w:ind w:firstLineChars="0"/>
      </w:pPr>
      <w:r>
        <w:rPr>
          <w:rFonts w:hint="eastAsia"/>
          <w:szCs w:val="21"/>
        </w:rPr>
        <w:lastRenderedPageBreak/>
        <w:t>收敛性分析</w:t>
      </w:r>
    </w:p>
    <w:p w14:paraId="7732777B" w14:textId="77777777" w:rsidR="00B83107" w:rsidRDefault="00B83107" w:rsidP="00B83107">
      <w:pPr>
        <w:pStyle w:val="af0"/>
        <w:numPr>
          <w:ilvl w:val="1"/>
          <w:numId w:val="9"/>
        </w:numPr>
        <w:ind w:firstLineChars="0"/>
        <w:rPr>
          <w:szCs w:val="21"/>
        </w:rPr>
      </w:pPr>
      <w:r w:rsidRPr="00B83107">
        <w:rPr>
          <w:szCs w:val="21"/>
        </w:rPr>
        <w:t>直接将</w:t>
      </w:r>
      <w:r w:rsidRPr="00B83107">
        <w:rPr>
          <w:szCs w:val="21"/>
        </w:rPr>
        <w:t>CPLEX</w:t>
      </w:r>
      <w:r w:rsidRPr="00B83107">
        <w:rPr>
          <w:szCs w:val="21"/>
        </w:rPr>
        <w:t>输出的结果做收敛性分析</w:t>
      </w:r>
    </w:p>
    <w:p w14:paraId="27EB1DE0" w14:textId="6B936E1F" w:rsidR="00B83107" w:rsidRPr="00B83107" w:rsidRDefault="00B83107" w:rsidP="00B83107">
      <w:pPr>
        <w:pStyle w:val="af0"/>
        <w:numPr>
          <w:ilvl w:val="1"/>
          <w:numId w:val="9"/>
        </w:numPr>
        <w:ind w:firstLineChars="0"/>
        <w:rPr>
          <w:szCs w:val="21"/>
        </w:rPr>
      </w:pPr>
      <w:r w:rsidRPr="00B83107">
        <w:rPr>
          <w:szCs w:val="21"/>
        </w:rPr>
        <w:t>将获得的进度计划转化为调度策略，重新计算每个情景下的目标函数值，再做收敛性分</w:t>
      </w:r>
      <w:r>
        <w:rPr>
          <w:rFonts w:hint="eastAsia"/>
          <w:szCs w:val="21"/>
        </w:rPr>
        <w:t>析</w:t>
      </w:r>
    </w:p>
    <w:p w14:paraId="5D7B03BB" w14:textId="54266C9F" w:rsidR="00611E20" w:rsidRPr="003D2401" w:rsidRDefault="00611E20" w:rsidP="00611E20">
      <w:pPr>
        <w:ind w:firstLineChars="0"/>
      </w:pPr>
    </w:p>
    <w:sectPr w:rsidR="00611E20" w:rsidRPr="003D2401">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FCFDF" w14:textId="77777777" w:rsidR="00CF13CF" w:rsidRDefault="00CF13CF">
      <w:pPr>
        <w:spacing w:line="240" w:lineRule="auto"/>
        <w:ind w:firstLine="420"/>
      </w:pPr>
      <w:r>
        <w:separator/>
      </w:r>
    </w:p>
  </w:endnote>
  <w:endnote w:type="continuationSeparator" w:id="0">
    <w:p w14:paraId="589F1738" w14:textId="77777777" w:rsidR="00CF13CF" w:rsidRDefault="00CF13C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6E08D" w14:textId="77777777" w:rsidR="00CF13CF" w:rsidRDefault="00CF13CF">
      <w:pPr>
        <w:spacing w:line="240" w:lineRule="auto"/>
        <w:ind w:firstLine="420"/>
      </w:pPr>
      <w:r>
        <w:separator/>
      </w:r>
    </w:p>
  </w:footnote>
  <w:footnote w:type="continuationSeparator" w:id="0">
    <w:p w14:paraId="1F24286D" w14:textId="77777777" w:rsidR="00CF13CF" w:rsidRDefault="00CF13CF">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322698"/>
    <w:multiLevelType w:val="hybridMultilevel"/>
    <w:tmpl w:val="808E2FD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B756E11"/>
    <w:multiLevelType w:val="hybridMultilevel"/>
    <w:tmpl w:val="A91E84F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8"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0"/>
  </w:num>
  <w:num w:numId="3">
    <w:abstractNumId w:val="9"/>
  </w:num>
  <w:num w:numId="4">
    <w:abstractNumId w:val="2"/>
  </w:num>
  <w:num w:numId="5">
    <w:abstractNumId w:val="3"/>
  </w:num>
  <w:num w:numId="6">
    <w:abstractNumId w:val="1"/>
  </w:num>
  <w:num w:numId="7">
    <w:abstractNumId w:val="8"/>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WuBQDs+BFh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4B8F"/>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04D"/>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1"/>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09E3"/>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CCD"/>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0FAF"/>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4A2"/>
    <w:rsid w:val="00101C83"/>
    <w:rsid w:val="0010276E"/>
    <w:rsid w:val="00102ED2"/>
    <w:rsid w:val="00103123"/>
    <w:rsid w:val="00103322"/>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9D"/>
    <w:rsid w:val="001278D3"/>
    <w:rsid w:val="00127C5D"/>
    <w:rsid w:val="00127FFC"/>
    <w:rsid w:val="00130E6F"/>
    <w:rsid w:val="00131084"/>
    <w:rsid w:val="0013141E"/>
    <w:rsid w:val="00131580"/>
    <w:rsid w:val="001318CD"/>
    <w:rsid w:val="0013221A"/>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1B"/>
    <w:rsid w:val="00166727"/>
    <w:rsid w:val="00167318"/>
    <w:rsid w:val="001700A0"/>
    <w:rsid w:val="00170883"/>
    <w:rsid w:val="00170C31"/>
    <w:rsid w:val="0017132A"/>
    <w:rsid w:val="00172474"/>
    <w:rsid w:val="001724C9"/>
    <w:rsid w:val="001725E7"/>
    <w:rsid w:val="00172682"/>
    <w:rsid w:val="00172AAF"/>
    <w:rsid w:val="001733BA"/>
    <w:rsid w:val="00173873"/>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56F"/>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97A7F"/>
    <w:rsid w:val="001A0FCD"/>
    <w:rsid w:val="001A112A"/>
    <w:rsid w:val="001A122B"/>
    <w:rsid w:val="001A15A9"/>
    <w:rsid w:val="001A18E8"/>
    <w:rsid w:val="001A1CB8"/>
    <w:rsid w:val="001A29B4"/>
    <w:rsid w:val="001A3582"/>
    <w:rsid w:val="001A4EC5"/>
    <w:rsid w:val="001A5504"/>
    <w:rsid w:val="001A5809"/>
    <w:rsid w:val="001A5C0D"/>
    <w:rsid w:val="001A635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222"/>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74"/>
    <w:rsid w:val="00227897"/>
    <w:rsid w:val="0023001D"/>
    <w:rsid w:val="0023027B"/>
    <w:rsid w:val="00230743"/>
    <w:rsid w:val="00231033"/>
    <w:rsid w:val="00231740"/>
    <w:rsid w:val="002328B1"/>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471FF"/>
    <w:rsid w:val="00250717"/>
    <w:rsid w:val="00250F83"/>
    <w:rsid w:val="00251530"/>
    <w:rsid w:val="002516B2"/>
    <w:rsid w:val="00251959"/>
    <w:rsid w:val="00251B77"/>
    <w:rsid w:val="0025281B"/>
    <w:rsid w:val="00252B97"/>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A7F18"/>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4A0"/>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3BD"/>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91A"/>
    <w:rsid w:val="00334A01"/>
    <w:rsid w:val="00334DDF"/>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77DE8"/>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7C0"/>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3C5"/>
    <w:rsid w:val="003A2566"/>
    <w:rsid w:val="003A2639"/>
    <w:rsid w:val="003A30F4"/>
    <w:rsid w:val="003A356A"/>
    <w:rsid w:val="003A3D56"/>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1FDF"/>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401"/>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B4A"/>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0A7"/>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4F"/>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4C40"/>
    <w:rsid w:val="004950B9"/>
    <w:rsid w:val="004959DE"/>
    <w:rsid w:val="004962B3"/>
    <w:rsid w:val="0049649F"/>
    <w:rsid w:val="004965FF"/>
    <w:rsid w:val="00496704"/>
    <w:rsid w:val="00496D9C"/>
    <w:rsid w:val="00496EFE"/>
    <w:rsid w:val="004976E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0E3"/>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220"/>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2E53"/>
    <w:rsid w:val="00523093"/>
    <w:rsid w:val="00524369"/>
    <w:rsid w:val="005251C1"/>
    <w:rsid w:val="00525573"/>
    <w:rsid w:val="00525C71"/>
    <w:rsid w:val="00525EC9"/>
    <w:rsid w:val="00525FAA"/>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96E"/>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030"/>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29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575"/>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19A8"/>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5AB4"/>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6A1"/>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E20"/>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1C3B"/>
    <w:rsid w:val="0063211C"/>
    <w:rsid w:val="006321B9"/>
    <w:rsid w:val="0063232B"/>
    <w:rsid w:val="00632367"/>
    <w:rsid w:val="00632503"/>
    <w:rsid w:val="006329D6"/>
    <w:rsid w:val="00632A8C"/>
    <w:rsid w:val="00632D27"/>
    <w:rsid w:val="006336DC"/>
    <w:rsid w:val="00633828"/>
    <w:rsid w:val="00633D9F"/>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AD1"/>
    <w:rsid w:val="00637EF1"/>
    <w:rsid w:val="00637F9C"/>
    <w:rsid w:val="006402A9"/>
    <w:rsid w:val="00641B76"/>
    <w:rsid w:val="006424CE"/>
    <w:rsid w:val="00642C24"/>
    <w:rsid w:val="00642E38"/>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7B"/>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2AB9"/>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EB7"/>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B2F"/>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307"/>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3FA8"/>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1E2"/>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8DE"/>
    <w:rsid w:val="00734F3B"/>
    <w:rsid w:val="0073525E"/>
    <w:rsid w:val="00735504"/>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133"/>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942"/>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300"/>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4A44"/>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D00"/>
    <w:rsid w:val="007E3F4B"/>
    <w:rsid w:val="007E4256"/>
    <w:rsid w:val="007E498C"/>
    <w:rsid w:val="007E4FF7"/>
    <w:rsid w:val="007E54BF"/>
    <w:rsid w:val="007E5671"/>
    <w:rsid w:val="007E58E2"/>
    <w:rsid w:val="007E6B6F"/>
    <w:rsid w:val="007E6DC4"/>
    <w:rsid w:val="007E7360"/>
    <w:rsid w:val="007E7532"/>
    <w:rsid w:val="007E7F6D"/>
    <w:rsid w:val="007F03BE"/>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738"/>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91E"/>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9A3"/>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C2B"/>
    <w:rsid w:val="008F1E4A"/>
    <w:rsid w:val="008F1EA3"/>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850"/>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77F"/>
    <w:rsid w:val="00930D4D"/>
    <w:rsid w:val="00931116"/>
    <w:rsid w:val="00931264"/>
    <w:rsid w:val="0093131E"/>
    <w:rsid w:val="009315A9"/>
    <w:rsid w:val="00931A9B"/>
    <w:rsid w:val="00931B57"/>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BEC"/>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332"/>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3C1"/>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6B92"/>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558"/>
    <w:rsid w:val="009B0AF3"/>
    <w:rsid w:val="009B1140"/>
    <w:rsid w:val="009B11DE"/>
    <w:rsid w:val="009B122A"/>
    <w:rsid w:val="009B1A8C"/>
    <w:rsid w:val="009B1B2D"/>
    <w:rsid w:val="009B1F37"/>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2976"/>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8AC"/>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6E58"/>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29D"/>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73"/>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4E3"/>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0EFF"/>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258"/>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EFC"/>
    <w:rsid w:val="00B26FD3"/>
    <w:rsid w:val="00B27701"/>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6E4"/>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CDF"/>
    <w:rsid w:val="00B82D81"/>
    <w:rsid w:val="00B82E04"/>
    <w:rsid w:val="00B82FE2"/>
    <w:rsid w:val="00B83107"/>
    <w:rsid w:val="00B8329F"/>
    <w:rsid w:val="00B83B41"/>
    <w:rsid w:val="00B83B6D"/>
    <w:rsid w:val="00B83BF0"/>
    <w:rsid w:val="00B83CFA"/>
    <w:rsid w:val="00B840EE"/>
    <w:rsid w:val="00B8461E"/>
    <w:rsid w:val="00B847CA"/>
    <w:rsid w:val="00B848BA"/>
    <w:rsid w:val="00B849EA"/>
    <w:rsid w:val="00B85015"/>
    <w:rsid w:val="00B85527"/>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459F"/>
    <w:rsid w:val="00B95709"/>
    <w:rsid w:val="00B95DE7"/>
    <w:rsid w:val="00B969B1"/>
    <w:rsid w:val="00B971B8"/>
    <w:rsid w:val="00B97675"/>
    <w:rsid w:val="00B976A8"/>
    <w:rsid w:val="00B97AFE"/>
    <w:rsid w:val="00B97D0E"/>
    <w:rsid w:val="00BA01A0"/>
    <w:rsid w:val="00BA025D"/>
    <w:rsid w:val="00BA0511"/>
    <w:rsid w:val="00BA1806"/>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4AAC"/>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6DC5"/>
    <w:rsid w:val="00BF7331"/>
    <w:rsid w:val="00BF7402"/>
    <w:rsid w:val="00BF7784"/>
    <w:rsid w:val="00C00213"/>
    <w:rsid w:val="00C00360"/>
    <w:rsid w:val="00C00A8D"/>
    <w:rsid w:val="00C00ADF"/>
    <w:rsid w:val="00C012A0"/>
    <w:rsid w:val="00C0153F"/>
    <w:rsid w:val="00C01781"/>
    <w:rsid w:val="00C017FF"/>
    <w:rsid w:val="00C01954"/>
    <w:rsid w:val="00C01ADA"/>
    <w:rsid w:val="00C0231A"/>
    <w:rsid w:val="00C02C97"/>
    <w:rsid w:val="00C02D60"/>
    <w:rsid w:val="00C02E2F"/>
    <w:rsid w:val="00C03C91"/>
    <w:rsid w:val="00C043CD"/>
    <w:rsid w:val="00C05690"/>
    <w:rsid w:val="00C058A8"/>
    <w:rsid w:val="00C05A66"/>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2B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66"/>
    <w:rsid w:val="00C22E88"/>
    <w:rsid w:val="00C22F7E"/>
    <w:rsid w:val="00C234BE"/>
    <w:rsid w:val="00C238EF"/>
    <w:rsid w:val="00C24057"/>
    <w:rsid w:val="00C2426B"/>
    <w:rsid w:val="00C24664"/>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28CF"/>
    <w:rsid w:val="00C52C09"/>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4EE2"/>
    <w:rsid w:val="00C7571D"/>
    <w:rsid w:val="00C75D0B"/>
    <w:rsid w:val="00C76376"/>
    <w:rsid w:val="00C76486"/>
    <w:rsid w:val="00C766F5"/>
    <w:rsid w:val="00C76D06"/>
    <w:rsid w:val="00C775F9"/>
    <w:rsid w:val="00C778B1"/>
    <w:rsid w:val="00C8009E"/>
    <w:rsid w:val="00C8030E"/>
    <w:rsid w:val="00C80D01"/>
    <w:rsid w:val="00C81714"/>
    <w:rsid w:val="00C82B3D"/>
    <w:rsid w:val="00C838CD"/>
    <w:rsid w:val="00C848E9"/>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EC1"/>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39F"/>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13CF"/>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66B"/>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07D64"/>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4F36"/>
    <w:rsid w:val="00D65315"/>
    <w:rsid w:val="00D65324"/>
    <w:rsid w:val="00D654DE"/>
    <w:rsid w:val="00D656B4"/>
    <w:rsid w:val="00D66B71"/>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1C50"/>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866"/>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5EB"/>
    <w:rsid w:val="00DB1679"/>
    <w:rsid w:val="00DB1AAF"/>
    <w:rsid w:val="00DB1B47"/>
    <w:rsid w:val="00DB2B47"/>
    <w:rsid w:val="00DB2DCF"/>
    <w:rsid w:val="00DB3380"/>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37E4"/>
    <w:rsid w:val="00E14996"/>
    <w:rsid w:val="00E14B14"/>
    <w:rsid w:val="00E14C27"/>
    <w:rsid w:val="00E1530A"/>
    <w:rsid w:val="00E15727"/>
    <w:rsid w:val="00E15DDC"/>
    <w:rsid w:val="00E15E16"/>
    <w:rsid w:val="00E16145"/>
    <w:rsid w:val="00E168A6"/>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79F"/>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CD"/>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4EE"/>
    <w:rsid w:val="00ED3511"/>
    <w:rsid w:val="00ED3516"/>
    <w:rsid w:val="00ED37D3"/>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0D"/>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2B3"/>
    <w:rsid w:val="00F46A7B"/>
    <w:rsid w:val="00F46DF6"/>
    <w:rsid w:val="00F476E1"/>
    <w:rsid w:val="00F47975"/>
    <w:rsid w:val="00F47B17"/>
    <w:rsid w:val="00F47DE8"/>
    <w:rsid w:val="00F50459"/>
    <w:rsid w:val="00F50699"/>
    <w:rsid w:val="00F50E20"/>
    <w:rsid w:val="00F51742"/>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16EC"/>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09"/>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3EBD"/>
    <w:rsid w:val="00F94E94"/>
    <w:rsid w:val="00F94F0E"/>
    <w:rsid w:val="00F94F24"/>
    <w:rsid w:val="00F954C9"/>
    <w:rsid w:val="00F955EA"/>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A7C"/>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3E8"/>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38"/>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5E0E2F75-11C3-4AEC-B4A6-CF04EAD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29826-DA6E-4CD3-8FE2-3631A009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94563</TotalTime>
  <Pages>5</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72</cp:revision>
  <dcterms:created xsi:type="dcterms:W3CDTF">2020-08-25T07:03:00Z</dcterms:created>
  <dcterms:modified xsi:type="dcterms:W3CDTF">2022-02-22T06:56:00Z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