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鼠智赛事通 · 第二阶段开发报告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上海大学游泳队成绩管理系统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等级查询 · 删除功能 · 同步方案研究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鼠智赛事通 · 第二阶段开发报告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一、项目概览</w:t>
        </w:r>
      </w:hyperlink>
    </w:p>
    <w:p>
      <w:pPr>
        <w:pStyle w:val="TOC3"/>
      </w:pPr>
      <w:hyperlink w:anchor="toc_auto_2" w:history="1">
        <w:r>
          <w:rPr>
            <w:rStyle w:val="Hyperlink"/>
          </w:rPr>
          <w:t>1.1 技术栈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1.2 角色与权限（演示级）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1.3 本阶段版本基线</w:t>
        </w:r>
      </w:hyperlink>
    </w:p>
    <w:p>
      <w:pPr>
        <w:pStyle w:val="TOC2"/>
      </w:pPr>
      <w:hyperlink w:anchor="toc_auto_5" w:history="1">
        <w:r>
          <w:rPr>
            <w:rStyle w:val="Hyperlink"/>
          </w:rPr>
          <w:t>二、功能完成情况（PASS 清单）</w:t>
        </w:r>
      </w:hyperlink>
    </w:p>
    <w:p>
      <w:pPr>
        <w:pStyle w:val="TOC3"/>
      </w:pPr>
      <w:hyperlink w:anchor="toc_auto_6" w:history="1">
        <w:r>
          <w:rPr>
            <w:rStyle w:val="Hyperlink"/>
          </w:rPr>
          <w:t>2.1 运动员管理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2.2 比赛管理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2.3 成绩管理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2.4 运动员技术等级查询（本阶段新增）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2.5 导航与页面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三、数据删除功能设计说明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3.1 设计原则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3.2 权限控制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3.3 关键行为</w:t>
        </w:r>
      </w:hyperlink>
    </w:p>
    <w:p>
      <w:pPr>
        <w:pStyle w:val="TOC2"/>
      </w:pPr>
      <w:hyperlink w:anchor="toc_auto_15" w:history="1">
        <w:r>
          <w:rPr>
            <w:rStyle w:val="Hyperlink"/>
          </w:rPr>
          <w:t>四、等级查询功能详解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4.1 数据来源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4.2 数据文件结构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4.3 判定算法（src/algorithms/athleteGrade.js）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4.4 页面与交互（pages/athlete-grade.html）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4.5 等级查询测试用例</w:t>
        </w:r>
      </w:hyperlink>
    </w:p>
    <w:p>
      <w:pPr>
        <w:pStyle w:val="TOC2"/>
      </w:pPr>
      <w:hyperlink w:anchor="toc_auto_21" w:history="1">
        <w:r>
          <w:rPr>
            <w:rStyle w:val="Hyperlink"/>
          </w:rPr>
          <w:t>五、当前 localStorage 架构及限制</w:t>
        </w:r>
      </w:hyperlink>
    </w:p>
    <w:p>
      <w:pPr>
        <w:pStyle w:val="TOC3"/>
      </w:pPr>
      <w:hyperlink w:anchor="toc_auto_22" w:history="1">
        <w:r>
          <w:rPr>
            <w:rStyle w:val="Hyperlink"/>
          </w:rPr>
          <w:t>5.1 数据流架构</w:t>
        </w:r>
      </w:hyperlink>
    </w:p>
    <w:p>
      <w:pPr>
        <w:pStyle w:val="TOC3"/>
      </w:pPr>
      <w:hyperlink w:anchor="toc_auto_23" w:history="1">
        <w:r>
          <w:rPr>
            <w:rStyle w:val="Hyperlink"/>
          </w:rPr>
          <w:t>5.2 当前读写流程</w:t>
        </w:r>
      </w:hyperlink>
    </w:p>
    <w:p>
      <w:pPr>
        <w:pStyle w:val="TOC3"/>
      </w:pPr>
      <w:hyperlink w:anchor="toc_auto_24" w:history="1">
        <w:r>
          <w:rPr>
            <w:rStyle w:val="Hyperlink"/>
          </w:rPr>
          <w:t>5.3 当前限制（明确列出）</w:t>
        </w:r>
      </w:hyperlink>
    </w:p>
    <w:p>
      <w:pPr>
        <w:pStyle w:val="TOC2"/>
      </w:pPr>
      <w:hyperlink w:anchor="toc_auto_25" w:history="1">
        <w:r>
          <w:rPr>
            <w:rStyle w:val="Hyperlink"/>
          </w:rPr>
          <w:t>六、跨设备数据同步 · 方案技术可行性分析</w:t>
        </w:r>
      </w:hyperlink>
    </w:p>
    <w:p>
      <w:pPr>
        <w:pStyle w:val="TOC3"/>
      </w:pPr>
      <w:hyperlink w:anchor="toc_auto_26" w:history="1">
        <w:r>
          <w:rPr>
            <w:rStyle w:val="Hyperlink"/>
          </w:rPr>
          <w:t>6.1 方案 A：GitHub Actions（repository_dispatch / 受保护写入）</w:t>
        </w:r>
      </w:hyperlink>
    </w:p>
    <w:p>
      <w:pPr>
        <w:pStyle w:val="TOC3"/>
      </w:pPr>
      <w:hyperlink w:anchor="toc_auto_27" w:history="1">
        <w:r>
          <w:rPr>
            <w:rStyle w:val="Hyperlink"/>
          </w:rPr>
          <w:t>6.2 方案 B：GitHub App（installation token）</w:t>
        </w:r>
      </w:hyperlink>
    </w:p>
    <w:p>
      <w:pPr>
        <w:pStyle w:val="TOC3"/>
      </w:pPr>
      <w:hyperlink w:anchor="toc_auto_28" w:history="1">
        <w:r>
          <w:rPr>
            <w:rStyle w:val="Hyperlink"/>
          </w:rPr>
          <w:t>6.3 方案 C：GitHub OAuth（前端登录绑定身份）</w:t>
        </w:r>
      </w:hyperlink>
    </w:p>
    <w:p>
      <w:pPr>
        <w:pStyle w:val="TOC3"/>
      </w:pPr>
      <w:hyperlink w:anchor="toc_auto_29" w:history="1">
        <w:r>
          <w:rPr>
            <w:rStyle w:val="Hyperlink"/>
          </w:rPr>
          <w:t>6.4 方案 D：Issue / PR 过渡方案</w:t>
        </w:r>
      </w:hyperlink>
    </w:p>
    <w:p>
      <w:pPr>
        <w:pStyle w:val="TOC2"/>
      </w:pPr>
      <w:hyperlink w:anchor="toc_auto_30" w:history="1">
        <w:r>
          <w:rPr>
            <w:rStyle w:val="Hyperlink"/>
          </w:rPr>
          <w:t>七、六方案对比表（同步能力全览）</w:t>
        </w:r>
      </w:hyperlink>
    </w:p>
    <w:p>
      <w:pPr>
        <w:pStyle w:val="TOC2"/>
      </w:pPr>
      <w:hyperlink w:anchor="toc_auto_31" w:history="1">
        <w:r>
          <w:rPr>
            <w:rStyle w:val="Hyperlink"/>
          </w:rPr>
          <w:t>八、推荐下一步实现路线</w:t>
        </w:r>
      </w:hyperlink>
    </w:p>
    <w:p>
      <w:pPr>
        <w:pStyle w:val="TOC3"/>
      </w:pPr>
      <w:hyperlink w:anchor="toc_auto_32" w:history="1">
        <w:r>
          <w:rPr>
            <w:rStyle w:val="Hyperlink"/>
          </w:rPr>
          <w:t>阶段目标</w:t>
        </w:r>
      </w:hyperlink>
    </w:p>
    <w:p>
      <w:pPr>
        <w:pStyle w:val="TOC3"/>
      </w:pPr>
      <w:hyperlink w:anchor="toc_auto_33" w:history="1">
        <w:r>
          <w:rPr>
            <w:rStyle w:val="Hyperlink"/>
          </w:rPr>
          <w:t>具体路线</w:t>
        </w:r>
      </w:hyperlink>
    </w:p>
    <w:p>
      <w:pPr>
        <w:pStyle w:val="TOC3"/>
      </w:pPr>
      <w:hyperlink w:anchor="toc_auto_34" w:history="1">
        <w:r>
          <w:rPr>
            <w:rStyle w:val="Hyperlink"/>
          </w:rPr>
          <w:t>安全红线（贯穿所有阶段）</w:t>
        </w:r>
      </w:hyperlink>
    </w:p>
    <w:p>
      <w:pPr>
        <w:pStyle w:val="TOC2"/>
      </w:pPr>
      <w:hyperlink w:anchor="toc_auto_35" w:history="1">
        <w:r>
          <w:rPr>
            <w:rStyle w:val="Hyperlink"/>
          </w:rPr>
          <w:t>九、本阶段修改文件清单</w:t>
        </w:r>
      </w:hyperlink>
    </w:p>
    <w:p>
      <w:pPr>
        <w:pStyle w:val="TOC2"/>
      </w:pPr>
      <w:hyperlink w:anchor="toc_auto_36" w:history="1">
        <w:r>
          <w:rPr>
            <w:rStyle w:val="Hyperlink"/>
          </w:rPr>
          <w:t>十、测试记录</w:t>
        </w:r>
      </w:hyperlink>
    </w:p>
    <w:p>
      <w:pPr>
        <w:pStyle w:val="TOC3"/>
      </w:pPr>
      <w:hyperlink w:anchor="toc_auto_37" w:history="1">
        <w:r>
          <w:rPr>
            <w:rStyle w:val="Hyperlink"/>
          </w:rPr>
          <w:t>10.1 等级查询测试（本地 + 线上）</w:t>
        </w:r>
      </w:hyperlink>
    </w:p>
    <w:p>
      <w:pPr>
        <w:pStyle w:val="TOC3"/>
      </w:pPr>
      <w:hyperlink w:anchor="toc_auto_38" w:history="1">
        <w:r>
          <w:rPr>
            <w:rStyle w:val="Hyperlink"/>
          </w:rPr>
          <w:t>10.2 删除功能测试</w:t>
        </w:r>
      </w:hyperlink>
    </w:p>
    <w:p>
      <w:pPr>
        <w:pStyle w:val="TOC3"/>
      </w:pPr>
      <w:hyperlink w:anchor="toc_auto_39" w:history="1">
        <w:r>
          <w:rPr>
            <w:rStyle w:val="Hyperlink"/>
          </w:rPr>
          <w:t>10.3 线上验证</w:t>
        </w:r>
      </w:hyperlink>
    </w:p>
    <w:p>
      <w:pPr>
        <w:pStyle w:val="TOC2"/>
      </w:pPr>
      <w:hyperlink w:anchor="toc_auto_40" w:history="1">
        <w:r>
          <w:rPr>
            <w:rStyle w:val="Hyperlink"/>
          </w:rPr>
          <w:t>十一、安全与合规声明</w:t>
        </w:r>
      </w:hyperlink>
    </w:p>
    <w:p>
      <w:pPr>
        <w:pStyle w:val="TOC2"/>
      </w:pPr>
      <w:hyperlink w:anchor="toc_auto_41" w:history="1">
        <w:r>
          <w:rPr>
            <w:rStyle w:val="Hyperlink"/>
          </w:rPr>
          <w:t>十二、附：本阶段已知问题与后续事项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rPr>
          <w:b/>
          <w:bCs/>
        </w:rPr>
        <w:t xml:space="preserve">报告日期：2026-09-22</w:t>
      </w:r>
    </w:p>
    <w:p>
      <w:pPr>
        <w:ind w:firstLine="480"/>
      </w:pPr>
      <w:r>
        <w:rPr>
          <w:b/>
          <w:bCs/>
        </w:rPr>
        <w:t xml:space="preserve">项目定位：</w:t>
      </w:r>
      <w:r>
        <w:t xml:space="preserve"> 上海大学游泳队成绩管理系统（GitHub Pages 部署）</w:t>
      </w:r>
    </w:p>
    <w:p>
      <w:pPr>
        <w:ind w:firstLine="480"/>
      </w:pPr>
      <w:r>
        <w:rPr>
          <w:b/>
          <w:bCs/>
        </w:rPr>
        <w:t xml:space="preserve">本阶段范围：</w:t>
      </w:r>
      <w:r>
        <w:t xml:space="preserve"> ①运动员技术等级查询 ②数据删除功能（运动员/比赛/成绩）③跨设备数据同步专项技术研究（暂停实现，仅输出研究报告）</w:t>
      </w:r>
    </w:p>
    <w:p>
      <w:pPr>
        <w:ind w:firstLine="480"/>
      </w:pPr>
      <w:r>
        <w:rPr>
          <w:b/>
          <w:bCs/>
        </w:rPr>
        <w:t xml:space="preserve">交付产物：</w:t>
      </w:r>
      <w:r>
        <w:t xml:space="preserve"> 功能代码（已提交推送，commit </w:t>
      </w:r>
      <w:r>
        <w:rPr>
          <w:rFonts w:ascii="Consolas" w:cs="Consolas" w:eastAsia="Consolas" w:hAnsi="Consolas"/>
        </w:rPr>
        <w:t xml:space="preserve">88c5b31</w:t>
      </w:r>
      <w:r>
        <w:t xml:space="preserve">）、本报告（含功能完成情况、localStorage 架构说明、四类同步方案可行性分析与六方案对比表、下一步实现路线）</w:t>
      </w:r>
    </w:p>
    <w:p>
      <w:pPr>
        <w:ind w:firstLine="480"/>
      </w:pPr>
      <w:r>
        <w:rPr>
          <w:b/>
          <w:bCs/>
        </w:rPr>
        <w:t xml:space="preserve">系统线上地址：</w:t>
      </w:r>
      <w:r>
        <w:t xml:space="preserve"> https://wendy42-1.github.io/SHU-Swimming-Club/</w:t>
      </w:r>
    </w:p>
    <w:p>
      <w:pPr>
        <w:ind w:firstLine="480"/>
      </w:pPr>
      <w:r>
        <w:rPr>
          <w:b/>
          <w:bCs/>
        </w:rPr>
        <w:t xml:space="preserve">仓库：</w:t>
      </w:r>
      <w:r>
        <w:t xml:space="preserve"> wendy42-1/SHU-Swimming-Club（main 分支，公共仓库）</w:t>
      </w: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一、项目概览</w:t>
      </w:r>
      <w:bookmarkEnd w:id="1"/>
    </w:p>
    <w:p>
      <w:pPr>
        <w:pStyle w:val="Heading3"/>
        <w:spacing w:after="120" w:before="120"/>
        <w:outlineLvl w:val="2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技术栈</w:t>
      </w:r>
      <w:bookmarkEnd w:id="2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原生 HTML5 + CSS3 + JavaScript（ES Modules），无第三方框架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JSON 静态文件（</w:t>
            </w:r>
            <w:r>
              <w:rPr>
                <w:rFonts w:ascii="Consolas" w:cs="Consolas" w:eastAsia="Consolas" w:hAnsi="Consolas"/>
              </w:rPr>
              <w:t xml:space="preserve">data/*.json</w:t>
            </w:r>
            <w:r>
              <w:t xml:space="preserve">）+ 浏览器 localStorage 覆盖层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Pages（静态托管）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数据校验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Actions </w:t>
            </w:r>
            <w:r>
              <w:rPr>
                <w:rFonts w:ascii="Consolas" w:cs="Consolas" w:eastAsia="Consolas" w:hAnsi="Consolas"/>
              </w:rPr>
              <w:t xml:space="preserve">validate-data.yml</w:t>
            </w:r>
            <w:r>
              <w:t xml:space="preserve">（JSON 语法 / ID 唯一 / 外键引用 / timeMs 非负）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自动部署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Actions </w:t>
            </w:r>
            <w:r>
              <w:rPr>
                <w:rFonts w:ascii="Consolas" w:cs="Consolas" w:eastAsia="Consolas" w:hAnsi="Consolas"/>
              </w:rPr>
              <w:t xml:space="preserve">deploy.yml</w:t>
            </w:r>
          </w:p>
        </w:tc>
      </w:tr>
    </w:tbl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角色与权限（演示级）</w:t>
      </w:r>
      <w:bookmarkEnd w:id="3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权限要点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SUPER_ADMIN（超级管理员）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全部权限，含运动员/比赛的删除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SCORE_ADMIN（成绩管理员）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新增/编辑成绩，无删除权限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VIEWER（普通用户）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仅查看</w:t>
            </w:r>
          </w:p>
        </w:tc>
      </w:tr>
    </w:tbl>
    <w:p>
      <w:pPr>
        <w:ind w:firstLine="480"/>
      </w:pPr>
      <w:r>
        <w:t xml:space="preserve">&gt; 说明：当前角色控制为前端演示级权限（sessionStorage 切换），仅控制 UI 显示/隐藏，不构成生产级安全认证，详见第七节。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本阶段版本基线</w:t>
      </w:r>
      <w:bookmarkEnd w:id="4"/>
    </w:p>
    <w:p>
      <w:pPr>
        <w:pStyle w:val="ListParagraph"/>
        <w:numPr>
          <w:ilvl w:val="0"/>
          <w:numId w:val="2"/>
        </w:numPr>
      </w:pPr>
      <w:r>
        <w:t xml:space="preserve">提交：</w:t>
      </w:r>
      <w:r>
        <w:rPr>
          <w:rFonts w:ascii="Consolas" w:cs="Consolas" w:eastAsia="Consolas" w:hAnsi="Consolas"/>
        </w:rPr>
        <w:t xml:space="preserve">88c5b31</w:t>
      </w:r>
      <w:r>
        <w:t xml:space="preserve">（feat: 运动员技术等级查询+删除功能）</w:t>
      </w:r>
    </w:p>
    <w:p>
      <w:pPr>
        <w:pStyle w:val="ListParagraph"/>
        <w:numPr>
          <w:ilvl w:val="0"/>
          <w:numId w:val="2"/>
        </w:numPr>
      </w:pPr>
      <w:r>
        <w:t xml:space="preserve">变更规模：9 个文件，+1273 行</w:t>
      </w:r>
    </w:p>
    <w:p>
      <w:pPr>
        <w:pStyle w:val="Heading2"/>
        <w:spacing w:after="180" w:before="180"/>
        <w:outlineLvl w:val="1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二、功能完成情况（PASS 清单）</w:t>
      </w:r>
      <w:bookmarkEnd w:id="5"/>
    </w:p>
    <w:p>
      <w:pPr>
        <w:ind w:firstLine="480"/>
      </w:pPr>
      <w:r>
        <w:t xml:space="preserve">以下功能均已完成开发并通过浏览器实测（本地 http.server + 线上 GitHub Pages 双环境验证）。</w:t>
      </w:r>
    </w:p>
    <w:p>
      <w:pPr>
        <w:pStyle w:val="Heading3"/>
        <w:spacing w:after="120" w:before="120"/>
        <w:outlineLvl w:val="2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运动员管理</w:t>
      </w:r>
      <w:bookmarkEnd w:id="6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新增运动员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SUPER_ADMIN 可新增，自动分配 ID，写入 localStorage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编辑运动员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修改姓名/性别/分组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停用运动员（软删除）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有历史成绩的运动员仅可停用（status=inactive），历史成绩保留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运动员物理删除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禁用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有成绩记录时禁止物理删除（防止外键悬空），仅停用</w:t>
            </w:r>
          </w:p>
        </w:tc>
      </w:tr>
    </w:tbl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比赛管理</w:t>
      </w:r>
      <w:bookmarkEnd w:id="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新增比赛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名称/日期必填，自动分配 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编辑比赛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名称/日期/地点编辑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停用比赛（软删除）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有成绩的比赛仅可停用（status=inactive）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物理删除比赛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仅限</w:t>
            </w:r>
            <w:r>
              <w:rPr>
                <w:b/>
                <w:bCs/>
              </w:rPr>
              <w:t xml:space="preserve">无任何成绩</w:t>
            </w:r>
            <w:r>
              <w:t xml:space="preserve">的比赛，删除前二次确认</w:t>
            </w:r>
          </w:p>
        </w:tc>
      </w:tr>
    </w:tbl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成绩管理</w:t>
      </w:r>
      <w:bookmarkEnd w:id="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新增成绩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 </w:t>
            </w:r>
            <w:r>
              <w:rPr>
                <w:rFonts w:ascii="Consolas" w:cs="Consolas" w:eastAsia="Consolas" w:hAnsi="Consolas"/>
              </w:rPr>
              <w:t xml:space="preserve">58.32</w:t>
            </w:r>
            <w:r>
              <w:t xml:space="preserve"> 与 </w:t>
            </w:r>
            <w:r>
              <w:rPr>
                <w:rFonts w:ascii="Consolas" w:cs="Consolas" w:eastAsia="Consolas" w:hAnsi="Consolas"/>
              </w:rPr>
              <w:t xml:space="preserve">1:02.35</w:t>
            </w:r>
            <w:r>
              <w:t xml:space="preserve"> 两种输入格式，统一存毫秒整数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编辑成绩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修改成绩/状态，记录 previousValues 与 updateReason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标记 DQ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成绩标为 DQ（保留记录）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软删除成绩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标记 status=deleted，保留完整历史，不物理删除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成绩筛选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支持按状态（含“已删除”）筛选显示</w:t>
            </w:r>
          </w:p>
        </w:tc>
      </w:tr>
    </w:tbl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2.4 运动员技术等级查询（本阶段新增）</w:t>
      </w:r>
      <w:bookmarkEnd w:id="9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等级标准数据读取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 个小项 × 男/女 × 50米池/25米池，共 72 组标准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等级查询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输入性别/项目/池型/成绩 → 返回达标等级及各等级对照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达标等级展示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高亮最高等级，显示与各等级标准的时间差（快/差）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无标准项处理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男子 100 米混合泳 50 米池无国际级标准时显示“—”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项目下拉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 个可查询小项自动加载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错误输入处理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非法成绩格式提示错误，不崩溃</w:t>
            </w:r>
          </w:p>
        </w:tc>
      </w:tr>
    </w:tbl>
    <w:p>
      <w:pPr>
        <w:pStyle w:val="Heading3"/>
        <w:spacing w:after="120" w:before="120"/>
        <w:outlineLvl w:val="2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2.5 导航与页面</w:t>
      </w:r>
      <w:bookmarkEnd w:id="1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等级查询页面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独立页面 </w:t>
            </w:r>
            <w:r>
              <w:rPr>
                <w:rFonts w:ascii="Consolas" w:cs="Consolas" w:eastAsia="Consolas" w:hAnsi="Consolas"/>
              </w:rPr>
              <w:t xml:space="preserve">pages/athlete-grade.html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顶部导航新增“等级查询”，所有角色可见</w:t>
            </w:r>
          </w:p>
        </w:tc>
      </w:tr>
    </w:tbl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三、数据删除功能设计说明</w:t>
      </w:r>
      <w:bookmarkEnd w:id="11"/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设计原则</w:t>
      </w:r>
      <w:bookmarkEnd w:id="12"/>
    </w:p>
    <w:p>
      <w:pPr>
        <w:ind w:firstLine="480"/>
      </w:pPr>
      <w:r>
        <w:t xml:space="preserve">删除采用</w:t>
      </w:r>
      <w:r>
        <w:rPr>
          <w:b/>
          <w:bCs/>
        </w:rPr>
        <w:t xml:space="preserve">“软删除优先、物理删除受限”</w:t>
      </w:r>
      <w:r>
        <w:t xml:space="preserve">策略，保证历史数据可追溯：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默认操作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物理删除条件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运动员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停用（status=inactive）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不允许（若有成绩）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保留历史成绩外键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比赛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停用（status=inactive）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仅无成绩的比赛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保留历史成绩归属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标记 status=deleted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不允许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成绩可审计、可恢复</w:t>
            </w:r>
          </w:p>
        </w:tc>
      </w:tr>
    </w:tbl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权限控制</w:t>
      </w:r>
      <w:bookmarkEnd w:id="13"/>
    </w:p>
    <w:p>
      <w:pPr>
        <w:pStyle w:val="ListParagraph"/>
        <w:numPr>
          <w:ilvl w:val="0"/>
          <w:numId w:val="3"/>
        </w:numPr>
      </w:pPr>
      <w:r>
        <w:t xml:space="preserve">权限层新增两个权限位：</w:t>
      </w:r>
      <w:r>
        <w:rPr>
          <w:rFonts w:ascii="Consolas" w:cs="Consolas" w:eastAsia="Consolas" w:hAnsi="Consolas"/>
        </w:rPr>
        <w:t xml:space="preserve">deleteSwimmer</w:t>
      </w:r>
      <w:r>
        <w:t xml:space="preserve">、</w:t>
      </w:r>
      <w:r>
        <w:rPr>
          <w:rFonts w:ascii="Consolas" w:cs="Consolas" w:eastAsia="Consolas" w:hAnsi="Consolas"/>
        </w:rPr>
        <w:t xml:space="preserve">deleteMeet</w:t>
      </w:r>
      <w:r>
        <w:t xml:space="preserve">，</w:t>
      </w:r>
      <w:r>
        <w:rPr>
          <w:b/>
          <w:bCs/>
        </w:rPr>
        <w:t xml:space="preserve">仅 SUPER_ADMIN 可执行</w:t>
      </w:r>
      <w:r>
        <w:t xml:space="preserve">；</w:t>
      </w:r>
    </w:p>
    <w:p>
      <w:pPr>
        <w:pStyle w:val="ListParagraph"/>
        <w:numPr>
          <w:ilvl w:val="0"/>
          <w:numId w:val="3"/>
        </w:numPr>
      </w:pPr>
      <w:r>
        <w:t xml:space="preserve">SCORE_ADMIN 无任何删除权限（可录成绩、可编辑成绩，不可删除）；</w:t>
      </w:r>
    </w:p>
    <w:p>
      <w:pPr>
        <w:pStyle w:val="ListParagraph"/>
        <w:numPr>
          <w:ilvl w:val="0"/>
          <w:numId w:val="3"/>
        </w:numPr>
      </w:pPr>
      <w:r>
        <w:t xml:space="preserve">成绩删除按钮仅超级管理员可见。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关键行为</w:t>
      </w:r>
      <w:bookmarkEnd w:id="14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运动员停用</w:t>
      </w:r>
      <w:r>
        <w:t xml:space="preserve">：</w:t>
      </w:r>
      <w:r>
        <w:rPr>
          <w:rFonts w:ascii="Consolas" w:cs="Consolas" w:eastAsia="Consolas" w:hAnsi="Consolas"/>
        </w:rPr>
        <w:t xml:space="preserve">softDeleteSwimmer(id, reason)</w:t>
      </w:r>
      <w:r>
        <w:t xml:space="preserve"> 记录停用原因，成绩、排名不受影响；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比赛删除</w:t>
      </w:r>
      <w:r>
        <w:t xml:space="preserve">：</w:t>
      </w:r>
      <w:r>
        <w:rPr>
          <w:rFonts w:ascii="Consolas" w:cs="Consolas" w:eastAsia="Consolas" w:hAnsi="Consolas"/>
        </w:rPr>
        <w:t xml:space="preserve">deleteMeet(id)</w:t>
      </w:r>
      <w:r>
        <w:t xml:space="preserve"> 先检查 </w:t>
      </w:r>
      <w:r>
        <w:rPr>
          <w:rFonts w:ascii="Consolas" w:cs="Consolas" w:eastAsia="Consolas" w:hAnsi="Consolas"/>
        </w:rPr>
        <w:t xml:space="preserve">hasMeetResults</w:t>
      </w:r>
      <w:r>
        <w:t xml:space="preserve">，有成绩直接抛错；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成绩删除</w:t>
      </w:r>
      <w:r>
        <w:t xml:space="preserve">：</w:t>
      </w:r>
      <w:r>
        <w:rPr>
          <w:rFonts w:ascii="Consolas" w:cs="Consolas" w:eastAsia="Consolas" w:hAnsi="Consolas"/>
        </w:rPr>
        <w:t xml:space="preserve">deleteResult(id, reason)</w:t>
      </w:r>
      <w:r>
        <w:t xml:space="preserve"> 调用通用 </w:t>
      </w:r>
      <w:r>
        <w:rPr>
          <w:rFonts w:ascii="Consolas" w:cs="Consolas" w:eastAsia="Consolas" w:hAnsi="Consolas"/>
        </w:rPr>
        <w:t xml:space="preserve">updateResult</w:t>
      </w:r>
      <w:r>
        <w:t xml:space="preserve">，标记 status=deleted 并保留 previousValues。</w:t>
      </w:r>
    </w:p>
    <w:p>
      <w:pPr>
        <w:pStyle w:val="Heading2"/>
        <w:spacing w:after="180" w:before="180"/>
        <w:outlineLvl w:val="1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四、等级查询功能详解</w:t>
      </w:r>
      <w:bookmarkEnd w:id="15"/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数据来源</w:t>
      </w:r>
      <w:bookmarkEnd w:id="16"/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标准文件</w:t>
      </w:r>
      <w:r>
        <w:t xml:space="preserve">：</w:t>
      </w:r>
      <w:r>
        <w:rPr>
          <w:rFonts w:ascii="Consolas" w:cs="Consolas" w:eastAsia="Consolas" w:hAnsi="Consolas"/>
        </w:rPr>
        <w:t xml:space="preserve">data/athlete-grade-standards/swimming-2024.json</w:t>
      </w:r>
      <w:r>
        <w:t xml:space="preserve">（15,271 字节）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官方依据</w:t>
      </w:r>
      <w:r>
        <w:t xml:space="preserve">：国家体育总局《运动员技术等级标准》（体竞字〔2024〕121号），</w:t>
      </w:r>
      <w:r>
        <w:rPr>
          <w:b/>
          <w:bCs/>
        </w:rPr>
        <w:t xml:space="preserve">2025年1月1日起施行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官方来源</w:t>
      </w:r>
      <w:r>
        <w:t xml:space="preserve">：</w:t>
      </w:r>
      <w:hyperlink w:history="1" r:id="rIdw-3dpq6si-xd-_vxixihu">
        <w:r>
          <w:rPr>
            <w:rStyle w:val="Hyperlink"/>
          </w:rPr>
          <w:t xml:space="preserve">国家体育总局通知页</w:t>
        </w:r>
      </w:hyperlink>
      <w:r>
        <w:t xml:space="preserve">（附件 PDF 210 页，游泳在第 108-110 页）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数据覆盖</w:t>
      </w:r>
      <w:r>
        <w:t xml:space="preserve">：男子、女子各 18 个可授予技术等级的小项，覆盖 50 米池与 25 米池两种池型</w:t>
      </w:r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数据文件结构</w:t>
      </w:r>
      <w:bookmarkEnd w:id="17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"metadata":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"source": "国家体育总局《运动员技术等级标准》体竞字〔2024〕121号",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"effectiveDate": "2025-01-01",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"version": "2024",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"gradeOrder": ["international_master", "master", "first_class", "second_class", "third_class"],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"gradeNames": { "international_master": "国际级运动健将", "master": "运动健将", ...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"men": { "50m_pool": { "50_freestyle": { "international_master": 21960, ... } }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"women": { ...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ind w:firstLine="480"/>
      </w:pPr>
      <w:r>
        <w:t xml:space="preserve">&gt; 存储单位为毫秒整数；</w:t>
      </w:r>
      <w:r>
        <w:rPr>
          <w:rFonts w:ascii="Consolas" w:cs="Consolas" w:eastAsia="Consolas" w:hAnsi="Consolas"/>
        </w:rPr>
        <w:t xml:space="preserve">21960</w:t>
      </w:r>
      <w:r>
        <w:t xml:space="preserve"> = 21.96 秒。</w:t>
      </w:r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判定算法（</w:t>
      </w:r>
      <w:r>
        <w:rPr>
          <w:rFonts w:ascii="Consolas" w:cs="Consolas" w:eastAsia="Consolas" w:hAnsi="Consolas"/>
          <w:b/>
          <w:bCs/>
          <w:color w:val="1A5276"/>
          <w:sz w:val="26"/>
          <w:szCs w:val="26"/>
        </w:rPr>
        <w:t xml:space="preserve">src/algorithms/athleteGrade.js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）</w:t>
      </w:r>
      <w:bookmarkEnd w:id="18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规则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成绩方向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时间越短越好，</w:t>
            </w:r>
            <w:r>
              <w:rPr>
                <w:rFonts w:ascii="Consolas" w:cs="Consolas" w:eastAsia="Consolas" w:hAnsi="Consolas"/>
              </w:rPr>
              <w:t xml:space="preserve">timeMs &lt;= standardTimeMs</w:t>
            </w:r>
            <w:r>
              <w:t xml:space="preserve"> 为达标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判定顺序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从国际级运动健将 → 一级 → 二级 → 三级逐级判断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最高等级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取达标列表中最高的一项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池型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 50m_pool / 25m_pool，默认 50 米池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特殊项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 米混合泳仅 25 米池设项；男子 100 混 50 米池无国际级标准（显示“—”）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扩展性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 </w:t>
            </w:r>
            <w:r>
              <w:rPr>
                <w:rFonts w:ascii="Consolas" w:cs="Consolas" w:eastAsia="Consolas" w:hAnsi="Consolas"/>
              </w:rPr>
              <w:t xml:space="preserve">version</w:t>
            </w:r>
            <w:r>
              <w:t xml:space="preserve"> 参数预留 </w:t>
            </w:r>
            <w:r>
              <w:rPr>
                <w:rFonts w:ascii="Consolas" w:cs="Consolas" w:eastAsia="Consolas" w:hAnsi="Consolas"/>
              </w:rPr>
              <w:t xml:space="preserve">swimming-2027.json</w:t>
            </w:r>
            <w:r>
              <w:t xml:space="preserve"> 等新版标准</w:t>
            </w:r>
          </w:p>
        </w:tc>
      </w:tr>
    </w:tbl>
    <w:p>
      <w:pPr>
        <w:pStyle w:val="Heading3"/>
        <w:spacing w:after="120" w:before="120"/>
        <w:outlineLvl w:val="2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页面与交互（</w:t>
      </w:r>
      <w:r>
        <w:rPr>
          <w:rFonts w:ascii="Consolas" w:cs="Consolas" w:eastAsia="Consolas" w:hAnsi="Consolas"/>
          <w:b/>
          <w:bCs/>
          <w:color w:val="1A5276"/>
          <w:sz w:val="26"/>
          <w:szCs w:val="26"/>
        </w:rPr>
        <w:t xml:space="preserve">pages/athlete-grade.html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）</w:t>
      </w:r>
      <w:bookmarkEnd w:id="19"/>
    </w:p>
    <w:p>
      <w:pPr>
        <w:pStyle w:val="ListParagraph"/>
        <w:numPr>
          <w:ilvl w:val="0"/>
          <w:numId w:val="6"/>
        </w:numPr>
      </w:pPr>
      <w:r>
        <w:t xml:space="preserve">输入：性别（男/女）、项目（18 项下拉）、池型（50米/25米）、成绩文本</w:t>
      </w:r>
    </w:p>
    <w:p>
      <w:pPr>
        <w:pStyle w:val="ListParagraph"/>
        <w:numPr>
          <w:ilvl w:val="0"/>
          <w:numId w:val="6"/>
        </w:numPr>
      </w:pPr>
      <w:r>
        <w:t xml:space="preserve">成绩输入兼容 </w:t>
      </w:r>
      <w:r>
        <w:rPr>
          <w:rFonts w:ascii="Consolas" w:cs="Consolas" w:eastAsia="Consolas" w:hAnsi="Consolas"/>
        </w:rPr>
        <w:t xml:space="preserve">58.32</w:t>
      </w:r>
      <w:r>
        <w:t xml:space="preserve"> 与 </w:t>
      </w:r>
      <w:r>
        <w:rPr>
          <w:rFonts w:ascii="Consolas" w:cs="Consolas" w:eastAsia="Consolas" w:hAnsi="Consolas"/>
        </w:rPr>
        <w:t xml:space="preserve">1:02.35</w:t>
      </w:r>
      <w:r>
        <w:t xml:space="preserve"> 两种格式（复用 </w:t>
      </w:r>
      <w:r>
        <w:rPr>
          <w:rFonts w:ascii="Consolas" w:cs="Consolas" w:eastAsia="Consolas" w:hAnsi="Consolas"/>
        </w:rPr>
        <w:t xml:space="preserve">parseTime</w:t>
      </w:r>
      <w:r>
        <w:t xml:space="preserve">）</w:t>
      </w:r>
    </w:p>
    <w:p>
      <w:pPr>
        <w:pStyle w:val="ListParagraph"/>
        <w:numPr>
          <w:ilvl w:val="0"/>
          <w:numId w:val="6"/>
        </w:numPr>
      </w:pPr>
      <w:r>
        <w:t xml:space="preserve">结果：最高达标等级高亮卡片 + 各等级标准对照表（标准成绩、我的成绩、达标与否、时间差）</w:t>
      </w:r>
    </w:p>
    <w:p>
      <w:pPr>
        <w:pStyle w:val="ListParagraph"/>
        <w:numPr>
          <w:ilvl w:val="0"/>
          <w:numId w:val="6"/>
        </w:numPr>
      </w:pPr>
      <w:r>
        <w:t xml:space="preserve">合规声明：页面明确标注“仅按成绩达标与否判定，最终以体育主管部门认定为准”，不作等级称号授予承诺</w:t>
      </w:r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4.5 等级查询测试用例</w:t>
      </w:r>
      <w:bookmarkEnd w:id="2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性别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成绩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期望结果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实际结果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50米自由泳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21.96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国际级运动健将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50米自由泳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27.50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二级运动员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50米自由泳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32.01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未达标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100米自由泳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58.00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达标（具体等级见对照）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100米混合泳（50米池）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任意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无国际级标准显示“—”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</w:tbl>
    <w:p>
      <w:pPr>
        <w:pStyle w:val="Heading2"/>
        <w:spacing w:after="180" w:before="180"/>
        <w:outlineLvl w:val="1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五、当前 localStorage 架构及限制</w:t>
      </w:r>
      <w:bookmarkEnd w:id="21"/>
    </w:p>
    <w:p>
      <w:pPr>
        <w:pStyle w:val="Heading3"/>
        <w:spacing w:after="120" w:before="120"/>
        <w:outlineLvl w:val="2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数据流架构</w:t>
      </w:r>
      <w:bookmarkEnd w:id="22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浏览器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 ┌──────────────┐   ┌─────────┐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页面 UI  │──▶│  services    │──▶│  JSON   │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        │   │ dataService  │   │  fetch  │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 └──────┬───────┘   └─────────┘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│ 写入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┌──────▼───────┐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│  writeService│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│  localStorage│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└──────────────┘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120"/>
        <w:outlineLvl w:val="2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当前读写流程</w:t>
      </w:r>
      <w:bookmarkEnd w:id="23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流程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读取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dataService.fetchData()</w:t>
            </w:r>
            <w:r>
              <w:t xml:space="preserve"> 优先读 localStorage（</w:t>
            </w:r>
            <w:r>
              <w:rPr>
                <w:rFonts w:ascii="Consolas" w:cs="Consolas" w:eastAsia="Consolas" w:hAnsi="Consolas"/>
              </w:rPr>
              <w:t xml:space="preserve">swim_data_</w:t>
            </w:r>
            <w:r>
              <w:t xml:space="preserve"> 前缀），无覆盖时回退 fetch JSON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写入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writeService</w:t>
            </w:r>
            <w:r>
              <w:t xml:space="preserve"> 先读取现有数据（localStorage 或 JSON），合并后写回 localStorage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缓存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clearCache()</w:t>
            </w:r>
            <w:r>
              <w:t xml:space="preserve"> 在写入后调用，保证下次读取拿到最新数据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clearLocalOverrides()</w:t>
            </w:r>
            <w:r>
              <w:t xml:space="preserve"> 可一键恢复 JSON 原始数据</w:t>
            </w:r>
          </w:p>
        </w:tc>
      </w:tr>
    </w:tbl>
    <w:p>
      <w:pPr>
        <w:pStyle w:val="Heading3"/>
        <w:spacing w:after="120" w:before="120"/>
        <w:outlineLvl w:val="2"/>
      </w:pPr>
      <w:bookmarkStart w:id="24" w:name="toc_auto_2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当前限制（明确列出）</w:t>
      </w:r>
      <w:bookmarkEnd w:id="24"/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数据仅存于单一浏览器</w:t>
      </w:r>
      <w:r>
        <w:t xml:space="preserve">：localStorage 是浏览器本地存储，不同设备、不同浏览器、不同用户之间</w:t>
      </w:r>
      <w:r>
        <w:rPr>
          <w:b/>
          <w:bCs/>
        </w:rPr>
        <w:t xml:space="preserve">无法共享</w:t>
      </w:r>
      <w:r>
        <w:t xml:space="preserve">；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管理员写入不持久化</w:t>
      </w:r>
      <w:r>
        <w:t xml:space="preserve">：数据写在访问者的浏览器里，服务端 JSON 不会更新，部署到 GitHub Pages 后其他用户读不到管理员录入的成绩；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无实时同步</w:t>
      </w:r>
      <w:r>
        <w:t xml:space="preserve">：多设备同时操作会互相覆盖（last-write-wins）；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无备份恢复</w:t>
      </w:r>
      <w:r>
        <w:t xml:space="preserve">：误清浏览器缓存/隐私数据即丢失；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无服务端鉴权</w:t>
      </w:r>
      <w:r>
        <w:t xml:space="preserve">：角色切换仅前端演示，无法真正阻止越权；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公共仓库限制</w:t>
      </w:r>
      <w:r>
        <w:t xml:space="preserve">：仓库为 Public，任何敏感信息（Token/密钥）一律禁止入库。</w:t>
      </w:r>
    </w:p>
    <w:p>
      <w:pPr>
        <w:pStyle w:val="Heading2"/>
        <w:spacing w:after="180" w:before="180"/>
        <w:outlineLvl w:val="1"/>
      </w:pPr>
      <w:bookmarkStart w:id="25" w:name="toc_auto_2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六、跨设备数据同步 · 方案技术可行性分析</w:t>
      </w:r>
      <w:bookmarkEnd w:id="25"/>
    </w:p>
    <w:p>
      <w:pPr>
        <w:ind w:firstLine="480"/>
      </w:pPr>
      <w:r>
        <w:t xml:space="preserve">&gt; 用户决定：本阶段</w:t>
      </w:r>
      <w:r>
        <w:rPr>
          <w:b/>
          <w:bCs/>
        </w:rPr>
        <w:t xml:space="preserve">不实现</w:t>
      </w:r>
      <w:r>
        <w:t xml:space="preserve">任何同步方案，先行输出专项技术研究。以下为四类方案的客观技术分析（第八节为对比表）。</w:t>
      </w:r>
    </w:p>
    <w:p>
      <w:pPr>
        <w:pStyle w:val="Heading3"/>
        <w:spacing w:after="120" w:before="120"/>
        <w:outlineLvl w:val="2"/>
      </w:pPr>
      <w:bookmarkStart w:id="26" w:name="toc_auto_2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方案 A：GitHub Actions（repository_dispatch / 受保护写入）</w:t>
      </w:r>
      <w:bookmarkEnd w:id="26"/>
    </w:p>
    <w:p>
      <w:pPr>
        <w:ind w:firstLine="480"/>
      </w:pPr>
      <w:r>
        <w:rPr>
          <w:b/>
          <w:bCs/>
        </w:rPr>
        <w:t xml:space="preserve">原理</w:t>
      </w:r>
      <w:r>
        <w:t xml:space="preserve">：利用 GitHub Actions 作为“后端”，通过 </w:t>
      </w:r>
      <w:r>
        <w:rPr>
          <w:rFonts w:ascii="Consolas" w:cs="Consolas" w:eastAsia="Consolas" w:hAnsi="Consolas"/>
        </w:rPr>
        <w:t xml:space="preserve">repository_dispatch</w:t>
      </w:r>
      <w:r>
        <w:t xml:space="preserve"> 事件触发工作流，由工作流代写数据文件并 commit 回仓库。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 是否暴露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不暴露。Token 存于仓库 Secrets（</w:t>
            </w:r>
            <w:r>
              <w:rPr>
                <w:rFonts w:ascii="Consolas" w:cs="Consolas" w:eastAsia="Consolas" w:hAnsi="Consolas"/>
              </w:rPr>
              <w:t xml:space="preserve">GITHUB_TOKEN</w:t>
            </w:r>
            <w:r>
              <w:t xml:space="preserve"> 或 PAT），仅 Actions 运行时注入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自动同步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支持。前端调用 API 触发 dispatch → 工作流写数据 → 其他设备拉取更新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支持（数据最终在仓库 JSON，所有设备从 GitHub Pages 读取）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需要防伪造请求（repository_dispatch 端点本身要求有仓库写权限的 Token 才能触发）；仍需校验请求来源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实现复杂度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中。需新增 workflow、前端 API 调用层、冲突处理（并发写）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免费额度内（GitHub Actions 免费仓库每月 2000 分钟，足够低频写入）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是否需公开仓库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仓库必须</w:t>
            </w:r>
            <w:r>
              <w:rPr>
                <w:b/>
                <w:bCs/>
              </w:rPr>
              <w:t xml:space="preserve">公开</w:t>
            </w:r>
            <w:r>
              <w:t xml:space="preserve">才能用 GitHub Pages 免费托管；若需私有仓库需 GitHub Pro/Team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关键限制：</w:t>
      </w:r>
    </w:p>
    <w:p>
      <w:pPr>
        <w:pStyle w:val="ListParagraph"/>
        <w:numPr>
          <w:ilvl w:val="0"/>
          <w:numId w:val="8"/>
        </w:numPr>
      </w:pPr>
      <w:r>
        <w:t xml:space="preserve">并发写冲突：两个用户同时触发 dispatch 会互相覆盖，需加乐观锁/版本号；</w:t>
      </w:r>
    </w:p>
    <w:p>
      <w:pPr>
        <w:pStyle w:val="ListParagraph"/>
        <w:numPr>
          <w:ilvl w:val="0"/>
          <w:numId w:val="8"/>
        </w:numPr>
      </w:pPr>
      <w:r>
        <w:t xml:space="preserve">写入延迟：Action 触发 + 运行 + 重新部署 GitHub Pages，通常有数十秒级延迟，非实时；</w:t>
      </w:r>
    </w:p>
    <w:p>
      <w:pPr>
        <w:pStyle w:val="ListParagraph"/>
        <w:numPr>
          <w:ilvl w:val="0"/>
          <w:numId w:val="8"/>
        </w:numPr>
      </w:pPr>
      <w:r>
        <w:t xml:space="preserve">GitHub Pages 缓存：写入后 Pages 有缓存时间，需缓存刷新策略（如 cache-busting 参数）；</w:t>
      </w:r>
    </w:p>
    <w:p>
      <w:pPr>
        <w:pStyle w:val="ListParagraph"/>
        <w:numPr>
          <w:ilvl w:val="0"/>
          <w:numId w:val="8"/>
        </w:numPr>
      </w:pPr>
      <w:r>
        <w:t xml:space="preserve">仍需解决“谁有权限触发写操作”的认证问题（公开仓库意味着任何访客可读、不可写，但写入端点的鉴权仍需设计）。</w:t>
      </w:r>
    </w:p>
    <w:p>
      <w:pPr>
        <w:ind w:firstLine="480"/>
      </w:pPr>
      <w:r>
        <w:rPr>
          <w:b/>
          <w:bCs/>
        </w:rPr>
        <w:t xml:space="preserve">结论：技术上可行，是当前零成本方案中最接近“真同步”的路线，但非实时、有并发与防伪造成本。</w:t>
      </w:r>
    </w:p>
    <w:p>
      <w:pPr>
        <w:pStyle w:val="Heading3"/>
        <w:spacing w:after="120" w:before="120"/>
        <w:outlineLvl w:val="2"/>
      </w:pPr>
      <w:bookmarkStart w:id="27" w:name="toc_auto_2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方案 B：GitHub App（installation token）</w:t>
      </w:r>
      <w:bookmarkEnd w:id="27"/>
    </w:p>
    <w:p>
      <w:pPr>
        <w:ind w:firstLine="480"/>
      </w:pPr>
      <w:r>
        <w:rPr>
          <w:b/>
          <w:bCs/>
        </w:rPr>
        <w:t xml:space="preserve">原理</w:t>
      </w:r>
      <w:r>
        <w:t xml:space="preserve">：注册 GitHub App，安装到仓库，换取 installation token 授权写入。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 是否暴露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前端只拿 App 的 installation token（短时效、可撤销），私钥保存在后端，不落前端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自动同步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支持（installation token 可写仓库，可自动 commit/push）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较高。installation token 仅可写该仓库；私钥在服务端，可撤销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实现复杂度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高。需要：注册 App → 生成私钥 → 服务端签发 token → 前端调用写数据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免费（GitHub App 免费），但需要额外托管一个签发 token 的后端（哪怕是 Serverless 函数）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是否需公开仓库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仓库可私有（App 安装于私有仓库；但 GitHub Pages 免费托管要求公开）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关键限制：</w:t>
      </w:r>
    </w:p>
    <w:p>
      <w:pPr>
        <w:pStyle w:val="ListParagraph"/>
        <w:numPr>
          <w:ilvl w:val="0"/>
          <w:numId w:val="9"/>
        </w:numPr>
      </w:pPr>
      <w:r>
        <w:t xml:space="preserve">需要</w:t>
      </w:r>
      <w:r>
        <w:rPr>
          <w:b/>
          <w:bCs/>
        </w:rPr>
        <w:t xml:space="preserve">一个服务端组件</w:t>
      </w:r>
      <w:r>
        <w:t xml:space="preserve">来签发 installation token——纯静态 GitHub Pages 无法完成；</w:t>
      </w:r>
    </w:p>
    <w:p>
      <w:pPr>
        <w:pStyle w:val="ListParagraph"/>
        <w:numPr>
          <w:ilvl w:val="0"/>
          <w:numId w:val="9"/>
        </w:numPr>
      </w:pPr>
      <w:r>
        <w:t xml:space="preserve">签发流程复杂度高（JWT 签名、installation 查询、token 刷新）；</w:t>
      </w:r>
    </w:p>
    <w:p>
      <w:pPr>
        <w:pStyle w:val="ListParagraph"/>
        <w:numPr>
          <w:ilvl w:val="0"/>
          <w:numId w:val="9"/>
        </w:numPr>
      </w:pPr>
      <w:r>
        <w:t xml:space="preserve">若只为单机演示，实现成本远超收益。</w:t>
      </w:r>
    </w:p>
    <w:p>
      <w:pPr>
        <w:ind w:firstLine="480"/>
      </w:pPr>
      <w:r>
        <w:rPr>
          <w:b/>
          <w:bCs/>
        </w:rPr>
        <w:t xml:space="preserve">结论：安全性与灵活性高，但需额外的服务端资源，属于“如果要做生产级多用户写入”的首选路线。</w:t>
      </w:r>
    </w:p>
    <w:p>
      <w:pPr>
        <w:pStyle w:val="Heading3"/>
        <w:spacing w:after="120" w:before="120"/>
        <w:outlineLvl w:val="2"/>
      </w:pPr>
      <w:bookmarkStart w:id="28" w:name="toc_auto_2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方案 C：GitHub OAuth（前端登录绑定身份）</w:t>
      </w:r>
      <w:bookmarkEnd w:id="28"/>
    </w:p>
    <w:p>
      <w:pPr>
        <w:ind w:firstLine="480"/>
      </w:pPr>
      <w:r>
        <w:rPr>
          <w:b/>
          <w:bCs/>
        </w:rPr>
        <w:t xml:space="preserve">原理</w:t>
      </w:r>
      <w:r>
        <w:t xml:space="preserve">：用 GitHub OAuth 让用户登录授权，拿到 access token 后直接调 GitHub API 写入仓库。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 是否暴露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有风险</w:t>
            </w:r>
            <w:r>
              <w:t xml:space="preserve">：OAuth token 出现在前端 JavaScript 中，等于公开给所有访问者（含机器人），不可用于写入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自动同步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支持（OAuth token 可直接调 API）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支持（每个授权用户各自 token）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前端持有写权限 token = 安全漏洞。若仅用于只读身份验证（确认身份）则可接受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实现复杂度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中（OAuth 流程 + token 管理）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关键限制：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严禁把带写权限的 OAuth token 放前端</w:t>
      </w:r>
      <w:r>
        <w:t xml:space="preserve">——任何人查看网页源码即可提取并滥用，等于白送写权限；</w:t>
      </w:r>
    </w:p>
    <w:p>
      <w:pPr>
        <w:pStyle w:val="ListParagraph"/>
        <w:numPr>
          <w:ilvl w:val="0"/>
          <w:numId w:val="10"/>
        </w:numPr>
      </w:pPr>
      <w:r>
        <w:t xml:space="preserve">若只把 OAuth 当“身份标识”（不持有写 token），仍需其他通道执行写操作（回到方案 A/B）；</w:t>
      </w:r>
    </w:p>
    <w:p>
      <w:pPr>
        <w:pStyle w:val="ListParagraph"/>
        <w:numPr>
          <w:ilvl w:val="0"/>
          <w:numId w:val="10"/>
        </w:numPr>
      </w:pPr>
      <w:r>
        <w:t xml:space="preserve">个人 token 有权限边界不可控风险。</w:t>
      </w:r>
    </w:p>
    <w:p>
      <w:pPr>
        <w:ind w:firstLine="480"/>
      </w:pPr>
      <w:r>
        <w:rPr>
          <w:b/>
          <w:bCs/>
        </w:rPr>
        <w:t xml:space="preserve">结论：在本项目纯前端架构下，OAuth 用于写入不可行（token 暴露即失控）；仅可用于登录绑定身份展示。</w:t>
      </w:r>
    </w:p>
    <w:p>
      <w:pPr>
        <w:pStyle w:val="Heading3"/>
        <w:spacing w:after="120" w:before="120"/>
        <w:outlineLvl w:val="2"/>
      </w:pPr>
      <w:bookmarkStart w:id="29" w:name="toc_auto_2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6.4 方案 D：Issue / PR 过渡方案</w:t>
      </w:r>
      <w:bookmarkEnd w:id="29"/>
    </w:p>
    <w:p>
      <w:pPr>
        <w:ind w:firstLine="480"/>
      </w:pPr>
      <w:r>
        <w:rPr>
          <w:b/>
          <w:bCs/>
        </w:rPr>
        <w:t xml:space="preserve">原理</w:t>
      </w:r>
      <w:r>
        <w:t xml:space="preserve">：管理员在前端导出 JSON → 在 GitHub 仓库提 Issue/PR 附数据 → 维护者合入 JSON 文件。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 是否暴露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不暴露（无需写 token，用户在 GitHub 界面操作）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自动同步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不支持（人工流程）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支持（数据最终并入仓库）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高（符合 GitHub 权限模型，PR 需 review 合入）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实现复杂度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低（纯人工/半自动，无需代码）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零成本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关键限制：</w:t>
      </w:r>
    </w:p>
    <w:p>
      <w:pPr>
        <w:pStyle w:val="ListParagraph"/>
        <w:numPr>
          <w:ilvl w:val="0"/>
          <w:numId w:val="11"/>
        </w:numPr>
      </w:pPr>
      <w:r>
        <w:t xml:space="preserve">数据同步非自动、需人工维护；</w:t>
      </w:r>
    </w:p>
    <w:p>
      <w:pPr>
        <w:pStyle w:val="ListParagraph"/>
        <w:numPr>
          <w:ilvl w:val="0"/>
          <w:numId w:val="11"/>
        </w:numPr>
      </w:pPr>
      <w:r>
        <w:t xml:space="preserve">对日常小规模成绩录入来说，人工 PR 流程繁琐。</w:t>
      </w:r>
    </w:p>
    <w:p>
      <w:pPr>
        <w:ind w:firstLine="480"/>
      </w:pPr>
      <w:r>
        <w:rPr>
          <w:b/>
          <w:bCs/>
        </w:rPr>
        <w:t xml:space="preserve">结论：过渡或兜底可行，作为“零代码、零 Token”的最小可用同步方式。</w:t>
      </w:r>
    </w:p>
    <w:p>
      <w:pPr>
        <w:pStyle w:val="Heading2"/>
        <w:spacing w:after="180" w:before="180"/>
        <w:outlineLvl w:val="1"/>
      </w:pPr>
      <w:bookmarkStart w:id="30" w:name="toc_auto_3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七、六方案对比表（同步能力全览）</w:t>
      </w:r>
      <w:bookmarkEnd w:id="3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方案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Token 是否暴露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自动同步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多设备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安全性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实现复杂度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成本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推荐用途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localStorage（现状）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单设备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中（仅本地）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单机演示、开发阶段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JSON 导入导出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半自动（手动搬运）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单机备份、跨设备手动迁移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Issue/PR 过渡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不暴露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不支持（人工）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支持（并入仓库）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高（GitHub 权限模型）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零代码兜底、低频数据合入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Actions 写入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不暴露（Secrets）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支持（数十秒延迟）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中（需防伪造、需鉴权）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免费额度内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零成本“准实时”同步首选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App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不暴露（installation token）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高（可撤销、限仓库）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高（需服务端签发）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需后端资源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生产级多用户写入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OAuth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前端持有写 token=失控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低（写 token 暴露）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仅身份验证，不可用于写入</w:t>
            </w:r>
          </w:p>
        </w:tc>
      </w:tr>
    </w:tbl>
    <w:p>
      <w:pPr>
        <w:ind w:firstLine="480"/>
      </w:pPr>
      <w:r>
        <w:t xml:space="preserve">&gt; 注：本表不评价“最好/最差”，仅按技术条件列出适用场景。</w:t>
      </w:r>
    </w:p>
    <w:p>
      <w:pPr>
        <w:pStyle w:val="Heading2"/>
        <w:spacing w:after="180" w:before="180"/>
        <w:outlineLvl w:val="1"/>
      </w:pPr>
      <w:bookmarkStart w:id="31" w:name="toc_auto_3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八、推荐下一步实现路线</w:t>
      </w:r>
      <w:bookmarkEnd w:id="31"/>
    </w:p>
    <w:p>
      <w:pPr>
        <w:pStyle w:val="Heading3"/>
        <w:spacing w:after="120" w:before="120"/>
        <w:outlineLvl w:val="2"/>
      </w:pPr>
      <w:bookmarkStart w:id="32" w:name="toc_auto_3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阶段目标</w:t>
      </w:r>
      <w:bookmarkEnd w:id="32"/>
    </w:p>
    <w:p>
      <w:pPr>
        <w:pStyle w:val="ListParagraph"/>
        <w:numPr>
          <w:ilvl w:val="0"/>
          <w:numId w:val="12"/>
        </w:numPr>
      </w:pPr>
      <w:r>
        <w:t xml:space="preserve">短期（零成本、零后端）：保持现状 localStorage 写入 + 读取 JSON，不破坏已完成录入功能；</w:t>
      </w:r>
    </w:p>
    <w:p>
      <w:pPr>
        <w:pStyle w:val="ListParagraph"/>
        <w:numPr>
          <w:ilvl w:val="0"/>
          <w:numId w:val="12"/>
        </w:numPr>
      </w:pPr>
      <w:r>
        <w:t xml:space="preserve">中期（有后端资源）：选用 </w:t>
      </w:r>
      <w:r>
        <w:rPr>
          <w:b/>
          <w:bCs/>
        </w:rPr>
        <w:t xml:space="preserve">方案 A（GitHub Actions repository_dispatch）</w:t>
      </w:r>
      <w:r>
        <w:t xml:space="preserve"> 实现零成本准实时同步，仓库保持公开；</w:t>
      </w:r>
    </w:p>
    <w:p>
      <w:pPr>
        <w:pStyle w:val="ListParagraph"/>
        <w:numPr>
          <w:ilvl w:val="0"/>
          <w:numId w:val="12"/>
        </w:numPr>
      </w:pPr>
      <w:r>
        <w:t xml:space="preserve">长期（生产级多用户）：升级 </w:t>
      </w:r>
      <w:r>
        <w:rPr>
          <w:b/>
          <w:bCs/>
        </w:rPr>
        <w:t xml:space="preserve">方案 B（GitHub App）</w:t>
      </w:r>
      <w:r>
        <w:t xml:space="preserve"> 或引入后端服务，仓库可私有化（需处理 Pages 托管要求）。</w:t>
      </w:r>
    </w:p>
    <w:p>
      <w:pPr>
        <w:pStyle w:val="Heading3"/>
        <w:spacing w:after="120" w:before="120"/>
        <w:outlineLvl w:val="2"/>
      </w:pPr>
      <w:bookmarkStart w:id="33" w:name="toc_auto_3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具体路线</w:t>
      </w:r>
      <w:bookmarkEnd w:id="3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动作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前置条件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预期效果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P0（现状态）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保持 localStorage 写入；JSON + localStorage override 读取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单机演示稳定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数据导出/导入功能（JSON 备份）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简单 UI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防止清缓存丢数据，可手动跨设备迁移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实现 GitHub Actions 同步（repository_dispatch + Secrets + 防伪 token）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决定公开仓库、设计写权限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多设备自动同步，延迟数十秒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引入 GitHub App 签发 installation token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服务端（免费 Serverless）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生产级安全写入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（可选）私有仓库 + 后端数据库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预算/运维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全面生产化</w:t>
            </w:r>
          </w:p>
        </w:tc>
      </w:tr>
    </w:tbl>
    <w:p>
      <w:pPr>
        <w:pStyle w:val="Heading3"/>
        <w:spacing w:after="120" w:before="120"/>
        <w:outlineLvl w:val="2"/>
      </w:pPr>
      <w:bookmarkStart w:id="34" w:name="toc_auto_3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安全红线（贯穿所有阶段）</w:t>
      </w:r>
      <w:bookmarkEnd w:id="34"/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绝对禁止</w:t>
      </w:r>
      <w:r>
        <w:t xml:space="preserve">把 GitHub Token / PAT / API Key / 密码 / GitHub App 私钥放入 GitHub Pages 前端；</w:t>
      </w:r>
    </w:p>
    <w:p>
      <w:pPr>
        <w:pStyle w:val="ListParagraph"/>
        <w:numPr>
          <w:ilvl w:val="0"/>
          <w:numId w:val="13"/>
        </w:numPr>
      </w:pPr>
      <w:r>
        <w:t xml:space="preserve">公共仓库不存放任何敏感信息；</w:t>
      </w:r>
    </w:p>
    <w:p>
      <w:pPr>
        <w:pStyle w:val="ListParagraph"/>
        <w:numPr>
          <w:ilvl w:val="0"/>
          <w:numId w:val="13"/>
        </w:numPr>
      </w:pPr>
      <w:r>
        <w:t xml:space="preserve">写入通道必须校验请求来源与操作者身份（不能仅靠前端 UI 隐藏）；</w:t>
      </w:r>
    </w:p>
    <w:p>
      <w:pPr>
        <w:pStyle w:val="ListParagraph"/>
        <w:numPr>
          <w:ilvl w:val="0"/>
          <w:numId w:val="13"/>
        </w:numPr>
      </w:pPr>
      <w:r>
        <w:t xml:space="preserve">禁用 </w:t>
      </w:r>
      <w:r>
        <w:rPr>
          <w:rFonts w:ascii="Consolas" w:cs="Consolas" w:eastAsia="Consolas" w:hAnsi="Consolas"/>
        </w:rPr>
        <w:t xml:space="preserve">git push --force</w:t>
      </w:r>
      <w:r>
        <w:t xml:space="preserve">、禁覆盖远程已有文件。</w:t>
      </w:r>
    </w:p>
    <w:p>
      <w:pPr>
        <w:pStyle w:val="Heading2"/>
        <w:spacing w:after="180" w:before="180"/>
        <w:outlineLvl w:val="1"/>
      </w:pPr>
      <w:bookmarkStart w:id="35" w:name="toc_auto_3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九、本阶段修改文件清单</w:t>
      </w:r>
      <w:bookmarkEnd w:id="3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变更类型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pages/athlete-grade.html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运动员技术等级查询页面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data/athlete-grade-standards/swimming-2024.json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等级标准数据（18 项 × 男/女 × 2 池型）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src/algorithms/athleteGrade.js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等级判定算法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assets/js/app.js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导航栏新增“等级查询”入口（所有角色可见）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src/services/writeService.js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 softDeleteSwimmer/hasSwimmerResults/softDeleteMeet/deleteMeet/hasMeetResults/deleteResult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src/services/authService.js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 deleteSwimmer/deleteMeet 权限（仅 SUPER_ADMIN）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pages/admin-swimmers.html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运动员停用操作 + 状态筛选标签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pages/admin-meets.html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比赛停用/物理删除（有成绩仅停用）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pages/admin-results-edit.html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成绩删除（标记 deleted）/DQ</w:t>
            </w:r>
          </w:p>
        </w:tc>
      </w:tr>
    </w:tbl>
    <w:p>
      <w:pPr>
        <w:pStyle w:val="Heading2"/>
        <w:spacing w:after="180" w:before="180"/>
        <w:outlineLvl w:val="1"/>
      </w:pPr>
      <w:bookmarkStart w:id="36" w:name="toc_auto_3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十、测试记录</w:t>
      </w:r>
      <w:bookmarkEnd w:id="36"/>
    </w:p>
    <w:p>
      <w:pPr>
        <w:pStyle w:val="Heading3"/>
        <w:spacing w:after="120" w:before="120"/>
        <w:outlineLvl w:val="2"/>
      </w:pPr>
      <w:bookmarkStart w:id="37" w:name="toc_auto_3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10.1 等级查询测试（本地 + 线上）</w:t>
      </w:r>
      <w:bookmarkEnd w:id="3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下拉加载 18 个项目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男子 50 自由泳 21.96 → 国际级运动健将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男子 50 自由泳 27.50 → 二级运动员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男子 50 自由泳 32.01 → 未达标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男子 100 混合泳 50 米池无国际级标准（“—”）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</w:tbl>
    <w:p>
      <w:pPr>
        <w:pStyle w:val="Heading3"/>
        <w:spacing w:after="120" w:before="120"/>
        <w:outlineLvl w:val="2"/>
      </w:pPr>
      <w:bookmarkStart w:id="38" w:name="toc_auto_3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10.2 删除功能测试</w:t>
      </w:r>
      <w:bookmarkEnd w:id="3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测试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有成绩运动员 M001（9 项）仅显示“停用”，无“删除”按钮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有成绩运动员 M002（4 项）仅显示“停用”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无成绩比赛 M003（0 项）显示“停用+删除”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成绩删除后状态变“已删除”，无操作按钮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“已删除”状态筛选可见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Actions：Deploy to GitHub Pages（17s success）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Actions：Validate Data（10s success）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PASS</w:t>
            </w:r>
          </w:p>
        </w:tc>
      </w:tr>
    </w:tbl>
    <w:p>
      <w:pPr>
        <w:pStyle w:val="Heading3"/>
        <w:spacing w:after="120" w:before="120"/>
        <w:outlineLvl w:val="2"/>
      </w:pPr>
      <w:bookmarkStart w:id="39" w:name="toc_auto_3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10.3 线上验证</w:t>
      </w:r>
      <w:bookmarkEnd w:id="39"/>
    </w:p>
    <w:p>
      <w:pPr>
        <w:pStyle w:val="ListParagraph"/>
        <w:numPr>
          <w:ilvl w:val="0"/>
          <w:numId w:val="14"/>
        </w:numPr>
      </w:pPr>
      <w:r>
        <w:t xml:space="preserve">页面：https://wendy42-1.github.io/SHU-Swimming-Club/pages/athlete-grade.html</w:t>
      </w:r>
    </w:p>
    <w:p>
      <w:pPr>
        <w:pStyle w:val="ListParagraph"/>
        <w:numPr>
          <w:ilvl w:val="0"/>
          <w:numId w:val="14"/>
        </w:numPr>
      </w:pPr>
      <w:r>
        <w:t xml:space="preserve">结果：18 项下拉、21.96 → 国际健将，均通过</w:t>
      </w:r>
    </w:p>
    <w:p>
      <w:pPr>
        <w:pStyle w:val="Heading2"/>
        <w:spacing w:after="180" w:before="180"/>
        <w:outlineLvl w:val="1"/>
      </w:pPr>
      <w:bookmarkStart w:id="40" w:name="toc_auto_4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十一、安全与合规声明</w:t>
      </w:r>
      <w:bookmarkEnd w:id="40"/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等级查询定位</w:t>
      </w:r>
      <w:r>
        <w:t xml:space="preserve">：仅按输入条件判断是否</w:t>
      </w:r>
      <w:r>
        <w:rPr>
          <w:b/>
          <w:bCs/>
        </w:rPr>
        <w:t xml:space="preserve">达标</w:t>
      </w:r>
      <w:r>
        <w:t xml:space="preserve">，不认定国家正式授予的技术等级称号；页面已注明以体育主管部门认定为准；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数据安全</w:t>
      </w:r>
      <w:r>
        <w:t xml:space="preserve">：本阶段所有写操作仅存于浏览器 localStorage，未向外部传输任何数据；仓库内无任何敏感凭据；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权限演示</w:t>
      </w:r>
      <w:r>
        <w:t xml:space="preserve">：三角色控制为演示级 UI 权限，生产部署前需引入服务端鉴权；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GitHub 安全</w:t>
      </w:r>
      <w:r>
        <w:t xml:space="preserve">：仓库为 Public，仅存放系统数据与页面代码，已确认无 Token/密钥入库（见第九节安全红线）。</w:t>
      </w:r>
    </w:p>
    <w:p>
      <w:pPr>
        <w:pStyle w:val="Heading2"/>
        <w:spacing w:after="180" w:before="180"/>
        <w:outlineLvl w:val="1"/>
      </w:pPr>
      <w:bookmarkStart w:id="41" w:name="toc_auto_4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十二、附：本阶段已知问题与后续事项</w:t>
      </w:r>
      <w:bookmarkEnd w:id="41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跨设备同步：等待用户确认后实现 P2 方案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数据导出/导入（JSON 备份）功能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建议后续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正式等级授予流程的合规确认（仅达标判断）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已标注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Pages 缓存策略优化（cache-busting）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建议后续</w:t>
            </w:r>
          </w:p>
        </w:tc>
      </w:tr>
    </w:tbl>
    <w:p>
      <w:pPr>
        <w:ind w:firstLine="480"/>
      </w:pPr>
      <w:r>
        <w:rPr>
          <w:i/>
          <w:iCs/>
        </w:rPr>
        <w:t xml:space="preserve">报告结束。系统定位：等级查询仅按输入条件判断是否达标，不能认定国家正式授予的技术等级称号。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鼠智赛事通 · 第二阶段开发报告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-3dpq6si-xd-_vxixihu" Type="http://schemas.openxmlformats.org/officeDocument/2006/relationships/hyperlink" Target="https://www.sport.gov.cn/n4/n220/c28294142/content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2026-09-22T07:38:07.616Z</dcterms:created>
  <dcterms:modified xsi:type="dcterms:W3CDTF">2026-09-22T07:38:07.617Z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