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25E5" w14:textId="77777777" w:rsidR="001B641B" w:rsidRDefault="00366F8A">
      <w:pPr>
        <w:pStyle w:val="Title"/>
      </w:pPr>
      <w:r>
        <w:t>DEDUCE Simulated Operating Characteristics of Phase 1 Dose Escalation Designs</w:t>
      </w:r>
    </w:p>
    <w:p w14:paraId="560CAE03" w14:textId="2D35C762" w:rsidR="001B641B" w:rsidRDefault="00366F8A">
      <w:pPr>
        <w:pStyle w:val="FirstParagraph"/>
      </w:pPr>
      <w:r>
        <w:rPr>
          <w:i/>
        </w:rPr>
        <w:t xml:space="preserve">Report Date and Time: </w:t>
      </w:r>
      <w:del w:id="0" w:author="Clement" w:date="2021-05-20T07:10:00Z">
        <w:r w:rsidDel="00A30FA3">
          <w:rPr>
            <w:i/>
          </w:rPr>
          <w:delText>“</w:delText>
        </w:r>
      </w:del>
      <w:r>
        <w:rPr>
          <w:i/>
        </w:rPr>
        <w:t>2021-05-20 11:11:00</w:t>
      </w:r>
      <w:del w:id="1" w:author="Clement" w:date="2021-05-20T07:10:00Z">
        <w:r w:rsidDel="00A30FA3">
          <w:rPr>
            <w:i/>
          </w:rPr>
          <w:delText>”</w:delText>
        </w:r>
      </w:del>
    </w:p>
    <w:p w14:paraId="3F7C918A" w14:textId="77777777" w:rsidR="001B641B" w:rsidRDefault="00366F8A">
      <w:pPr>
        <w:pStyle w:val="BodyText"/>
      </w:pPr>
      <w:r>
        <w:rPr>
          <w:i/>
        </w:rPr>
        <w:t>Software:</w:t>
      </w:r>
      <w:r>
        <w:t xml:space="preserve"> DEDUCE app version 1.0 available </w:t>
      </w:r>
      <w:hyperlink r:id="rId7">
        <w:r>
          <w:rPr>
            <w:rStyle w:val="Hyperlink"/>
          </w:rPr>
          <w:t>here</w:t>
        </w:r>
      </w:hyperlink>
    </w:p>
    <w:p w14:paraId="28E83CEA" w14:textId="77777777" w:rsidR="001B641B" w:rsidRDefault="00366F8A">
      <w:pPr>
        <w:pStyle w:val="Heading1"/>
      </w:pPr>
      <w:bookmarkStart w:id="2" w:name="objective"/>
      <w:r>
        <w:t>Objective:</w:t>
      </w:r>
    </w:p>
    <w:p w14:paraId="7075B86B" w14:textId="77777777" w:rsidR="001B641B" w:rsidRDefault="00366F8A">
      <w:pPr>
        <w:pStyle w:val="FirstParagraph"/>
      </w:pPr>
      <w:r>
        <w:t xml:space="preserve">To evaluate the operating characteristics of the following dose escalation design(s): </w:t>
      </w:r>
      <w:r>
        <w:rPr>
          <w:b/>
        </w:rPr>
        <w:t>3+3, TARGET-CRM, CRM</w:t>
      </w:r>
    </w:p>
    <w:p w14:paraId="6F30D1C9" w14:textId="77777777" w:rsidR="001B641B" w:rsidRDefault="00366F8A">
      <w:pPr>
        <w:pStyle w:val="Heading1"/>
      </w:pPr>
      <w:bookmarkStart w:id="3" w:name="methods"/>
      <w:bookmarkEnd w:id="2"/>
      <w:r>
        <w:t>Methods:</w:t>
      </w:r>
    </w:p>
    <w:p w14:paraId="3EED0208" w14:textId="2A61C78C" w:rsidR="001B641B" w:rsidRDefault="00366F8A">
      <w:pPr>
        <w:pStyle w:val="FirstParagraph"/>
      </w:pPr>
      <w:r>
        <w:t xml:space="preserve">Trial operating characteristics are averaged over </w:t>
      </w:r>
      <w:r>
        <w:rPr>
          <w:b/>
        </w:rPr>
        <w:t>100</w:t>
      </w:r>
      <w:r>
        <w:t xml:space="preserve"> simulated tria</w:t>
      </w:r>
      <w:r>
        <w:t xml:space="preserve">ls. Simulated trials have </w:t>
      </w:r>
      <w:r>
        <w:rPr>
          <w:b/>
        </w:rPr>
        <w:t>4</w:t>
      </w:r>
      <w:r>
        <w:t xml:space="preserve"> dose levels labeled </w:t>
      </w:r>
      <w:r>
        <w:rPr>
          <w:b/>
        </w:rPr>
        <w:t>-1,1,2,3</w:t>
      </w:r>
      <w:r>
        <w:t xml:space="preserve">, starting on dose level </w:t>
      </w:r>
      <w:commentRangeStart w:id="4"/>
      <w:r>
        <w:rPr>
          <w:b/>
        </w:rPr>
        <w:t>2</w:t>
      </w:r>
      <w:commentRangeEnd w:id="4"/>
      <w:r w:rsidR="00A30FA3">
        <w:rPr>
          <w:rStyle w:val="CommentReference"/>
        </w:rPr>
        <w:commentReference w:id="4"/>
      </w:r>
      <w:r>
        <w:t>, and assum</w:t>
      </w:r>
      <w:ins w:id="5" w:author="Clement" w:date="2021-05-20T07:12:00Z">
        <w:r w:rsidR="00A30FA3">
          <w:t>e</w:t>
        </w:r>
      </w:ins>
      <w:del w:id="6" w:author="Clement" w:date="2021-05-20T07:12:00Z">
        <w:r w:rsidDel="00A30FA3">
          <w:delText>ing</w:delText>
        </w:r>
      </w:del>
      <w:r>
        <w:t xml:space="preserve"> true toxicity probabilities of </w:t>
      </w:r>
      <w:r>
        <w:rPr>
          <w:b/>
        </w:rPr>
        <w:t>0.05,0.12,0.2,0.3</w:t>
      </w:r>
      <w:r>
        <w:t xml:space="preserve">. The target toxicity probability is </w:t>
      </w:r>
      <w:r>
        <w:rPr>
          <w:b/>
        </w:rPr>
        <w:t>0.2</w:t>
      </w:r>
      <w:r>
        <w:t xml:space="preserve">. One patient </w:t>
      </w:r>
      <w:del w:id="7" w:author="Clement" w:date="2021-05-20T07:12:00Z">
        <w:r w:rsidDel="00A30FA3">
          <w:delText xml:space="preserve">arrives </w:delText>
        </w:r>
      </w:del>
      <w:ins w:id="8" w:author="Clement" w:date="2021-05-20T07:12:00Z">
        <w:r w:rsidR="00A30FA3">
          <w:t>enrolls</w:t>
        </w:r>
        <w:r w:rsidR="00A30FA3">
          <w:t xml:space="preserve"> </w:t>
        </w:r>
      </w:ins>
      <w:r>
        <w:t xml:space="preserve">every </w:t>
      </w:r>
      <w:r>
        <w:rPr>
          <w:b/>
        </w:rPr>
        <w:t>15</w:t>
      </w:r>
      <w:r>
        <w:t xml:space="preserve"> days on average. The DLT observation per</w:t>
      </w:r>
      <w:r>
        <w:t xml:space="preserve">iod is </w:t>
      </w:r>
      <w:r>
        <w:rPr>
          <w:b/>
        </w:rPr>
        <w:t>28</w:t>
      </w:r>
      <w:r>
        <w:t xml:space="preserve"> days.</w:t>
      </w:r>
    </w:p>
    <w:p w14:paraId="2573CA0B" w14:textId="7F211BF7" w:rsidR="001B641B" w:rsidRDefault="00366F8A">
      <w:pPr>
        <w:pStyle w:val="BodyText"/>
      </w:pPr>
      <w:r>
        <w:t xml:space="preserve">For the TARGET-CRM and/or CRM design, the prior toxicity probabilities per dose level are </w:t>
      </w:r>
      <w:r>
        <w:rPr>
          <w:b/>
        </w:rPr>
        <w:t>0.05,0.12,0.2,0.3</w:t>
      </w:r>
      <w:r>
        <w:t xml:space="preserve">. The cohort size is </w:t>
      </w:r>
      <w:r>
        <w:rPr>
          <w:b/>
        </w:rPr>
        <w:t>3</w:t>
      </w:r>
      <w:r>
        <w:t xml:space="preserve"> and the maximum sample size is </w:t>
      </w:r>
      <w:r>
        <w:rPr>
          <w:b/>
        </w:rPr>
        <w:t>18</w:t>
      </w:r>
      <w:r>
        <w:t xml:space="preserve">. Patients belong to one of two cohorts: Cohort A or Cohort B. Patients with </w:t>
      </w:r>
      <w:r>
        <w:t>pre-specified characteristics (e.g. tumor type, tumor mutation) belong to Cohort B; all other patients belong to Cohort A. The TARGET-CRM design allows enrollment of Cohort B patients at one dose level below the current dose during the DLT observation peri</w:t>
      </w:r>
      <w:r>
        <w:t>od of the current cohort of patients.</w:t>
      </w:r>
      <w:ins w:id="9" w:author="Clement" w:date="2021-05-20T07:13:00Z">
        <w:r w:rsidR="00A30FA3">
          <w:t xml:space="preserve"> Cohort A patients enter a waitlist with a 50% chance to enroll when enrollment slots become available.</w:t>
        </w:r>
      </w:ins>
      <w:r>
        <w:t xml:space="preserve"> The proportion of patients from Cohort B is </w:t>
      </w:r>
      <w:r>
        <w:rPr>
          <w:b/>
        </w:rPr>
        <w:t>0.1</w:t>
      </w:r>
      <w:r>
        <w:t xml:space="preserve">. Simulated trials using the TARGET-CRM and/or CRM designs are required to have a minimum enrollment of </w:t>
      </w:r>
      <w:r>
        <w:rPr>
          <w:b/>
        </w:rPr>
        <w:t>0</w:t>
      </w:r>
      <w:r>
        <w:t xml:space="preserve"> Cohort B patients.</w:t>
      </w:r>
    </w:p>
    <w:p w14:paraId="661AD95E" w14:textId="77777777" w:rsidR="001B641B" w:rsidRDefault="00366F8A">
      <w:pPr>
        <w:pStyle w:val="Heading1"/>
      </w:pPr>
      <w:bookmarkStart w:id="10" w:name="results"/>
      <w:bookmarkEnd w:id="3"/>
      <w:r>
        <w:t>Results:</w:t>
      </w:r>
    </w:p>
    <w:p w14:paraId="2F11CF07" w14:textId="5C5C579F" w:rsidR="001B641B" w:rsidRDefault="00366F8A">
      <w:pPr>
        <w:pStyle w:val="FirstParagraph"/>
      </w:pPr>
      <w:r>
        <w:rPr>
          <w:b/>
        </w:rPr>
        <w:t>Accuracy:</w:t>
      </w:r>
      <w:r>
        <w:t xml:space="preserve"> </w:t>
      </w:r>
      <w:del w:id="11" w:author="Clement" w:date="2021-05-20T12:22:00Z">
        <w:r w:rsidDel="008D0139">
          <w:delText xml:space="preserve">For each dose level, </w:delText>
        </w:r>
      </w:del>
      <w:r>
        <w:t>Figure</w:t>
      </w:r>
      <w:r>
        <w:t xml:space="preserve"> 1 presents the proportion of simulated trials that a given dose level was selected as the true MTD. The </w:t>
      </w:r>
      <w:commentRangeStart w:id="12"/>
      <w:r>
        <w:rPr>
          <w:b/>
        </w:rPr>
        <w:t>TARGET-CRM</w:t>
      </w:r>
      <w:r>
        <w:t xml:space="preserve"> </w:t>
      </w:r>
      <w:commentRangeEnd w:id="12"/>
      <w:r w:rsidR="00FB0DB2">
        <w:rPr>
          <w:rStyle w:val="CommentReference"/>
        </w:rPr>
        <w:commentReference w:id="12"/>
      </w:r>
      <w:r>
        <w:t>design has the greatest probability of selecting the true MTD (dose level</w:t>
      </w:r>
      <w:del w:id="13" w:author="Clement" w:date="2021-05-20T07:14:00Z">
        <w:r w:rsidDel="00FB0DB2">
          <w:delText xml:space="preserve"> </w:delText>
        </w:r>
        <w:r w:rsidDel="00FB0DB2">
          <w:rPr>
            <w:b/>
          </w:rPr>
          <w:delText>CRM</w:delText>
        </w:r>
        <w:r w:rsidDel="00FB0DB2">
          <w:delText>).</w:delText>
        </w:r>
      </w:del>
      <w:r>
        <w:t xml:space="preserve"> </w:t>
      </w:r>
      <w:commentRangeStart w:id="14"/>
      <w:commentRangeStart w:id="15"/>
      <w:del w:id="16" w:author="Clement" w:date="2021-05-20T07:18:00Z">
        <w:r w:rsidDel="00FB0DB2">
          <w:delText>3</w:delText>
        </w:r>
        <w:commentRangeEnd w:id="14"/>
        <w:r w:rsidR="00FB0DB2" w:rsidDel="00FB0DB2">
          <w:rPr>
            <w:rStyle w:val="CommentReference"/>
          </w:rPr>
          <w:commentReference w:id="14"/>
        </w:r>
      </w:del>
      <w:ins w:id="17" w:author="Clement" w:date="2021-05-20T07:18:00Z">
        <w:r w:rsidR="00FB0DB2">
          <w:t>2</w:t>
        </w:r>
        <w:commentRangeEnd w:id="15"/>
        <w:r w:rsidR="00FB0DB2">
          <w:rPr>
            <w:rStyle w:val="CommentReference"/>
          </w:rPr>
          <w:commentReference w:id="15"/>
        </w:r>
      </w:ins>
      <w:ins w:id="18" w:author="Clement" w:date="2021-05-20T07:14:00Z">
        <w:r w:rsidR="00FB0DB2">
          <w:t>)</w:t>
        </w:r>
      </w:ins>
      <w:ins w:id="19" w:author="Clement" w:date="2021-05-20T07:16:00Z">
        <w:r w:rsidR="00FB0DB2">
          <w:t xml:space="preserve">. </w:t>
        </w:r>
      </w:ins>
      <w:moveToRangeStart w:id="20" w:author="Clement" w:date="2021-05-20T07:16:00Z" w:name="move72387399"/>
      <w:moveTo w:id="21" w:author="Clement" w:date="2021-05-20T07:16:00Z">
        <w:r w:rsidR="00FB0DB2">
          <w:t>The proportion of correct selection (PCS) of the MTD for the 3+3 design is 0.31. The proportion of correct selection (PCS) of the MTD for the TARGET-CRM design is 0.34. The proportion of correct selection (PCS) of the MTD for the CRM design is 0.34.</w:t>
        </w:r>
      </w:moveTo>
      <w:moveToRangeEnd w:id="20"/>
    </w:p>
    <w:p w14:paraId="59401E40" w14:textId="4984E4CE" w:rsidR="001B641B" w:rsidRDefault="00366F8A">
      <w:pPr>
        <w:pStyle w:val="BodyText"/>
      </w:pPr>
      <w:r>
        <w:rPr>
          <w:b/>
        </w:rPr>
        <w:t>Safety:</w:t>
      </w:r>
      <w:r>
        <w:t xml:space="preserve"> Figure 2 presents the proportion of patients exper</w:t>
      </w:r>
      <w:r>
        <w:t xml:space="preserve">iencing a DLT for each dose level. </w:t>
      </w:r>
      <w:moveToRangeStart w:id="22" w:author="Clement" w:date="2021-05-20T07:17:00Z" w:name="move72387444"/>
      <w:moveTo w:id="23" w:author="Clement" w:date="2021-05-20T07:17:00Z">
        <w:r w:rsidR="00FB0DB2" w:rsidRPr="00FB0DB2">
          <w:rPr>
            <w:bCs/>
            <w:rPrChange w:id="24" w:author="Clement" w:date="2021-05-20T07:17:00Z">
              <w:rPr>
                <w:b/>
              </w:rPr>
            </w:rPrChange>
          </w:rPr>
          <w:t xml:space="preserve">The proportion of patients experiencing a DLT for the 3+3 design is 0.175841, which is lower than the target toxicity probability of 0.2. The proportion of patients experiencing a </w:t>
        </w:r>
        <w:r w:rsidR="00FB0DB2" w:rsidRPr="00FB0DB2">
          <w:rPr>
            <w:bCs/>
            <w:rPrChange w:id="25" w:author="Clement" w:date="2021-05-20T07:17:00Z">
              <w:rPr>
                <w:b/>
              </w:rPr>
            </w:rPrChange>
          </w:rPr>
          <w:lastRenderedPageBreak/>
          <w:t>DLT for the TARGET-CRM design is 0.172778, which is lower than the target toxicity probability of 0.2. The proportion of patients experiencing a DLT for the CRM design is 0.173333, which is lower than the target toxicity probability of 0.2.</w:t>
        </w:r>
        <w:r w:rsidR="00FB0DB2">
          <w:t xml:space="preserve"> </w:t>
        </w:r>
      </w:moveTo>
      <w:moveFromRangeStart w:id="26" w:author="Clement" w:date="2021-05-20T07:16:00Z" w:name="move72387399"/>
      <w:moveToRangeEnd w:id="22"/>
      <w:moveFrom w:id="27" w:author="Clement" w:date="2021-05-20T07:16:00Z">
        <w:r w:rsidDel="00FB0DB2">
          <w:t>The proportion of correct selection (PCS) of the MTD for the 3+3 design is 0.31. The proportion of correct selection (PCS) of the MTD for the TARGET-CRM design is 0.34. The proportion of correct selection (PCS) of the MTD</w:t>
        </w:r>
        <w:r w:rsidDel="00FB0DB2">
          <w:t xml:space="preserve"> for the CRM design is 0.34.</w:t>
        </w:r>
      </w:moveFrom>
      <w:moveFromRangeEnd w:id="26"/>
    </w:p>
    <w:p w14:paraId="0BD56DDF" w14:textId="521EB027" w:rsidR="001B641B" w:rsidRDefault="00366F8A">
      <w:pPr>
        <w:pStyle w:val="BodyText"/>
      </w:pPr>
      <w:r>
        <w:rPr>
          <w:b/>
        </w:rPr>
        <w:t>Patient Allocation:</w:t>
      </w:r>
      <w:r>
        <w:t xml:space="preserve"> Figure 3 presents the proportion of patients assigned to each dose level. The </w:t>
      </w:r>
      <w:moveToRangeStart w:id="28" w:author="Clement" w:date="2021-05-20T07:18:00Z" w:name="move72387512"/>
      <w:moveTo w:id="29" w:author="Clement" w:date="2021-05-20T07:18:00Z">
        <w:r w:rsidR="00FB0DB2" w:rsidRPr="00FB0DB2">
          <w:rPr>
            <w:b/>
            <w:bCs/>
            <w:rPrChange w:id="30" w:author="Clement" w:date="2021-05-20T07:18:00Z">
              <w:rPr/>
            </w:rPrChange>
          </w:rPr>
          <w:t>3+3</w:t>
        </w:r>
      </w:moveTo>
      <w:moveToRangeEnd w:id="28"/>
      <w:ins w:id="31" w:author="Clement" w:date="2021-05-20T07:18:00Z">
        <w:r w:rsidR="00FB0DB2">
          <w:t xml:space="preserve"> </w:t>
        </w:r>
      </w:ins>
      <w:moveFromRangeStart w:id="32" w:author="Clement" w:date="2021-05-20T07:17:00Z" w:name="move72387444"/>
      <w:moveFrom w:id="33" w:author="Clement" w:date="2021-05-20T07:17:00Z">
        <w:r w:rsidDel="00FB0DB2">
          <w:rPr>
            <w:b/>
          </w:rPr>
          <w:t>The proportion of patients experiencing a DLT for the 3+3 design is 0.175841, which is lower than the target toxicity probability</w:t>
        </w:r>
        <w:r w:rsidDel="00FB0DB2">
          <w:rPr>
            <w:b/>
          </w:rPr>
          <w:t xml:space="preserve"> of 0.2. The proportion of patients experiencing a DLT for the TARGET-CRM design is 0.172778, which is lower than the target toxicity probability of 0.2. The proportion of patients experiencing a DLT for the CRM design is 0.173333, which is lower than the </w:t>
        </w:r>
        <w:r w:rsidDel="00FB0DB2">
          <w:rPr>
            <w:b/>
          </w:rPr>
          <w:t>target toxicity probability of 0.2.</w:t>
        </w:r>
        <w:r w:rsidDel="00FB0DB2">
          <w:t xml:space="preserve"> </w:t>
        </w:r>
      </w:moveFrom>
      <w:moveFromRangeEnd w:id="32"/>
      <w:r>
        <w:t xml:space="preserve">design has the greatest probability of assigning patients at the true MTD (dose level </w:t>
      </w:r>
      <w:commentRangeStart w:id="34"/>
      <w:del w:id="35" w:author="Clement" w:date="2021-05-20T07:18:00Z">
        <w:r w:rsidDel="00FB0DB2">
          <w:rPr>
            <w:b/>
          </w:rPr>
          <w:delText>CRM</w:delText>
        </w:r>
      </w:del>
      <w:ins w:id="36" w:author="Clement" w:date="2021-05-20T07:18:00Z">
        <w:r w:rsidR="00FB0DB2">
          <w:rPr>
            <w:b/>
          </w:rPr>
          <w:t>2</w:t>
        </w:r>
        <w:commentRangeEnd w:id="34"/>
        <w:r w:rsidR="00FB0DB2">
          <w:rPr>
            <w:rStyle w:val="CommentReference"/>
          </w:rPr>
          <w:commentReference w:id="34"/>
        </w:r>
      </w:ins>
      <w:r>
        <w:t xml:space="preserve">). </w:t>
      </w:r>
      <w:moveToRangeStart w:id="37" w:author="Clement" w:date="2021-05-20T07:19:00Z" w:name="move72387568"/>
      <w:moveTo w:id="38" w:author="Clement" w:date="2021-05-20T07:19:00Z">
        <w:r w:rsidR="00FB0DB2" w:rsidRPr="00FB0DB2">
          <w:rPr>
            <w:bCs/>
            <w:rPrChange w:id="39" w:author="Clement" w:date="2021-05-20T07:19:00Z">
              <w:rPr>
                <w:b/>
              </w:rPr>
            </w:rPrChange>
          </w:rPr>
          <w:t>The proportion of patients assigned to the true MTD for the 3+3 design is 0.348624. The proportion of patients assigned to the true MTD for the TARGET-CRM design is 0.313333. The proportion of patients assigned to the true MTD for the CRM design is 0.29.</w:t>
        </w:r>
        <w:r w:rsidR="00FB0DB2">
          <w:t xml:space="preserve"> </w:t>
        </w:r>
      </w:moveTo>
      <w:moveFromRangeStart w:id="40" w:author="Clement" w:date="2021-05-20T07:18:00Z" w:name="move72387512"/>
      <w:moveToRangeEnd w:id="37"/>
      <w:moveFrom w:id="41" w:author="Clement" w:date="2021-05-20T07:18:00Z">
        <w:r w:rsidDel="00FB0DB2">
          <w:t>3+3</w:t>
        </w:r>
      </w:moveFrom>
      <w:moveFromRangeEnd w:id="40"/>
    </w:p>
    <w:p w14:paraId="15E4B7B7" w14:textId="40D652CF" w:rsidR="001B641B" w:rsidRDefault="00366F8A">
      <w:pPr>
        <w:pStyle w:val="BodyText"/>
      </w:pPr>
      <w:r>
        <w:rPr>
          <w:b/>
        </w:rPr>
        <w:t>Study Duration:</w:t>
      </w:r>
      <w:r>
        <w:t xml:space="preserve"> Figure 4 presents the mean (+/- standard deviation) study duration in days for each design. The </w:t>
      </w:r>
      <w:moveToRangeStart w:id="42" w:author="Clement" w:date="2021-05-20T07:19:00Z" w:name="move72387586"/>
      <w:moveTo w:id="43" w:author="Clement" w:date="2021-05-20T07:19:00Z">
        <w:r w:rsidR="00FB0DB2">
          <w:t>3+3</w:t>
        </w:r>
      </w:moveTo>
      <w:moveToRangeEnd w:id="42"/>
      <w:ins w:id="44" w:author="Clement" w:date="2021-05-20T07:19:00Z">
        <w:r w:rsidR="00FB0DB2">
          <w:t xml:space="preserve"> </w:t>
        </w:r>
      </w:ins>
      <w:moveFromRangeStart w:id="45" w:author="Clement" w:date="2021-05-20T07:19:00Z" w:name="move72387568"/>
      <w:moveFrom w:id="46" w:author="Clement" w:date="2021-05-20T07:19:00Z">
        <w:r w:rsidDel="00FB0DB2">
          <w:rPr>
            <w:b/>
          </w:rPr>
          <w:t>The proporti</w:t>
        </w:r>
        <w:r w:rsidDel="00FB0DB2">
          <w:rPr>
            <w:b/>
          </w:rPr>
          <w:t>on of patients assigned to the true MTD for the 3+3 design is 0.348624. The proportion of patients assigned to the true MTD for the TARGET-CRM design is 0.313333. The proportion of patients assigned to the true MTD for the CRM design is 0.29.</w:t>
        </w:r>
        <w:r w:rsidDel="00FB0DB2">
          <w:t xml:space="preserve"> </w:t>
        </w:r>
      </w:moveFrom>
      <w:moveFromRangeEnd w:id="45"/>
      <w:r>
        <w:t>design has th</w:t>
      </w:r>
      <w:r>
        <w:t xml:space="preserve">e shortest mean study duration. </w:t>
      </w:r>
      <w:moveToRangeStart w:id="47" w:author="Clement" w:date="2021-05-20T07:19:00Z" w:name="move72387594"/>
      <w:moveTo w:id="48" w:author="Clement" w:date="2021-05-20T07:19:00Z">
        <w:r w:rsidR="00FB0DB2">
          <w:t>The mean study duration for the 3+3 design is 304.5 days</w:t>
        </w:r>
      </w:moveTo>
      <w:ins w:id="49" w:author="Clement" w:date="2021-05-20T07:19:00Z">
        <w:r w:rsidR="00FB0DB2">
          <w:t xml:space="preserve"> </w:t>
        </w:r>
      </w:ins>
      <w:moveTo w:id="50" w:author="Clement" w:date="2021-05-20T07:19:00Z">
        <w:r w:rsidR="00FB0DB2">
          <w:t>(SD=64.454). The mean study duration for the TARGET-CRM design is 352.048 days</w:t>
        </w:r>
      </w:moveTo>
      <w:ins w:id="51" w:author="Clement" w:date="2021-05-20T07:19:00Z">
        <w:r w:rsidR="00FB0DB2">
          <w:t xml:space="preserve"> </w:t>
        </w:r>
      </w:ins>
      <w:moveTo w:id="52" w:author="Clement" w:date="2021-05-20T07:19:00Z">
        <w:r w:rsidR="00FB0DB2">
          <w:t>(SD=23.1493). The mean study duration for the CRM design is 365.077 days</w:t>
        </w:r>
      </w:moveTo>
      <w:ins w:id="53" w:author="Clement" w:date="2021-05-20T07:19:00Z">
        <w:r w:rsidR="00FB0DB2">
          <w:t xml:space="preserve"> </w:t>
        </w:r>
      </w:ins>
      <w:moveTo w:id="54" w:author="Clement" w:date="2021-05-20T07:19:00Z">
        <w:r w:rsidR="00FB0DB2">
          <w:t>(SD=22.6467).</w:t>
        </w:r>
      </w:moveTo>
      <w:moveFromRangeStart w:id="55" w:author="Clement" w:date="2021-05-20T07:19:00Z" w:name="move72387586"/>
      <w:moveToRangeEnd w:id="47"/>
      <w:moveFrom w:id="56" w:author="Clement" w:date="2021-05-20T07:19:00Z">
        <w:r w:rsidDel="00FB0DB2">
          <w:t>3+3</w:t>
        </w:r>
      </w:moveFrom>
      <w:moveFromRangeEnd w:id="55"/>
    </w:p>
    <w:p w14:paraId="0268A7B3" w14:textId="77777777" w:rsidR="001B641B" w:rsidRDefault="00366F8A">
      <w:pPr>
        <w:pStyle w:val="BodyText"/>
      </w:pPr>
      <w:r>
        <w:t>Table 1 presents a summary of the operating characteristics for each design.</w:t>
      </w:r>
    </w:p>
    <w:p w14:paraId="03F624B2" w14:textId="500DBD9A" w:rsidR="001B641B" w:rsidRDefault="00366F8A">
      <w:pPr>
        <w:pStyle w:val="BodyText"/>
      </w:pPr>
      <w:del w:id="57" w:author="Clement" w:date="2021-05-20T07:19:00Z">
        <w:r w:rsidDel="00FB0DB2">
          <w:rPr>
            <w:b/>
          </w:rPr>
          <w:delText>Sample Size:</w:delText>
        </w:r>
        <w:r w:rsidDel="00FB0DB2">
          <w:delText xml:space="preserve"> </w:delText>
        </w:r>
      </w:del>
      <w:moveFromRangeStart w:id="58" w:author="Clement" w:date="2021-05-20T07:19:00Z" w:name="move72387594"/>
      <w:moveFrom w:id="59" w:author="Clement" w:date="2021-05-20T07:19:00Z">
        <w:r w:rsidDel="00FB0DB2">
          <w:t xml:space="preserve">The mean study duration for the 3+3 design is 304.5 days(SD=64.454). The mean study duration for the TARGET-CRM design is 352.048 </w:t>
        </w:r>
        <w:r w:rsidDel="00FB0DB2">
          <w:t>days(SD=23.1493). The mean study duration for the CRM design is 365.077 days(SD=22.6467).</w:t>
        </w:r>
      </w:moveFrom>
      <w:moveFromRangeEnd w:id="58"/>
    </w:p>
    <w:p w14:paraId="14EA69A8" w14:textId="77777777" w:rsidR="001B641B" w:rsidRDefault="00366F8A">
      <w:pPr>
        <w:pStyle w:val="Heading1"/>
      </w:pPr>
      <w:bookmarkStart w:id="60" w:name="figures"/>
      <w:bookmarkEnd w:id="10"/>
      <w:r>
        <w:lastRenderedPageBreak/>
        <w:t>Figures:</w:t>
      </w:r>
    </w:p>
    <w:p w14:paraId="7FE403D8" w14:textId="77777777" w:rsidR="001B641B" w:rsidRDefault="00366F8A">
      <w:pPr>
        <w:pStyle w:val="CaptionedFigure"/>
      </w:pPr>
      <w:r>
        <w:rPr>
          <w:noProof/>
        </w:rPr>
        <w:drawing>
          <wp:inline distT="0" distB="0" distL="0" distR="0" wp14:anchorId="0EDD85A6" wp14:editId="635CF2DD">
            <wp:extent cx="4620126" cy="3696101"/>
            <wp:effectExtent l="0" t="0" r="0" b="0"/>
            <wp:docPr id="1" name="Picture" descr="Figure 1: Proportion of simulated trials selecting each dose level as the true MT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6dvVea/file1a5c20938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484C4" w14:textId="77777777" w:rsidR="001B641B" w:rsidRDefault="00366F8A">
      <w:pPr>
        <w:pStyle w:val="ImageCaption"/>
      </w:pPr>
      <w:r>
        <w:t>Figure 1: Proportion of simulated trials selecting each dose level as the true MTD.</w:t>
      </w:r>
    </w:p>
    <w:p w14:paraId="36164F36" w14:textId="77777777" w:rsidR="001B641B" w:rsidRDefault="00366F8A">
      <w:pPr>
        <w:pStyle w:val="CaptionedFigure"/>
      </w:pPr>
      <w:r>
        <w:rPr>
          <w:noProof/>
        </w:rPr>
        <w:lastRenderedPageBreak/>
        <w:drawing>
          <wp:inline distT="0" distB="0" distL="0" distR="0" wp14:anchorId="7FDE0603" wp14:editId="0399995B">
            <wp:extent cx="4620126" cy="3696101"/>
            <wp:effectExtent l="0" t="0" r="0" b="0"/>
            <wp:docPr id="2" name="Picture" descr="Figure 2: Proportion of patients experiencing a DLT per dose level. The target toxicity probability is denoted by the horizontal dashed lin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6dvVea/file1a5c20938f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995B3" w14:textId="77777777" w:rsidR="001B641B" w:rsidRDefault="00366F8A">
      <w:pPr>
        <w:pStyle w:val="ImageCaption"/>
      </w:pPr>
      <w:r>
        <w:t>Figure 2: Proportion of patients experiencing a DLT per dose level. T</w:t>
      </w:r>
      <w:r>
        <w:t>he target toxicity probability is denoted by the horizontal dashed line.</w:t>
      </w:r>
    </w:p>
    <w:p w14:paraId="6C20A7A7" w14:textId="77777777" w:rsidR="001B641B" w:rsidRDefault="00366F8A">
      <w:pPr>
        <w:pStyle w:val="CaptionedFigure"/>
      </w:pPr>
      <w:r>
        <w:rPr>
          <w:noProof/>
        </w:rPr>
        <w:lastRenderedPageBreak/>
        <w:drawing>
          <wp:inline distT="0" distB="0" distL="0" distR="0" wp14:anchorId="369CD9B4" wp14:editId="3A589739">
            <wp:extent cx="4620126" cy="3696101"/>
            <wp:effectExtent l="0" t="0" r="0" b="0"/>
            <wp:docPr id="3" name="Picture" descr="Figure 3: Proportion of simulated trials selecting each dose level as the true MTD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6dvVea/file1a5c20938f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C9147" w14:textId="77777777" w:rsidR="001B641B" w:rsidRDefault="00366F8A">
      <w:pPr>
        <w:pStyle w:val="ImageCaption"/>
      </w:pPr>
      <w:r>
        <w:t>Figure 3: Proportion of simulated trials selecting each dose level as the true MTD.</w:t>
      </w:r>
    </w:p>
    <w:p w14:paraId="31EE21F1" w14:textId="77777777" w:rsidR="001B641B" w:rsidRDefault="00366F8A">
      <w:pPr>
        <w:pStyle w:val="CaptionedFigure"/>
      </w:pPr>
      <w:r>
        <w:rPr>
          <w:noProof/>
        </w:rPr>
        <w:drawing>
          <wp:inline distT="0" distB="0" distL="0" distR="0" wp14:anchorId="73AE2E76" wp14:editId="7C394D04">
            <wp:extent cx="4620126" cy="3696101"/>
            <wp:effectExtent l="0" t="0" r="0" b="0"/>
            <wp:docPr id="4" name="Picture" descr="Figure 4: The mean (+/- 1 standard deviation) study duration in day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Rtmp6dvVea/file1a5c20938f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8E987" w14:textId="77777777" w:rsidR="001B641B" w:rsidRDefault="00366F8A">
      <w:pPr>
        <w:pStyle w:val="ImageCaption"/>
      </w:pPr>
      <w:r>
        <w:t>Figure 4: The mean (+/- 1 standard deviation) study duration in days.</w:t>
      </w:r>
    </w:p>
    <w:p w14:paraId="6043A4C0" w14:textId="77777777" w:rsidR="001B641B" w:rsidRDefault="001B641B">
      <w:pPr>
        <w:pStyle w:val="BodyText"/>
      </w:pPr>
    </w:p>
    <w:p w14:paraId="1E14493F" w14:textId="77777777" w:rsidR="001B641B" w:rsidRDefault="00366F8A">
      <w:pPr>
        <w:pStyle w:val="TableCaption"/>
      </w:pPr>
      <w:r>
        <w:t>Table 1: Summary of operating characteristics for the selected designs.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le 1: Summary of operating characteristics for the selected designs."/>
      </w:tblPr>
      <w:tblGrid>
        <w:gridCol w:w="5854"/>
        <w:gridCol w:w="1063"/>
        <w:gridCol w:w="1380"/>
        <w:gridCol w:w="1063"/>
      </w:tblGrid>
      <w:tr w:rsidR="001B641B" w14:paraId="2F0623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4AB428" w14:textId="77777777" w:rsidR="001B641B" w:rsidRDefault="00366F8A">
            <w:pPr>
              <w:pStyle w:val="Compact"/>
            </w:pPr>
            <w:r>
              <w:t>Operating 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E13D5" w14:textId="77777777" w:rsidR="001B641B" w:rsidRDefault="00366F8A">
            <w:pPr>
              <w:pStyle w:val="Compact"/>
              <w:jc w:val="right"/>
            </w:pPr>
            <w:r>
              <w:t>3+3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7BC027" w14:textId="77777777" w:rsidR="001B641B" w:rsidRDefault="00366F8A">
            <w:pPr>
              <w:pStyle w:val="Compact"/>
              <w:jc w:val="right"/>
            </w:pPr>
            <w:r>
              <w:t>TARGET-CRM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874F9E" w14:textId="77777777" w:rsidR="001B641B" w:rsidRDefault="00366F8A">
            <w:pPr>
              <w:pStyle w:val="Compact"/>
              <w:jc w:val="right"/>
            </w:pPr>
            <w:r>
              <w:t>CRM</w:t>
            </w:r>
          </w:p>
        </w:tc>
      </w:tr>
      <w:tr w:rsidR="001B641B" w14:paraId="3384438C" w14:textId="77777777">
        <w:tc>
          <w:tcPr>
            <w:tcW w:w="0" w:type="auto"/>
          </w:tcPr>
          <w:p w14:paraId="1996AEA2" w14:textId="77777777" w:rsidR="001B641B" w:rsidRDefault="00366F8A">
            <w:pPr>
              <w:pStyle w:val="Compact"/>
            </w:pPr>
            <w:r>
              <w:t>Proportion of correct selection (PCS)</w:t>
            </w:r>
          </w:p>
        </w:tc>
        <w:tc>
          <w:tcPr>
            <w:tcW w:w="0" w:type="auto"/>
          </w:tcPr>
          <w:p w14:paraId="44B63892" w14:textId="77777777" w:rsidR="001B641B" w:rsidRDefault="00366F8A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1DA509F7" w14:textId="77777777" w:rsidR="001B641B" w:rsidRDefault="00366F8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14:paraId="5F7C02CC" w14:textId="77777777" w:rsidR="001B641B" w:rsidRDefault="00366F8A">
            <w:pPr>
              <w:pStyle w:val="Compact"/>
              <w:jc w:val="right"/>
            </w:pPr>
            <w:r>
              <w:t>0.340</w:t>
            </w:r>
          </w:p>
        </w:tc>
      </w:tr>
      <w:tr w:rsidR="001B641B" w14:paraId="4E84C703" w14:textId="77777777">
        <w:tc>
          <w:tcPr>
            <w:tcW w:w="0" w:type="auto"/>
          </w:tcPr>
          <w:p w14:paraId="742019DD" w14:textId="77777777" w:rsidR="001B641B" w:rsidRDefault="00366F8A">
            <w:pPr>
              <w:pStyle w:val="Compact"/>
            </w:pPr>
            <w:r>
              <w:t>True MTD</w:t>
            </w:r>
          </w:p>
        </w:tc>
        <w:tc>
          <w:tcPr>
            <w:tcW w:w="0" w:type="auto"/>
          </w:tcPr>
          <w:p w14:paraId="0E8D227B" w14:textId="77777777" w:rsidR="001B641B" w:rsidRDefault="00366F8A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14:paraId="57709170" w14:textId="77777777" w:rsidR="001B641B" w:rsidRDefault="00366F8A">
            <w:pPr>
              <w:pStyle w:val="Compact"/>
              <w:jc w:val="right"/>
            </w:pPr>
            <w:r>
              <w:t>3.000</w:t>
            </w:r>
          </w:p>
        </w:tc>
        <w:tc>
          <w:tcPr>
            <w:tcW w:w="0" w:type="auto"/>
          </w:tcPr>
          <w:p w14:paraId="14885DD7" w14:textId="77777777" w:rsidR="001B641B" w:rsidRDefault="00366F8A">
            <w:pPr>
              <w:pStyle w:val="Compact"/>
              <w:jc w:val="right"/>
            </w:pPr>
            <w:r>
              <w:t>3.000</w:t>
            </w:r>
          </w:p>
        </w:tc>
      </w:tr>
      <w:tr w:rsidR="001B641B" w14:paraId="275ED9EF" w14:textId="77777777">
        <w:tc>
          <w:tcPr>
            <w:tcW w:w="0" w:type="auto"/>
          </w:tcPr>
          <w:p w14:paraId="56D3A9FC" w14:textId="77777777" w:rsidR="001B641B" w:rsidRDefault="00366F8A">
            <w:pPr>
              <w:pStyle w:val="Compact"/>
            </w:pPr>
            <w:r>
              <w:t>Proportion of trials selecting dose -1 as true MTD</w:t>
            </w:r>
          </w:p>
        </w:tc>
        <w:tc>
          <w:tcPr>
            <w:tcW w:w="0" w:type="auto"/>
          </w:tcPr>
          <w:p w14:paraId="112D17F8" w14:textId="77777777" w:rsidR="001B641B" w:rsidRDefault="00366F8A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09FD3C65" w14:textId="77777777" w:rsidR="001B641B" w:rsidRDefault="00366F8A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5302A41D" w14:textId="77777777" w:rsidR="001B641B" w:rsidRDefault="00366F8A">
            <w:pPr>
              <w:pStyle w:val="Compact"/>
              <w:jc w:val="right"/>
            </w:pPr>
            <w:r>
              <w:t>0.030</w:t>
            </w:r>
          </w:p>
        </w:tc>
      </w:tr>
      <w:tr w:rsidR="001B641B" w14:paraId="4BD7263E" w14:textId="77777777">
        <w:tc>
          <w:tcPr>
            <w:tcW w:w="0" w:type="auto"/>
          </w:tcPr>
          <w:p w14:paraId="7CDB60CA" w14:textId="77777777" w:rsidR="001B641B" w:rsidRDefault="00366F8A">
            <w:pPr>
              <w:pStyle w:val="Compact"/>
            </w:pPr>
            <w:r>
              <w:t>Proportion of trials selecting dose 1 as true MTD</w:t>
            </w:r>
          </w:p>
        </w:tc>
        <w:tc>
          <w:tcPr>
            <w:tcW w:w="0" w:type="auto"/>
          </w:tcPr>
          <w:p w14:paraId="071D23B7" w14:textId="77777777" w:rsidR="001B641B" w:rsidRDefault="00366F8A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03EFE08D" w14:textId="77777777" w:rsidR="001B641B" w:rsidRDefault="00366F8A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24863620" w14:textId="77777777" w:rsidR="001B641B" w:rsidRDefault="00366F8A">
            <w:pPr>
              <w:pStyle w:val="Compact"/>
              <w:jc w:val="right"/>
            </w:pPr>
            <w:r>
              <w:t>0.310</w:t>
            </w:r>
          </w:p>
        </w:tc>
      </w:tr>
      <w:tr w:rsidR="001B641B" w14:paraId="6F4EA066" w14:textId="77777777">
        <w:tc>
          <w:tcPr>
            <w:tcW w:w="0" w:type="auto"/>
          </w:tcPr>
          <w:p w14:paraId="17E2F058" w14:textId="77777777" w:rsidR="001B641B" w:rsidRDefault="00366F8A">
            <w:pPr>
              <w:pStyle w:val="Compact"/>
            </w:pPr>
            <w:r>
              <w:t>Proportion of trials selecting dose 2 as true MTD</w:t>
            </w:r>
          </w:p>
        </w:tc>
        <w:tc>
          <w:tcPr>
            <w:tcW w:w="0" w:type="auto"/>
          </w:tcPr>
          <w:p w14:paraId="782B0EF2" w14:textId="77777777" w:rsidR="001B641B" w:rsidRDefault="00366F8A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26E955D9" w14:textId="77777777" w:rsidR="001B641B" w:rsidRDefault="00366F8A">
            <w:pPr>
              <w:pStyle w:val="Compact"/>
              <w:jc w:val="right"/>
            </w:pPr>
            <w:r>
              <w:t>0.340</w:t>
            </w:r>
          </w:p>
        </w:tc>
        <w:tc>
          <w:tcPr>
            <w:tcW w:w="0" w:type="auto"/>
          </w:tcPr>
          <w:p w14:paraId="608F2A17" w14:textId="77777777" w:rsidR="001B641B" w:rsidRDefault="00366F8A">
            <w:pPr>
              <w:pStyle w:val="Compact"/>
              <w:jc w:val="right"/>
            </w:pPr>
            <w:r>
              <w:t>0.340</w:t>
            </w:r>
          </w:p>
        </w:tc>
      </w:tr>
      <w:tr w:rsidR="001B641B" w14:paraId="2DDC23C3" w14:textId="77777777">
        <w:tc>
          <w:tcPr>
            <w:tcW w:w="0" w:type="auto"/>
          </w:tcPr>
          <w:p w14:paraId="366C6669" w14:textId="77777777" w:rsidR="001B641B" w:rsidRDefault="00366F8A">
            <w:pPr>
              <w:pStyle w:val="Compact"/>
            </w:pPr>
            <w:r>
              <w:t>Proportion of trials selecting dose 3 as true MTD</w:t>
            </w:r>
          </w:p>
        </w:tc>
        <w:tc>
          <w:tcPr>
            <w:tcW w:w="0" w:type="auto"/>
          </w:tcPr>
          <w:p w14:paraId="77A19FA2" w14:textId="77777777" w:rsidR="001B641B" w:rsidRDefault="00366F8A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0E7613B9" w14:textId="77777777" w:rsidR="001B641B" w:rsidRDefault="00366F8A">
            <w:pPr>
              <w:pStyle w:val="Compact"/>
              <w:jc w:val="right"/>
            </w:pPr>
            <w:r>
              <w:t>0.330</w:t>
            </w:r>
          </w:p>
        </w:tc>
        <w:tc>
          <w:tcPr>
            <w:tcW w:w="0" w:type="auto"/>
          </w:tcPr>
          <w:p w14:paraId="62DF5C13" w14:textId="77777777" w:rsidR="001B641B" w:rsidRDefault="00366F8A">
            <w:pPr>
              <w:pStyle w:val="Compact"/>
              <w:jc w:val="right"/>
            </w:pPr>
            <w:r>
              <w:t>0.320</w:t>
            </w:r>
          </w:p>
        </w:tc>
      </w:tr>
      <w:tr w:rsidR="001B641B" w14:paraId="0E9F75A3" w14:textId="77777777">
        <w:tc>
          <w:tcPr>
            <w:tcW w:w="0" w:type="auto"/>
          </w:tcPr>
          <w:p w14:paraId="7154C807" w14:textId="77777777" w:rsidR="001B641B" w:rsidRDefault="00366F8A">
            <w:pPr>
              <w:pStyle w:val="Compact"/>
            </w:pPr>
            <w:r>
              <w:t>Proportion of patients experiencing a DLT overall</w:t>
            </w:r>
          </w:p>
        </w:tc>
        <w:tc>
          <w:tcPr>
            <w:tcW w:w="0" w:type="auto"/>
          </w:tcPr>
          <w:p w14:paraId="5C8AACBA" w14:textId="77777777" w:rsidR="001B641B" w:rsidRDefault="00366F8A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14:paraId="4F1142E5" w14:textId="77777777" w:rsidR="001B641B" w:rsidRDefault="00366F8A">
            <w:pPr>
              <w:pStyle w:val="Compact"/>
              <w:jc w:val="right"/>
            </w:pPr>
            <w:r>
              <w:t>0.173</w:t>
            </w:r>
          </w:p>
        </w:tc>
        <w:tc>
          <w:tcPr>
            <w:tcW w:w="0" w:type="auto"/>
          </w:tcPr>
          <w:p w14:paraId="64403789" w14:textId="77777777" w:rsidR="001B641B" w:rsidRDefault="00366F8A">
            <w:pPr>
              <w:pStyle w:val="Compact"/>
              <w:jc w:val="right"/>
            </w:pPr>
            <w:r>
              <w:t>0.173</w:t>
            </w:r>
          </w:p>
        </w:tc>
      </w:tr>
      <w:tr w:rsidR="001B641B" w14:paraId="72604BEB" w14:textId="77777777">
        <w:tc>
          <w:tcPr>
            <w:tcW w:w="0" w:type="auto"/>
          </w:tcPr>
          <w:p w14:paraId="1670B327" w14:textId="77777777" w:rsidR="001B641B" w:rsidRDefault="00366F8A">
            <w:pPr>
              <w:pStyle w:val="Compact"/>
            </w:pPr>
            <w:r>
              <w:t>Proportion of patients experiencing a DLT at dose -1</w:t>
            </w:r>
          </w:p>
        </w:tc>
        <w:tc>
          <w:tcPr>
            <w:tcW w:w="0" w:type="auto"/>
          </w:tcPr>
          <w:p w14:paraId="7C9596D6" w14:textId="77777777" w:rsidR="001B641B" w:rsidRDefault="00366F8A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1C88E60" w14:textId="77777777" w:rsidR="001B641B" w:rsidRDefault="00366F8A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60AAB73" w14:textId="77777777" w:rsidR="001B641B" w:rsidRDefault="00366F8A">
            <w:pPr>
              <w:pStyle w:val="Compact"/>
              <w:jc w:val="right"/>
            </w:pPr>
            <w:r>
              <w:t>0.003</w:t>
            </w:r>
          </w:p>
        </w:tc>
      </w:tr>
      <w:tr w:rsidR="001B641B" w14:paraId="2E459526" w14:textId="77777777">
        <w:tc>
          <w:tcPr>
            <w:tcW w:w="0" w:type="auto"/>
          </w:tcPr>
          <w:p w14:paraId="734D5AD9" w14:textId="77777777" w:rsidR="001B641B" w:rsidRDefault="00366F8A">
            <w:pPr>
              <w:pStyle w:val="Compact"/>
            </w:pPr>
            <w:r>
              <w:t>Proportion of patients experiencing a DLT at dose 1</w:t>
            </w:r>
          </w:p>
        </w:tc>
        <w:tc>
          <w:tcPr>
            <w:tcW w:w="0" w:type="auto"/>
          </w:tcPr>
          <w:p w14:paraId="79A326FF" w14:textId="77777777" w:rsidR="001B641B" w:rsidRDefault="00366F8A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031C01B2" w14:textId="77777777" w:rsidR="001B641B" w:rsidRDefault="00366F8A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6479C348" w14:textId="77777777" w:rsidR="001B641B" w:rsidRDefault="00366F8A">
            <w:pPr>
              <w:pStyle w:val="Compact"/>
              <w:jc w:val="right"/>
            </w:pPr>
            <w:r>
              <w:t>0.043</w:t>
            </w:r>
          </w:p>
        </w:tc>
      </w:tr>
      <w:tr w:rsidR="001B641B" w14:paraId="389F93B6" w14:textId="77777777">
        <w:tc>
          <w:tcPr>
            <w:tcW w:w="0" w:type="auto"/>
          </w:tcPr>
          <w:p w14:paraId="3E77A42D" w14:textId="77777777" w:rsidR="001B641B" w:rsidRDefault="00366F8A">
            <w:pPr>
              <w:pStyle w:val="Compact"/>
            </w:pPr>
            <w:r>
              <w:t>Proportion of patients experiencing a DLT at dose 2</w:t>
            </w:r>
          </w:p>
        </w:tc>
        <w:tc>
          <w:tcPr>
            <w:tcW w:w="0" w:type="auto"/>
          </w:tcPr>
          <w:p w14:paraId="0EE2363B" w14:textId="77777777" w:rsidR="001B641B" w:rsidRDefault="00366F8A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17472DC8" w14:textId="77777777" w:rsidR="001B641B" w:rsidRDefault="00366F8A">
            <w:pPr>
              <w:pStyle w:val="Compact"/>
              <w:jc w:val="right"/>
            </w:pPr>
            <w:r>
              <w:t>0.063</w:t>
            </w:r>
          </w:p>
        </w:tc>
        <w:tc>
          <w:tcPr>
            <w:tcW w:w="0" w:type="auto"/>
          </w:tcPr>
          <w:p w14:paraId="20B41BEA" w14:textId="77777777" w:rsidR="001B641B" w:rsidRDefault="00366F8A">
            <w:pPr>
              <w:pStyle w:val="Compact"/>
              <w:jc w:val="right"/>
            </w:pPr>
            <w:r>
              <w:t>0.062</w:t>
            </w:r>
          </w:p>
        </w:tc>
      </w:tr>
      <w:tr w:rsidR="001B641B" w14:paraId="0CE15786" w14:textId="77777777">
        <w:tc>
          <w:tcPr>
            <w:tcW w:w="0" w:type="auto"/>
          </w:tcPr>
          <w:p w14:paraId="5CF26D54" w14:textId="77777777" w:rsidR="001B641B" w:rsidRDefault="00366F8A">
            <w:pPr>
              <w:pStyle w:val="Compact"/>
            </w:pPr>
            <w:r>
              <w:t>Proportion of patients experiencing a DLT at dose 3</w:t>
            </w:r>
          </w:p>
        </w:tc>
        <w:tc>
          <w:tcPr>
            <w:tcW w:w="0" w:type="auto"/>
          </w:tcPr>
          <w:p w14:paraId="5B5922E7" w14:textId="77777777" w:rsidR="001B641B" w:rsidRDefault="00366F8A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059CEDA2" w14:textId="77777777" w:rsidR="001B641B" w:rsidRDefault="00366F8A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0552109" w14:textId="77777777" w:rsidR="001B641B" w:rsidRDefault="00366F8A">
            <w:pPr>
              <w:pStyle w:val="Compact"/>
              <w:jc w:val="right"/>
            </w:pPr>
            <w:r>
              <w:t>0.065</w:t>
            </w:r>
          </w:p>
        </w:tc>
      </w:tr>
      <w:tr w:rsidR="001B641B" w14:paraId="40F05F15" w14:textId="77777777">
        <w:tc>
          <w:tcPr>
            <w:tcW w:w="0" w:type="auto"/>
          </w:tcPr>
          <w:p w14:paraId="3BE76FE5" w14:textId="77777777" w:rsidR="001B641B" w:rsidRDefault="00366F8A">
            <w:pPr>
              <w:pStyle w:val="Compact"/>
            </w:pPr>
            <w:r>
              <w:t>Mean total sample size</w:t>
            </w:r>
          </w:p>
        </w:tc>
        <w:tc>
          <w:tcPr>
            <w:tcW w:w="0" w:type="auto"/>
          </w:tcPr>
          <w:p w14:paraId="38BC7138" w14:textId="77777777" w:rsidR="001B641B" w:rsidRDefault="00366F8A">
            <w:pPr>
              <w:pStyle w:val="Compact"/>
              <w:jc w:val="right"/>
            </w:pPr>
            <w:r>
              <w:t>13.080</w:t>
            </w:r>
          </w:p>
        </w:tc>
        <w:tc>
          <w:tcPr>
            <w:tcW w:w="0" w:type="auto"/>
          </w:tcPr>
          <w:p w14:paraId="305040B2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11CEADDB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</w:tr>
      <w:tr w:rsidR="001B641B" w14:paraId="29A7481A" w14:textId="77777777">
        <w:tc>
          <w:tcPr>
            <w:tcW w:w="0" w:type="auto"/>
          </w:tcPr>
          <w:p w14:paraId="607C8F21" w14:textId="25C140A6" w:rsidR="001B641B" w:rsidRDefault="00366F8A">
            <w:pPr>
              <w:pStyle w:val="Compact"/>
            </w:pPr>
            <w:r>
              <w:t>Minim</w:t>
            </w:r>
            <w:del w:id="61" w:author="Clement" w:date="2021-05-20T12:16:00Z">
              <w:r w:rsidDel="00984F83">
                <w:delText>m</w:delText>
              </w:r>
            </w:del>
            <w:r>
              <w:t>um total sample size</w:t>
            </w:r>
          </w:p>
        </w:tc>
        <w:tc>
          <w:tcPr>
            <w:tcW w:w="0" w:type="auto"/>
          </w:tcPr>
          <w:p w14:paraId="258BD169" w14:textId="77777777" w:rsidR="001B641B" w:rsidRDefault="00366F8A">
            <w:pPr>
              <w:pStyle w:val="Compact"/>
              <w:jc w:val="right"/>
            </w:pPr>
            <w:r>
              <w:t>9.000</w:t>
            </w:r>
          </w:p>
        </w:tc>
        <w:tc>
          <w:tcPr>
            <w:tcW w:w="0" w:type="auto"/>
          </w:tcPr>
          <w:p w14:paraId="7FED7C9C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54D27A36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</w:tr>
      <w:tr w:rsidR="001B641B" w14:paraId="5A098885" w14:textId="77777777">
        <w:tc>
          <w:tcPr>
            <w:tcW w:w="0" w:type="auto"/>
          </w:tcPr>
          <w:p w14:paraId="1185E929" w14:textId="77777777" w:rsidR="001B641B" w:rsidRDefault="00366F8A">
            <w:pPr>
              <w:pStyle w:val="Compact"/>
            </w:pPr>
            <w:r>
              <w:t>Maximum total sample size</w:t>
            </w:r>
          </w:p>
        </w:tc>
        <w:tc>
          <w:tcPr>
            <w:tcW w:w="0" w:type="auto"/>
          </w:tcPr>
          <w:p w14:paraId="594E89F5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350F6175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  <w:tc>
          <w:tcPr>
            <w:tcW w:w="0" w:type="auto"/>
          </w:tcPr>
          <w:p w14:paraId="2A1A9D19" w14:textId="77777777" w:rsidR="001B641B" w:rsidRDefault="00366F8A">
            <w:pPr>
              <w:pStyle w:val="Compact"/>
              <w:jc w:val="right"/>
            </w:pPr>
            <w:r>
              <w:t>18.000</w:t>
            </w:r>
          </w:p>
        </w:tc>
      </w:tr>
      <w:tr w:rsidR="001B641B" w14:paraId="662D9334" w14:textId="77777777">
        <w:tc>
          <w:tcPr>
            <w:tcW w:w="0" w:type="auto"/>
          </w:tcPr>
          <w:p w14:paraId="3AC73840" w14:textId="77777777" w:rsidR="001B641B" w:rsidRDefault="00366F8A">
            <w:pPr>
              <w:pStyle w:val="Compact"/>
            </w:pPr>
            <w:r>
              <w:t>Proportion of patients enrolled at dose -1</w:t>
            </w:r>
          </w:p>
        </w:tc>
        <w:tc>
          <w:tcPr>
            <w:tcW w:w="0" w:type="auto"/>
          </w:tcPr>
          <w:p w14:paraId="07C5B23D" w14:textId="77777777" w:rsidR="001B641B" w:rsidRDefault="00366F8A">
            <w:pPr>
              <w:pStyle w:val="Compact"/>
              <w:jc w:val="right"/>
            </w:pPr>
            <w:r>
              <w:t>0.037</w:t>
            </w:r>
          </w:p>
        </w:tc>
        <w:tc>
          <w:tcPr>
            <w:tcW w:w="0" w:type="auto"/>
          </w:tcPr>
          <w:p w14:paraId="46539079" w14:textId="77777777" w:rsidR="001B641B" w:rsidRDefault="00366F8A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0EDA4249" w14:textId="77777777" w:rsidR="001B641B" w:rsidRDefault="00366F8A">
            <w:pPr>
              <w:pStyle w:val="Compact"/>
              <w:jc w:val="right"/>
            </w:pPr>
            <w:r>
              <w:t>0.122</w:t>
            </w:r>
          </w:p>
        </w:tc>
      </w:tr>
      <w:tr w:rsidR="001B641B" w14:paraId="4CB14571" w14:textId="77777777">
        <w:tc>
          <w:tcPr>
            <w:tcW w:w="0" w:type="auto"/>
          </w:tcPr>
          <w:p w14:paraId="7D7523EE" w14:textId="77777777" w:rsidR="001B641B" w:rsidRDefault="00366F8A">
            <w:pPr>
              <w:pStyle w:val="Compact"/>
            </w:pPr>
            <w:r>
              <w:t>Proportion of patients enrolled at dose 1</w:t>
            </w:r>
          </w:p>
        </w:tc>
        <w:tc>
          <w:tcPr>
            <w:tcW w:w="0" w:type="auto"/>
          </w:tcPr>
          <w:p w14:paraId="11F04CD6" w14:textId="77777777" w:rsidR="001B641B" w:rsidRDefault="00366F8A">
            <w:pPr>
              <w:pStyle w:val="Compact"/>
              <w:jc w:val="right"/>
            </w:pPr>
            <w:r>
              <w:t>0.353</w:t>
            </w:r>
          </w:p>
        </w:tc>
        <w:tc>
          <w:tcPr>
            <w:tcW w:w="0" w:type="auto"/>
          </w:tcPr>
          <w:p w14:paraId="4AC06C75" w14:textId="77777777" w:rsidR="001B641B" w:rsidRDefault="00366F8A">
            <w:pPr>
              <w:pStyle w:val="Compact"/>
              <w:jc w:val="right"/>
            </w:pPr>
            <w:r>
              <w:t>0.343</w:t>
            </w:r>
          </w:p>
        </w:tc>
        <w:tc>
          <w:tcPr>
            <w:tcW w:w="0" w:type="auto"/>
          </w:tcPr>
          <w:p w14:paraId="530D9F9E" w14:textId="77777777" w:rsidR="001B641B" w:rsidRDefault="00366F8A">
            <w:pPr>
              <w:pStyle w:val="Compact"/>
              <w:jc w:val="right"/>
            </w:pPr>
            <w:r>
              <w:t>0.359</w:t>
            </w:r>
          </w:p>
        </w:tc>
      </w:tr>
      <w:tr w:rsidR="001B641B" w14:paraId="68E7C177" w14:textId="77777777">
        <w:tc>
          <w:tcPr>
            <w:tcW w:w="0" w:type="auto"/>
          </w:tcPr>
          <w:p w14:paraId="47C1E01C" w14:textId="77777777" w:rsidR="001B641B" w:rsidRDefault="00366F8A">
            <w:pPr>
              <w:pStyle w:val="Compact"/>
            </w:pPr>
            <w:r>
              <w:t>Proportion of patients enrolled at dose 2</w:t>
            </w:r>
          </w:p>
        </w:tc>
        <w:tc>
          <w:tcPr>
            <w:tcW w:w="0" w:type="auto"/>
          </w:tcPr>
          <w:p w14:paraId="73BF66C3" w14:textId="77777777" w:rsidR="001B641B" w:rsidRDefault="00366F8A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10D649D1" w14:textId="77777777" w:rsidR="001B641B" w:rsidRDefault="00366F8A">
            <w:pPr>
              <w:pStyle w:val="Compact"/>
              <w:jc w:val="right"/>
            </w:pPr>
            <w:r>
              <w:t>0.313</w:t>
            </w:r>
          </w:p>
        </w:tc>
        <w:tc>
          <w:tcPr>
            <w:tcW w:w="0" w:type="auto"/>
          </w:tcPr>
          <w:p w14:paraId="07DA9DE3" w14:textId="77777777" w:rsidR="001B641B" w:rsidRDefault="00366F8A">
            <w:pPr>
              <w:pStyle w:val="Compact"/>
              <w:jc w:val="right"/>
            </w:pPr>
            <w:r>
              <w:t>0.290</w:t>
            </w:r>
          </w:p>
        </w:tc>
      </w:tr>
      <w:tr w:rsidR="001B641B" w14:paraId="7D374455" w14:textId="77777777">
        <w:tc>
          <w:tcPr>
            <w:tcW w:w="0" w:type="auto"/>
          </w:tcPr>
          <w:p w14:paraId="1DF5CE52" w14:textId="77777777" w:rsidR="001B641B" w:rsidRDefault="00366F8A">
            <w:pPr>
              <w:pStyle w:val="Compact"/>
            </w:pPr>
            <w:r>
              <w:t>Proportion of patients enrolled at dose 3</w:t>
            </w:r>
          </w:p>
        </w:tc>
        <w:tc>
          <w:tcPr>
            <w:tcW w:w="0" w:type="auto"/>
          </w:tcPr>
          <w:p w14:paraId="79F8DC54" w14:textId="77777777" w:rsidR="001B641B" w:rsidRDefault="00366F8A">
            <w:pPr>
              <w:pStyle w:val="Compact"/>
              <w:jc w:val="right"/>
            </w:pPr>
            <w:r>
              <w:t>0.261</w:t>
            </w:r>
          </w:p>
        </w:tc>
        <w:tc>
          <w:tcPr>
            <w:tcW w:w="0" w:type="auto"/>
          </w:tcPr>
          <w:p w14:paraId="5B2979BA" w14:textId="77777777" w:rsidR="001B641B" w:rsidRDefault="00366F8A">
            <w:pPr>
              <w:pStyle w:val="Compact"/>
              <w:jc w:val="right"/>
            </w:pPr>
            <w:r>
              <w:t>0.215</w:t>
            </w:r>
          </w:p>
        </w:tc>
        <w:tc>
          <w:tcPr>
            <w:tcW w:w="0" w:type="auto"/>
          </w:tcPr>
          <w:p w14:paraId="612FAE1C" w14:textId="77777777" w:rsidR="001B641B" w:rsidRDefault="00366F8A">
            <w:pPr>
              <w:pStyle w:val="Compact"/>
              <w:jc w:val="right"/>
            </w:pPr>
            <w:r>
              <w:t>0.229</w:t>
            </w:r>
          </w:p>
        </w:tc>
      </w:tr>
      <w:tr w:rsidR="001B641B" w14:paraId="46B6B016" w14:textId="77777777">
        <w:tc>
          <w:tcPr>
            <w:tcW w:w="0" w:type="auto"/>
          </w:tcPr>
          <w:p w14:paraId="4C455AC1" w14:textId="77777777" w:rsidR="001B641B" w:rsidRDefault="00366F8A">
            <w:pPr>
              <w:pStyle w:val="Compact"/>
            </w:pPr>
            <w:r>
              <w:t>Mean study duration in days</w:t>
            </w:r>
          </w:p>
        </w:tc>
        <w:tc>
          <w:tcPr>
            <w:tcW w:w="0" w:type="auto"/>
          </w:tcPr>
          <w:p w14:paraId="1BB76AEB" w14:textId="77777777" w:rsidR="001B641B" w:rsidRDefault="00366F8A">
            <w:pPr>
              <w:pStyle w:val="Compact"/>
              <w:jc w:val="right"/>
            </w:pPr>
            <w:r>
              <w:t>304.500</w:t>
            </w:r>
          </w:p>
        </w:tc>
        <w:tc>
          <w:tcPr>
            <w:tcW w:w="0" w:type="auto"/>
          </w:tcPr>
          <w:p w14:paraId="668D73D0" w14:textId="77777777" w:rsidR="001B641B" w:rsidRDefault="00366F8A">
            <w:pPr>
              <w:pStyle w:val="Compact"/>
              <w:jc w:val="right"/>
            </w:pPr>
            <w:r>
              <w:t>352.048</w:t>
            </w:r>
          </w:p>
        </w:tc>
        <w:tc>
          <w:tcPr>
            <w:tcW w:w="0" w:type="auto"/>
          </w:tcPr>
          <w:p w14:paraId="5BA0E67A" w14:textId="77777777" w:rsidR="001B641B" w:rsidRDefault="00366F8A">
            <w:pPr>
              <w:pStyle w:val="Compact"/>
              <w:jc w:val="right"/>
            </w:pPr>
            <w:r>
              <w:t>365.077</w:t>
            </w:r>
          </w:p>
        </w:tc>
      </w:tr>
      <w:tr w:rsidR="001B641B" w14:paraId="5A52E40E" w14:textId="77777777">
        <w:tc>
          <w:tcPr>
            <w:tcW w:w="0" w:type="auto"/>
          </w:tcPr>
          <w:p w14:paraId="698E06B2" w14:textId="77777777" w:rsidR="001B641B" w:rsidRDefault="00366F8A">
            <w:pPr>
              <w:pStyle w:val="Compact"/>
            </w:pPr>
            <w:r>
              <w:t>Standard deviation of study duration in days</w:t>
            </w:r>
          </w:p>
        </w:tc>
        <w:tc>
          <w:tcPr>
            <w:tcW w:w="0" w:type="auto"/>
          </w:tcPr>
          <w:p w14:paraId="08A3B82E" w14:textId="77777777" w:rsidR="001B641B" w:rsidRDefault="00366F8A">
            <w:pPr>
              <w:pStyle w:val="Compact"/>
              <w:jc w:val="right"/>
            </w:pPr>
            <w:r>
              <w:t>64.454</w:t>
            </w:r>
          </w:p>
        </w:tc>
        <w:tc>
          <w:tcPr>
            <w:tcW w:w="0" w:type="auto"/>
          </w:tcPr>
          <w:p w14:paraId="0BDD6434" w14:textId="77777777" w:rsidR="001B641B" w:rsidRDefault="00366F8A">
            <w:pPr>
              <w:pStyle w:val="Compact"/>
              <w:jc w:val="right"/>
            </w:pPr>
            <w:r>
              <w:t>23.149</w:t>
            </w:r>
          </w:p>
        </w:tc>
        <w:tc>
          <w:tcPr>
            <w:tcW w:w="0" w:type="auto"/>
          </w:tcPr>
          <w:p w14:paraId="4759C7CD" w14:textId="77777777" w:rsidR="001B641B" w:rsidRDefault="00366F8A">
            <w:pPr>
              <w:pStyle w:val="Compact"/>
              <w:jc w:val="right"/>
            </w:pPr>
            <w:r>
              <w:t>22.647</w:t>
            </w:r>
          </w:p>
        </w:tc>
      </w:tr>
      <w:tr w:rsidR="001B641B" w14:paraId="06ED1DA7" w14:textId="77777777">
        <w:tc>
          <w:tcPr>
            <w:tcW w:w="0" w:type="auto"/>
          </w:tcPr>
          <w:p w14:paraId="3903CC19" w14:textId="599434FA" w:rsidR="001B641B" w:rsidRDefault="00366F8A">
            <w:pPr>
              <w:pStyle w:val="Compact"/>
            </w:pPr>
            <w:r>
              <w:t xml:space="preserve">Mean # of cohort B patients enrolled during </w:t>
            </w:r>
            <w:del w:id="62" w:author="Clement" w:date="2021-05-20T12:16:00Z">
              <w:r w:rsidDel="00984F83">
                <w:delText xml:space="preserve">DTL </w:delText>
              </w:r>
            </w:del>
            <w:ins w:id="63" w:author="Clement" w:date="2021-05-20T12:16:00Z">
              <w:r w:rsidR="00984F83">
                <w:t>DLT</w:t>
              </w:r>
              <w:r w:rsidR="00984F83">
                <w:t xml:space="preserve"> </w:t>
              </w:r>
            </w:ins>
            <w:r>
              <w:t>observation period (TARGET-CRM only)</w:t>
            </w:r>
          </w:p>
        </w:tc>
        <w:tc>
          <w:tcPr>
            <w:tcW w:w="0" w:type="auto"/>
          </w:tcPr>
          <w:p w14:paraId="61B99AD8" w14:textId="77777777" w:rsidR="001B641B" w:rsidRDefault="00366F8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876406A" w14:textId="77777777" w:rsidR="001B641B" w:rsidRDefault="00366F8A">
            <w:pPr>
              <w:pStyle w:val="Compact"/>
              <w:jc w:val="right"/>
            </w:pPr>
            <w:r>
              <w:t>0.530</w:t>
            </w:r>
          </w:p>
        </w:tc>
        <w:tc>
          <w:tcPr>
            <w:tcW w:w="0" w:type="auto"/>
          </w:tcPr>
          <w:p w14:paraId="5B91E438" w14:textId="77777777" w:rsidR="001B641B" w:rsidRDefault="00366F8A">
            <w:pPr>
              <w:pStyle w:val="Compact"/>
              <w:jc w:val="right"/>
            </w:pPr>
            <w:r>
              <w:t>0.000</w:t>
            </w:r>
          </w:p>
        </w:tc>
      </w:tr>
      <w:tr w:rsidR="001B641B" w14:paraId="70404B33" w14:textId="77777777">
        <w:tc>
          <w:tcPr>
            <w:tcW w:w="0" w:type="auto"/>
          </w:tcPr>
          <w:p w14:paraId="519732F5" w14:textId="77777777" w:rsidR="001B641B" w:rsidRDefault="00366F8A">
            <w:pPr>
              <w:pStyle w:val="Compact"/>
            </w:pPr>
            <w:r>
              <w:t>Standard deviation of # of cohort B patients enrolled during DLT observation period (TARGET-CRM only)</w:t>
            </w:r>
          </w:p>
        </w:tc>
        <w:tc>
          <w:tcPr>
            <w:tcW w:w="0" w:type="auto"/>
          </w:tcPr>
          <w:p w14:paraId="308AD00D" w14:textId="77777777" w:rsidR="001B641B" w:rsidRDefault="00366F8A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85C3D8A" w14:textId="77777777" w:rsidR="001B641B" w:rsidRDefault="00366F8A">
            <w:pPr>
              <w:pStyle w:val="Compact"/>
              <w:jc w:val="right"/>
            </w:pPr>
            <w:r>
              <w:t>0.797</w:t>
            </w:r>
          </w:p>
        </w:tc>
        <w:tc>
          <w:tcPr>
            <w:tcW w:w="0" w:type="auto"/>
          </w:tcPr>
          <w:p w14:paraId="65B1C786" w14:textId="77777777" w:rsidR="001B641B" w:rsidRDefault="00366F8A">
            <w:pPr>
              <w:pStyle w:val="Compact"/>
              <w:jc w:val="right"/>
            </w:pPr>
            <w:r>
              <w:t>0.000</w:t>
            </w:r>
          </w:p>
        </w:tc>
      </w:tr>
      <w:bookmarkEnd w:id="60"/>
    </w:tbl>
    <w:p w14:paraId="6D91D677" w14:textId="77777777" w:rsidR="00366F8A" w:rsidRDefault="00366F8A"/>
    <w:sectPr w:rsidR="00366F8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lement" w:date="2021-05-20T07:11:00Z" w:initials="C">
    <w:p w14:paraId="77619D0E" w14:textId="77777777" w:rsidR="00A30FA3" w:rsidRDefault="00A30FA3">
      <w:pPr>
        <w:pStyle w:val="CommentText"/>
      </w:pPr>
      <w:r>
        <w:rPr>
          <w:rStyle w:val="CommentReference"/>
        </w:rPr>
        <w:annotationRef/>
      </w:r>
      <w:r>
        <w:t>This should be dose level “1”.</w:t>
      </w:r>
    </w:p>
    <w:p w14:paraId="1A985C7F" w14:textId="77777777" w:rsidR="00A30FA3" w:rsidRDefault="00A30FA3">
      <w:pPr>
        <w:pStyle w:val="CommentText"/>
      </w:pPr>
    </w:p>
    <w:p w14:paraId="632E2D9A" w14:textId="77777777" w:rsidR="00A30FA3" w:rsidRDefault="00A30FA3">
      <w:pPr>
        <w:pStyle w:val="CommentText"/>
      </w:pPr>
      <w:r>
        <w:t>Currently, this parameter is the numeric order of the 4 dose levels.</w:t>
      </w:r>
    </w:p>
    <w:p w14:paraId="567B97B5" w14:textId="77777777" w:rsidR="00A30FA3" w:rsidRDefault="00A30FA3">
      <w:pPr>
        <w:pStyle w:val="CommentText"/>
      </w:pPr>
    </w:p>
    <w:p w14:paraId="21E8950D" w14:textId="3E1D158F" w:rsidR="00A30FA3" w:rsidRDefault="00A30FA3">
      <w:pPr>
        <w:pStyle w:val="CommentText"/>
      </w:pPr>
      <w:r>
        <w:t>Is it possible to output the corresponding dose level label?</w:t>
      </w:r>
    </w:p>
  </w:comment>
  <w:comment w:id="12" w:author="Clement" w:date="2021-05-20T07:14:00Z" w:initials="C">
    <w:p w14:paraId="2041AD54" w14:textId="77777777" w:rsidR="00FB0DB2" w:rsidRDefault="00FB0DB2">
      <w:pPr>
        <w:pStyle w:val="CommentText"/>
      </w:pPr>
      <w:r>
        <w:rPr>
          <w:rStyle w:val="CommentReference"/>
        </w:rPr>
        <w:annotationRef/>
      </w:r>
      <w:r>
        <w:t>How to handle ties?</w:t>
      </w:r>
    </w:p>
    <w:p w14:paraId="1B0BB336" w14:textId="77777777" w:rsidR="00FB0DB2" w:rsidRDefault="00FB0DB2">
      <w:pPr>
        <w:pStyle w:val="CommentText"/>
      </w:pPr>
    </w:p>
    <w:p w14:paraId="39EA63E8" w14:textId="7DB8F1B4" w:rsidR="00FB0DB2" w:rsidRDefault="00FB0DB2">
      <w:pPr>
        <w:pStyle w:val="CommentText"/>
      </w:pPr>
      <w:r>
        <w:t xml:space="preserve">Both TARGET-CRM and CRM have the exact same probability = </w:t>
      </w:r>
    </w:p>
  </w:comment>
  <w:comment w:id="14" w:author="Clement" w:date="2021-05-20T07:15:00Z" w:initials="C">
    <w:p w14:paraId="3B1D7A28" w14:textId="4A3AB1F3" w:rsidR="00FB0DB2" w:rsidRDefault="00FB0DB2">
      <w:pPr>
        <w:pStyle w:val="CommentText"/>
      </w:pPr>
      <w:r>
        <w:rPr>
          <w:rStyle w:val="CommentReference"/>
        </w:rPr>
        <w:annotationRef/>
      </w:r>
      <w:r>
        <w:t>This should be dose level label “2”.</w:t>
      </w:r>
    </w:p>
  </w:comment>
  <w:comment w:id="15" w:author="Clement" w:date="2021-05-20T07:18:00Z" w:initials="C">
    <w:p w14:paraId="7EF6A5BC" w14:textId="775AB1BA" w:rsidR="00FB0DB2" w:rsidRDefault="00FB0DB2">
      <w:pPr>
        <w:pStyle w:val="CommentText"/>
      </w:pPr>
      <w:r>
        <w:rPr>
          <w:rStyle w:val="CommentReference"/>
        </w:rPr>
        <w:annotationRef/>
      </w:r>
      <w:r>
        <w:t>This should be dose level label “2”.</w:t>
      </w:r>
    </w:p>
  </w:comment>
  <w:comment w:id="34" w:author="Clement" w:date="2021-05-20T07:18:00Z" w:initials="C">
    <w:p w14:paraId="26751B6E" w14:textId="3374C853" w:rsidR="00FB0DB2" w:rsidRDefault="00FB0DB2">
      <w:pPr>
        <w:pStyle w:val="CommentText"/>
      </w:pPr>
      <w:r>
        <w:rPr>
          <w:rStyle w:val="CommentReference"/>
        </w:rPr>
        <w:annotationRef/>
      </w:r>
      <w:r>
        <w:t>This should be dose level label “2”.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8950D" w15:done="0"/>
  <w15:commentEx w15:paraId="39EA63E8" w15:done="0"/>
  <w15:commentEx w15:paraId="3B1D7A28" w15:done="0"/>
  <w15:commentEx w15:paraId="7EF6A5BC" w15:done="0"/>
  <w15:commentEx w15:paraId="26751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8A13" w16cex:dateUtc="2021-05-20T11:11:00Z"/>
  <w16cex:commentExtensible w16cex:durableId="24508AF3" w16cex:dateUtc="2021-05-20T11:14:00Z"/>
  <w16cex:commentExtensible w16cex:durableId="24508B2E" w16cex:dateUtc="2021-05-20T11:15:00Z"/>
  <w16cex:commentExtensible w16cex:durableId="24508BD7" w16cex:dateUtc="2021-05-20T11:18:00Z"/>
  <w16cex:commentExtensible w16cex:durableId="24508BC8" w16cex:dateUtc="2021-05-20T1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8950D" w16cid:durableId="24508A13"/>
  <w16cid:commentId w16cid:paraId="39EA63E8" w16cid:durableId="24508AF3"/>
  <w16cid:commentId w16cid:paraId="3B1D7A28" w16cid:durableId="24508B2E"/>
  <w16cid:commentId w16cid:paraId="7EF6A5BC" w16cid:durableId="24508BD7"/>
  <w16cid:commentId w16cid:paraId="26751B6E" w16cid:durableId="24508B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425B" w14:textId="77777777" w:rsidR="00366F8A" w:rsidRDefault="00366F8A">
      <w:pPr>
        <w:spacing w:after="0"/>
      </w:pPr>
      <w:r>
        <w:separator/>
      </w:r>
    </w:p>
  </w:endnote>
  <w:endnote w:type="continuationSeparator" w:id="0">
    <w:p w14:paraId="4E9F430C" w14:textId="77777777" w:rsidR="00366F8A" w:rsidRDefault="00366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horndale Duospace WT SC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??auTO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C97A" w14:textId="77777777" w:rsidR="00366F8A" w:rsidRDefault="00366F8A">
      <w:r>
        <w:separator/>
      </w:r>
    </w:p>
  </w:footnote>
  <w:footnote w:type="continuationSeparator" w:id="0">
    <w:p w14:paraId="24D47BCE" w14:textId="77777777" w:rsidR="00366F8A" w:rsidRDefault="0036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AC601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">
    <w15:presenceInfo w15:providerId="Windows Live" w15:userId="d1774edc101d1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41B"/>
    <w:rsid w:val="00366F8A"/>
    <w:rsid w:val="004E29B3"/>
    <w:rsid w:val="00590D07"/>
    <w:rsid w:val="00784D58"/>
    <w:rsid w:val="008D0139"/>
    <w:rsid w:val="008D6863"/>
    <w:rsid w:val="00984F83"/>
    <w:rsid w:val="009F51E0"/>
    <w:rsid w:val="00A30FA3"/>
    <w:rsid w:val="00B86B75"/>
    <w:rsid w:val="00BC48D5"/>
    <w:rsid w:val="00C36279"/>
    <w:rsid w:val="00E315A3"/>
    <w:rsid w:val="00F74458"/>
    <w:rsid w:val="00FB0D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ACC1"/>
  <w15:docId w15:val="{51C8C6A5-98EC-4253-8DAC-449F615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A30F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0F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0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0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0F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ngarski.shinyapps.io/DEDUCE/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DEDUCE Simulated Operating Characteristics of Phase 1 Dose Escalation Designs</dc:title>
  <dc:creator>Clement</dc:creator>
  <cp:keywords/>
  <cp:lastModifiedBy>Clement</cp:lastModifiedBy>
  <cp:revision>7</cp:revision>
  <dcterms:created xsi:type="dcterms:W3CDTF">2021-05-20T11:10:00Z</dcterms:created>
  <dcterms:modified xsi:type="dcterms:W3CDTF">2021-05-20T16:22:00Z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