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 Frameworks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Session 7 - Java: Maven and Spring Boot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Teach the configurations on Java and Maven and build a simple Java application with maven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Checking Java version and configure the environment variables.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Check existing java version: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javac -version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this is not working even though Java is installed, you need to configure the following environment variables.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JAVA_HOME</w:t>
      </w:r>
      <w:r w:rsidDel="00000000" w:rsidR="00000000" w:rsidRPr="00000000">
        <w:rPr>
          <w:rtl w:val="0"/>
        </w:rPr>
        <w:t xml:space="preserve">: Path to the parent directory of the Java installation.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: Path to the ‘bin’ directory of the Java installation.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Setup maven and configure the environment variables.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Maven is distributed as a zip file and can be configured at any place.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http://redrockdigimark.com/apachemirror/maven/maven-3/3.3.9/binaries/apache-maven-3.3.9-bin.zip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Configuring maven: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Following environment variables should be configured for working with maven.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MAVEN_HOME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M2_HOME</w:t>
      </w:r>
      <w:r w:rsidDel="00000000" w:rsidR="00000000" w:rsidRPr="00000000">
        <w:rPr>
          <w:rtl w:val="0"/>
        </w:rPr>
        <w:t xml:space="preserve">: Path to the home directory of maven (root folder of extracted zip file).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: Path to the </w:t>
      </w:r>
      <w:r w:rsidDel="00000000" w:rsidR="00000000" w:rsidRPr="00000000">
        <w:rPr>
          <w:b w:val="1"/>
          <w:rtl w:val="0"/>
        </w:rPr>
        <w:t xml:space="preserve">‘bin’ </w:t>
      </w:r>
      <w:r w:rsidDel="00000000" w:rsidR="00000000" w:rsidRPr="00000000">
        <w:rPr>
          <w:rtl w:val="0"/>
        </w:rPr>
        <w:t xml:space="preserve">directory of the extracted location.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Note: This require the Java environment configurations to be configured as a prerequisite.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 whether maven is working: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mvn -v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simple maven project with “quickstart” Maven Artifact.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&lt;&lt;Remove&gt;&gt;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mvn archetype:generate -DarchetypeArtifactId=maven-archetype-quickstart -DgroupId=com.mycompany.app -DartifactId=my-app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Setting the manifest file for </w:t>
      </w:r>
      <w:r w:rsidDel="00000000" w:rsidR="00000000" w:rsidRPr="00000000">
        <w:rPr>
          <w:b w:val="1"/>
          <w:rtl w:val="0"/>
        </w:rPr>
        <w:t xml:space="preserve">.jar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&lt;build&gt;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&lt;plugins&gt;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&lt;plugin&gt;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&lt;groupId&gt;org.apache.maven.plugins&lt;/groupId&gt;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&lt;artifactId&gt;maven-jar-plugin&lt;/artifactId&gt;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&lt;configuration&gt;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&lt;archive&gt;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&lt;manifest&gt;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&lt;addClasspath&gt;true&lt;/addClasspath&gt;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&lt;mainClass&gt;com.mycompany.app.App&lt;/mainClass&gt;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&lt;/manifest&gt;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&lt;/archive&gt;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&lt;/configuration&gt;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&lt;/plugin&gt;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&lt;/plugins&gt;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&lt;/build&gt;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and run a “Hello World” project with maven.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 the main method of the application in the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App.java</w:t>
      </w:r>
      <w:r w:rsidDel="00000000" w:rsidR="00000000" w:rsidRPr="00000000">
        <w:rPr>
          <w:rtl w:val="0"/>
        </w:rPr>
        <w:t xml:space="preserve"> file and write a simple print line statement.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System.out.println(“Hello Maven”);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Execute the following command in command line to compile and package the application.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mvn clean compile package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Execute the following command to run the application using the </w:t>
      </w:r>
      <w:r w:rsidDel="00000000" w:rsidR="00000000" w:rsidRPr="00000000">
        <w:rPr>
          <w:b w:val="1"/>
          <w:rtl w:val="0"/>
        </w:rPr>
        <w:t xml:space="preserve">jar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java -jar &lt;project_name&gt;.jar </w:t>
      </w:r>
      <w:r w:rsidDel="00000000" w:rsidR="00000000" w:rsidRPr="00000000">
        <w:rPr>
          <w:rtl w:val="0"/>
        </w:rPr>
        <w:t xml:space="preserve">(In the example the project_name is </w:t>
      </w:r>
      <w:r w:rsidDel="00000000" w:rsidR="00000000" w:rsidRPr="00000000">
        <w:rPr>
          <w:b w:val="1"/>
          <w:rtl w:val="0"/>
        </w:rPr>
        <w:t xml:space="preserve">my-app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Setting up Spring-Boot Project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setting up spring-boot projects main manifest setting is not needed and should be removed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the parent POM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27.27272727272725" w:lineRule="auto"/>
        <w:contextualSpacing w:val="0"/>
        <w:rPr>
          <w:rFonts w:ascii="Courier New" w:cs="Courier New" w:eastAsia="Courier New" w:hAnsi="Courier New"/>
          <w:color w:val="000088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&lt;parent&gt;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&lt;/groupId&gt;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&lt;artifactId&gt;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spring-boot-starter-parent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&lt;/artifactId&gt;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&lt;version&gt;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1.5.2.RELEASE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&lt;/version&gt;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&lt;/parent&gt;</w:t>
      </w:r>
    </w:p>
    <w:p w:rsidR="00000000" w:rsidDel="00000000" w:rsidP="00000000" w:rsidRDefault="00000000" w:rsidRPr="00000000">
      <w:pPr>
        <w:pBdr/>
        <w:spacing w:line="327.27272727272725" w:lineRule="auto"/>
        <w:contextualSpacing w:val="0"/>
        <w:rPr>
          <w:rFonts w:ascii="Courier New" w:cs="Courier New" w:eastAsia="Courier New" w:hAnsi="Courier New"/>
          <w:color w:val="0000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Setting spring-boot-starter-web dependency.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27.2727272727272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    &lt;dependency&gt;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&lt;/groupId&gt;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&lt;artifactId&gt;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spring-boot-starter-web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&lt;/artifactId&gt;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27.27272727272725" w:lineRule="auto"/>
        <w:contextualSpacing w:val="0"/>
        <w:rPr>
          <w:rFonts w:ascii="Courier New" w:cs="Courier New" w:eastAsia="Courier New" w:hAnsi="Courier New"/>
          <w:color w:val="0000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spring boot maven build plugin for support features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27.27272727272725" w:lineRule="auto"/>
        <w:contextualSpacing w:val="0"/>
        <w:rPr>
          <w:rFonts w:ascii="Courier New" w:cs="Courier New" w:eastAsia="Courier New" w:hAnsi="Courier New"/>
          <w:color w:val="000088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    &lt;build&gt;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&lt;plugins&gt;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&lt;plugin&gt;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&lt;groupId&gt;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org.springframework.boot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&lt;/groupId&gt;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&lt;artifactId&gt;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spring-boot-maven-plugin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&lt;/artifactId&gt;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&lt;/plugin&gt;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&lt;/plugins&gt;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&lt;/build&gt;</w:t>
      </w:r>
    </w:p>
    <w:p w:rsidR="00000000" w:rsidDel="00000000" w:rsidP="00000000" w:rsidRDefault="00000000" w:rsidRPr="00000000">
      <w:pPr>
        <w:pBdr/>
        <w:spacing w:line="327.27272727272725" w:lineRule="auto"/>
        <w:contextualSpacing w:val="0"/>
        <w:rPr>
          <w:rFonts w:ascii="Courier New" w:cs="Courier New" w:eastAsia="Courier New" w:hAnsi="Courier New"/>
          <w:color w:val="0000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model class named Greeting with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fields in the model package.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&lt;&lt;Remove&gt;&gt;</w:t>
      </w:r>
    </w:p>
    <w:p w:rsidR="00000000" w:rsidDel="00000000" w:rsidP="00000000" w:rsidRDefault="00000000" w:rsidRPr="00000000">
      <w:pPr>
        <w:pBdr/>
        <w:spacing w:line="327.27272727272725" w:lineRule="auto"/>
        <w:ind w:left="720" w:firstLine="0"/>
        <w:contextualSpacing w:val="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getId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getContent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27.27272727272725" w:lineRule="auto"/>
        <w:ind w:left="720" w:firstLine="0"/>
        <w:contextualSpacing w:val="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Modify the main class to become a Spring Boot application.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&lt;&lt;Remove&gt;&gt;</w:t>
      </w:r>
    </w:p>
    <w:p w:rsidR="00000000" w:rsidDel="00000000" w:rsidP="00000000" w:rsidRDefault="00000000" w:rsidRPr="00000000">
      <w:pPr>
        <w:pBdr/>
        <w:spacing w:line="327.27272727272725" w:lineRule="auto"/>
        <w:ind w:left="720" w:firstLine="0"/>
        <w:contextualSpacing w:val="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boot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autoconfigure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66"/>
          <w:rtl w:val="0"/>
        </w:rPr>
        <w:t xml:space="preserve">@SpringBootApplication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27.27272727272725" w:lineRule="auto"/>
        <w:ind w:left="720" w:firstLine="0"/>
        <w:contextualSpacing w:val="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GET method to respond with Greeting model. Id field should contain a random or an incremental value. (Use POSTMAN to test the implemented method)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method to accept a query parameter “name” and response with the content “Hello, &lt;&lt;name provided&gt;&gt;”. Set a default value also when the request doesn’t contain the name field.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&lt;&lt;Remove&gt;&gt;</w:t>
      </w:r>
    </w:p>
    <w:p w:rsidR="00000000" w:rsidDel="00000000" w:rsidP="00000000" w:rsidRDefault="00000000" w:rsidRPr="00000000">
      <w:pPr>
        <w:pBdr/>
        <w:spacing w:line="327.27272727272725" w:lineRule="auto"/>
        <w:ind w:left="720" w:firstLine="0"/>
        <w:contextualSpacing w:val="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concurrent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atomic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AtomicLong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RequestMapping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RequestParam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springframework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RestController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6666"/>
          <w:rtl w:val="0"/>
        </w:rPr>
        <w:t xml:space="preserve">@RestController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GreetingController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rtl w:val="0"/>
        </w:rPr>
        <w:t xml:space="preserve">"Hello, %s!"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AtomicLong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counter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AtomicLong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666"/>
          <w:rtl w:val="0"/>
        </w:rPr>
        <w:t xml:space="preserve">@RequestMapping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rtl w:val="0"/>
        </w:rPr>
        <w:t xml:space="preserve">"/greeting"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greeting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rtl w:val="0"/>
        </w:rPr>
        <w:t xml:space="preserve">@RequestParam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defaultValue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incrementAndGet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66006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666600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line="327.27272727272725" w:lineRule="auto"/>
        <w:ind w:left="720" w:firstLine="0"/>
        <w:contextualSpacing w:val="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service class named GreetingServiceImpl and use the service to generate the message and call to the class through an interface in the controller.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&lt;&lt;Remove All&gt;&gt;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  <w:b w:val="1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rtl w:val="0"/>
        </w:rPr>
        <w:t xml:space="preserve">// GreetingService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com.mycompany.app.model.Greeting;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GreetingService {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Greeting generateMessage(String name);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rtl w:val="0"/>
        </w:rPr>
        <w:t xml:space="preserve">// GreetingServiceImpl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java.util.concurrent.atomic.AtomicLong;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org.springframework.stereotype.Service;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com.mycompany.app.model.Greeting;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com.mycompany.app.service.GreetingService;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@Service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GreetingServiceImpl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GreetingService {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"Hello, %s!"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AtomicLong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counter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AtomicLong();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 generateMessage(String name) {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.incrementAndGet(), String.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name));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rtl w:val="0"/>
        </w:rPr>
        <w:t xml:space="preserve">// Greeting Controller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org.springframework.beans.factory.annotation.Autowired;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org.springframework.web.bind.annotation.RequestMapping;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org.springframework.web.bind.annotation.RequestParam;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org.springframework.web.bind.annotation.RestController;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com.mycompany.app.service.GreetingService;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@RestController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GreetingController {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@Autowired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GreetingService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greetingService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@RequestMapping(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"/greeting"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Greeting greeting(@RequestParam(value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defaultValue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String name) {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rtl w:val="0"/>
        </w:rPr>
        <w:t xml:space="preserve">greetingService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.generateMessage(name);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edrockdigimark.com/apachemirror/maven/maven-3/3.3.9/binaries/apache-maven-3.3.9-bin.zip" TargetMode="External"/></Relationships>
</file>