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EEFE" w14:textId="162614D9" w:rsidR="005D018E" w:rsidRDefault="00833C84">
      <w:r>
        <w:t>Pregunta 4</w:t>
      </w:r>
    </w:p>
    <w:p w14:paraId="1E990BBA" w14:textId="0A309E57" w:rsidR="00833C84" w:rsidRDefault="00833C84">
      <w:r>
        <w:t>Sobre el tema del terrorismo es un punto muy delicado, porque implica traspasar la privacidad de las personas y poder evaluar si lo que están haciendo pudiera ser considerado terrorismo y si es así la privacidad se vería afectada en función del bien común</w:t>
      </w:r>
    </w:p>
    <w:sectPr w:rsidR="00833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DB"/>
    <w:rsid w:val="005D018E"/>
    <w:rsid w:val="0068528D"/>
    <w:rsid w:val="00833C84"/>
    <w:rsid w:val="00B6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323F"/>
  <w15:chartTrackingRefBased/>
  <w15:docId w15:val="{862F50A9-FBD1-473D-8D7C-23236CF8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JOAQUIN RODRIGUEZ</dc:creator>
  <cp:keywords/>
  <dc:description/>
  <cp:lastModifiedBy>JOSE JOAQUIN RODRIGUEZ</cp:lastModifiedBy>
  <cp:revision>2</cp:revision>
  <dcterms:created xsi:type="dcterms:W3CDTF">2025-01-28T03:01:00Z</dcterms:created>
  <dcterms:modified xsi:type="dcterms:W3CDTF">2025-01-28T03:03:00Z</dcterms:modified>
</cp:coreProperties>
</file>