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Community Search 实验报告</w:t>
      </w:r>
    </w:p>
    <w:p>
      <w:pPr>
        <w:jc w:val="center"/>
        <w:rPr>
          <w:rFonts w:ascii="楷体" w:hAnsi="楷体" w:eastAsia="楷体" w:cs="楷体"/>
          <w:color w:val="333333"/>
          <w:kern w:val="0"/>
          <w:sz w:val="24"/>
          <w:lang w:bidi="ar"/>
        </w:rPr>
      </w:pPr>
      <w:r>
        <w:rPr>
          <w:rFonts w:hint="eastAsia" w:ascii="楷体" w:hAnsi="楷体" w:eastAsia="楷体" w:cs="楷体"/>
          <w:color w:val="333333"/>
          <w:sz w:val="24"/>
        </w:rPr>
        <w:t xml:space="preserve">丁霄汉 2017312365 </w:t>
      </w:r>
      <w:r>
        <w:rPr>
          <w:rFonts w:hint="eastAsia" w:ascii="楷体" w:hAnsi="楷体" w:eastAsia="楷体" w:cs="楷体"/>
          <w:color w:val="333333"/>
          <w:kern w:val="0"/>
          <w:sz w:val="24"/>
          <w:lang w:bidi="ar"/>
        </w:rPr>
        <w:t>吴超月 2017213865 罗  瑶  2017213866</w:t>
      </w:r>
    </w:p>
    <w:p>
      <w:pPr>
        <w:jc w:val="center"/>
        <w:rPr>
          <w:rFonts w:ascii="楷体" w:hAnsi="楷体" w:eastAsia="楷体" w:cs="楷体"/>
          <w:color w:val="333333"/>
          <w:kern w:val="0"/>
          <w:sz w:val="24"/>
          <w:lang w:bidi="ar"/>
        </w:rPr>
      </w:pPr>
    </w:p>
    <w:p>
      <w:r>
        <w:rPr>
          <w:rFonts w:hint="eastAsia"/>
        </w:rPr>
        <w:t>所选论文：</w:t>
      </w:r>
      <w:r>
        <w:t>Akbas Esra, Zhao Peixiang</w:t>
      </w:r>
      <w:r>
        <w:rPr>
          <w:rFonts w:hint="eastAsia"/>
        </w:rPr>
        <w:t>.Truss-based Community Search: a Truss-equivalence Based Indexing Approach</w:t>
      </w:r>
      <w:r>
        <w:t>. Proceedings of the VLDB Endowment, 10(11):1298-1309,2017.</w:t>
      </w:r>
    </w:p>
    <w:p>
      <w:pPr>
        <w:pStyle w:val="2"/>
        <w:numPr>
          <w:ilvl w:val="0"/>
          <w:numId w:val="1"/>
        </w:numPr>
      </w:pPr>
      <w:r>
        <w:rPr>
          <w:rFonts w:hint="eastAsia"/>
        </w:rPr>
        <w:t>相关工作介绍</w:t>
      </w:r>
    </w:p>
    <w:p>
      <w:pPr>
        <w:pStyle w:val="3"/>
      </w:pPr>
      <w:r>
        <w:rPr>
          <w:rFonts w:hint="eastAsia"/>
        </w:rPr>
        <w:t xml:space="preserve">1.1 </w:t>
      </w:r>
      <w:r>
        <w:t>Community Search</w:t>
      </w:r>
    </w:p>
    <w:p>
      <w:pPr>
        <w:pStyle w:val="8"/>
        <w:ind w:firstLineChars="0"/>
      </w:pPr>
      <w:r>
        <w:rPr>
          <w:rFonts w:hint="eastAsia"/>
        </w:rPr>
        <w:t>作为众所周知的社区检测问题的一个查询依赖变体，社区搜索就是在图中找到涉及给定查询顶点（或一组查询顶点）的内聚和密集连接的子图。</w:t>
      </w:r>
      <w:r>
        <w:t>Community Search这个问题</w:t>
      </w:r>
      <w:r>
        <w:rPr>
          <w:rFonts w:hint="eastAsia"/>
        </w:rPr>
        <w:t>一开始</w:t>
      </w:r>
      <w:r>
        <w:t>被探索时被建模成具有距离</w:t>
      </w:r>
      <w:r>
        <w:rPr>
          <w:rFonts w:hint="eastAsia"/>
        </w:rPr>
        <w:t>和</w:t>
      </w:r>
      <w:r>
        <w:t>大小约束的k-core问题，使得这个问题成了NP难[29]。后续有</w:t>
      </w:r>
      <w:r>
        <w:rPr>
          <w:rFonts w:hint="eastAsia"/>
        </w:rPr>
        <w:t>进一步提出用</w:t>
      </w:r>
      <m:oMath>
        <m:r>
          <w:rPr>
            <w:rFonts w:ascii="Cambria Math" w:hAnsi="Cambria Math"/>
          </w:rPr>
          <m:t>γ-quasi-k-cliques</m:t>
        </m:r>
      </m:oMath>
      <w:r>
        <w:rPr>
          <w:rFonts w:hint="eastAsia"/>
        </w:rPr>
        <w:t>方式在线搜索查询顶点的重叠社区</w:t>
      </w:r>
      <w:r>
        <w:t>[7]，</w:t>
      </w:r>
      <w:r>
        <w:rPr>
          <w:rFonts w:hint="eastAsia"/>
        </w:rPr>
        <w:t>但是</w:t>
      </w:r>
      <w:r>
        <w:t>得到的社区可能不会内聚</w:t>
      </w:r>
      <w:r>
        <w:rPr>
          <w:rFonts w:hint="eastAsia"/>
        </w:rPr>
        <w:t>连接</w:t>
      </w:r>
      <w:r>
        <w:t>。同时也有工作做影响力社区搜索，</w:t>
      </w:r>
      <w:r>
        <w:rPr>
          <w:rFonts w:hint="eastAsia"/>
        </w:rPr>
        <w:t>致力于</w:t>
      </w:r>
      <w:r>
        <w:t>查询top-</w:t>
      </w:r>
      <m:oMath>
        <m:r>
          <w:rPr>
            <w:rFonts w:ascii="Cambria Math" w:hAnsi="Cambria Math"/>
          </w:rPr>
          <m:t>r</m:t>
        </m:r>
      </m:oMath>
      <w:r>
        <w:t>最有影响力的k-core社区[21]。Local Community Search[34,1,7]是识别包含查询节点的k-core社区，</w:t>
      </w:r>
      <w:r>
        <w:rPr>
          <w:rFonts w:hint="eastAsia"/>
        </w:rPr>
        <w:t>同时</w:t>
      </w:r>
      <w:r>
        <w:t>也是最大化或者最小化某些指标。</w:t>
      </w:r>
      <w:r>
        <w:rPr>
          <w:rFonts w:hint="eastAsia"/>
        </w:rPr>
        <w:t>但是</w:t>
      </w:r>
      <w:r>
        <w:t>，</w:t>
      </w:r>
      <w:r>
        <w:rPr>
          <w:rFonts w:hint="eastAsia"/>
        </w:rPr>
        <w:t>这难以避免</w:t>
      </w:r>
      <w:r>
        <w:t>搭便车现象，</w:t>
      </w:r>
      <w:r>
        <w:rPr>
          <w:rFonts w:hint="eastAsia"/>
        </w:rPr>
        <w:t>并且</w:t>
      </w:r>
      <w:r>
        <w:t>也只能得到一个社区。同时也有工作做属性图[9,12]和空间图[8]的社区搜索。</w:t>
      </w:r>
    </w:p>
    <w:p>
      <w:pPr>
        <w:pStyle w:val="3"/>
      </w:pPr>
      <w:r>
        <w:rPr>
          <w:rFonts w:hint="eastAsia"/>
        </w:rPr>
        <w:t xml:space="preserve">1.2 </w:t>
      </w:r>
      <w:r>
        <w:t>Truss</w:t>
      </w:r>
    </w:p>
    <w:p>
      <w:pPr>
        <w:pStyle w:val="8"/>
        <w:ind w:firstLineChars="0"/>
      </w:pPr>
      <w:r>
        <w:rPr>
          <w:rFonts w:hint="eastAsia"/>
        </w:rPr>
        <w:t>密集的，有凝聚力的子图是揭示真实世界的大量图的潜在社区结构的关键组件。 密集和凝聚图的建模和量化方面有丰富的文献，包括clique或quasi-clique[6,31]，k-core[25,1,15]和nucleus[26,27]。 所有上述模型除k-core外都受到计算困难问题的困扰[28]，而k</w:t>
      </w:r>
      <w:r>
        <w:t>-</w:t>
      </w:r>
      <w:r>
        <w:rPr>
          <w:rFonts w:hint="eastAsia"/>
        </w:rPr>
        <w:t>core可能导致不一致的子图[37,5]。</w:t>
      </w:r>
      <w:r>
        <w:t>Truss</w:t>
      </w:r>
      <w:r>
        <w:rPr>
          <w:rFonts w:hint="eastAsia"/>
        </w:rPr>
        <w:t>是在高阶图形三角形上定义的，在社区建模和计算中享有众多优势[5]</w:t>
      </w:r>
      <w:r>
        <w:t>。Tr</w:t>
      </w:r>
      <w:r>
        <w:rPr>
          <w:rFonts w:hint="eastAsia"/>
        </w:rPr>
        <w:t>uss</w:t>
      </w:r>
      <w:r>
        <w:t>具体定义可以参见论文。</w:t>
      </w:r>
    </w:p>
    <w:p>
      <w:pPr>
        <w:pStyle w:val="3"/>
      </w:pPr>
      <w:r>
        <w:rPr>
          <w:rFonts w:hint="eastAsia"/>
        </w:rPr>
        <w:t xml:space="preserve">1.3 </w:t>
      </w:r>
      <w:r>
        <w:t>Graph Summarization</w:t>
      </w:r>
    </w:p>
    <w:p>
      <w:pPr>
        <w:pStyle w:val="8"/>
        <w:ind w:firstLineChars="0"/>
      </w:pPr>
      <w:r>
        <w:rPr>
          <w:rFonts w:hint="eastAsia"/>
        </w:rPr>
        <w:t>随着图的规模和复杂度的增加，图概括技术已经被用于将大量图简化为足够的和保存质量的总结，从而显着减少图的存储和计算成本[17]。GraSS [19]通过贪婪地将顶点分组成一个概率邻接矩阵来对图进行总和，在这个矩阵上邻域查询可以被有效地近似。在[24]中，图形总结为超级节点和超级边缘，保证重构误差。压缩的摘要用于近似查询，包括邻接度，度数，特征向量中心性和子图计数。在[22]中，作者设计了贪心和随机算法来压缩有界最小描述长度（MDL）错误的图。 VOD [17]是一种基于词汇的图表汇总方法，旨在最大限度地减少图的信息论编码成本。 SNAP [30]根据属性对顶点进行分组，迭代地分组，直到达到最大的属性和关系兼容的分组。图汇总是问题驱动的，并且通常针对与应用程序相关的目标进行优化。但是，本文所讨论的社区搜索问题并没有先验</w:t>
      </w:r>
      <w:r>
        <w:t>的</w:t>
      </w:r>
      <w:r>
        <w:rPr>
          <w:rFonts w:hint="eastAsia"/>
        </w:rPr>
        <w:t>图的概括方法。目前还没有研究探索k-</w:t>
      </w:r>
      <w:r>
        <w:t>Truss</w:t>
      </w:r>
      <w:r>
        <w:rPr>
          <w:rFonts w:hint="eastAsia"/>
        </w:rPr>
        <w:t>社区边缘的内在关系的</w:t>
      </w:r>
      <w:r>
        <w:t>工作。</w:t>
      </w:r>
    </w:p>
    <w:p>
      <w:pPr>
        <w:pStyle w:val="3"/>
      </w:pPr>
      <w:r>
        <w:rPr>
          <w:rFonts w:hint="eastAsia"/>
        </w:rPr>
        <w:t>1.4 TCP</w:t>
      </w:r>
      <w:r>
        <w:t>-Index</w:t>
      </w:r>
    </w:p>
    <w:p>
      <w:pPr>
        <w:pStyle w:val="8"/>
        <w:ind w:firstLineChars="0"/>
      </w:pPr>
      <w:r>
        <w:rPr>
          <w:rFonts w:hint="eastAsia"/>
        </w:rPr>
        <w:t>基于</w:t>
      </w:r>
      <w:r>
        <w:t>Truss</w:t>
      </w:r>
      <w:r>
        <w:rPr>
          <w:rFonts w:hint="eastAsia"/>
        </w:rPr>
        <w:t>的社区搜索的最先进的解决方案是TCP-Index（三角连接预服务索引）[11]</w:t>
      </w:r>
      <w:r>
        <w:t>。</w:t>
      </w:r>
      <w:r>
        <w:rPr>
          <w:rFonts w:hint="eastAsia"/>
        </w:rPr>
        <w:t>本文</w:t>
      </w:r>
      <w:r>
        <w:t>主要也是</w:t>
      </w:r>
      <w:r>
        <w:rPr>
          <w:rFonts w:hint="eastAsia"/>
        </w:rPr>
        <w:t>与</w:t>
      </w:r>
      <w:r>
        <w:t>TCP-Index比较。</w:t>
      </w:r>
    </w:p>
    <w:p/>
    <w:p>
      <w:pPr>
        <w:pStyle w:val="2"/>
        <w:numPr>
          <w:ilvl w:val="0"/>
          <w:numId w:val="1"/>
        </w:numPr>
      </w:pPr>
      <w:bookmarkStart w:id="0" w:name="_GoBack"/>
      <w:bookmarkEnd w:id="0"/>
      <w:r>
        <w:rPr>
          <w:rFonts w:hint="eastAsia"/>
        </w:rPr>
        <w:t>问题定义</w:t>
      </w:r>
    </w:p>
    <w:p>
      <w:pPr>
        <w:pStyle w:val="3"/>
      </w:pPr>
      <w:r>
        <w:rPr>
          <w:rFonts w:hint="eastAsia"/>
        </w:rPr>
        <w:t>2.1</w:t>
      </w:r>
      <w:r>
        <w:t>图的</w:t>
      </w:r>
      <w:r>
        <w:rPr>
          <w:rFonts w:hint="eastAsia"/>
        </w:rPr>
        <w:t>类型</w:t>
      </w:r>
    </w:p>
    <w:p>
      <w:pPr>
        <w:pStyle w:val="8"/>
        <w:ind w:firstLineChars="0"/>
      </w:pPr>
      <w:r>
        <w:rPr>
          <w:rFonts w:hint="eastAsia"/>
        </w:rPr>
        <w:t>本文关注的网络图种类为</w:t>
      </w:r>
      <w:r>
        <w:t>无向无权无属性图</w:t>
      </w:r>
      <w:r>
        <w:rPr>
          <w:rFonts w:hint="eastAsia"/>
        </w:rPr>
        <w:t>。</w:t>
      </w:r>
    </w:p>
    <w:p>
      <w:pPr>
        <w:pStyle w:val="3"/>
      </w:pPr>
      <w:r>
        <w:rPr>
          <w:rFonts w:hint="eastAsia"/>
        </w:rPr>
        <w:t>2.2</w:t>
      </w:r>
      <w:r>
        <w:t>社区模型</w:t>
      </w:r>
    </w:p>
    <w:p>
      <w:pPr>
        <w:pStyle w:val="8"/>
        <w:ind w:firstLineChars="0"/>
      </w:pPr>
      <w:r>
        <w:t>本</w:t>
      </w:r>
      <w:r>
        <w:rPr>
          <w:rFonts w:hint="eastAsia"/>
        </w:rPr>
        <w:t>篇</w:t>
      </w:r>
      <w:r>
        <w:t>工作是基于truss做的，由于k-truss</w:t>
      </w:r>
      <w:r>
        <w:rPr>
          <w:rFonts w:hint="eastAsia"/>
        </w:rPr>
        <w:t>得到</w:t>
      </w:r>
      <w:r>
        <w:t>的图可能不是</w:t>
      </w:r>
      <w:r>
        <w:rPr>
          <w:rFonts w:hint="eastAsia"/>
        </w:rPr>
        <w:t>连通图</w:t>
      </w:r>
      <w:r>
        <w:t>，所以</w:t>
      </w:r>
      <w:r>
        <w:rPr>
          <w:rFonts w:hint="eastAsia"/>
        </w:rPr>
        <w:t>在</w:t>
      </w:r>
      <w:r>
        <w:t>k-truss上加了triangle-connectivity约束来定义k-truss Community。本文的社区搜索问题就是找到搜索节点的所有k-truss Community。</w:t>
      </w:r>
      <w:r>
        <w:rPr>
          <w:rFonts w:hint="eastAsia"/>
        </w:rPr>
        <w:t>此外，如果网络图存在边的增加和删除操作时，文章给出的方法可以进行有效的更新。</w:t>
      </w:r>
    </w:p>
    <w:p>
      <w:pPr>
        <w:pStyle w:val="2"/>
        <w:numPr>
          <w:ilvl w:val="0"/>
          <w:numId w:val="1"/>
        </w:numPr>
      </w:pPr>
      <w:r>
        <w:rPr>
          <w:rFonts w:hint="eastAsia"/>
        </w:rPr>
        <w:t>算法详细分析</w:t>
      </w:r>
    </w:p>
    <w:p>
      <w:pPr>
        <w:ind w:firstLine="420" w:firstLineChars="0"/>
      </w:pPr>
      <w:r>
        <w:t>算法的总体思路是在原始图G上建立一个索引EquiTruss，</w:t>
      </w:r>
      <w:r>
        <w:rPr>
          <w:rFonts w:hint="eastAsia"/>
        </w:rPr>
        <w:t>然后</w:t>
      </w:r>
      <w:r>
        <w:t>k-truss Community的搜索可以只在</w:t>
      </w:r>
      <w:r>
        <w:rPr>
          <w:rFonts w:hint="eastAsia"/>
        </w:rPr>
        <w:t>索引</w:t>
      </w:r>
      <w:r>
        <w:t>上</w:t>
      </w:r>
      <w:r>
        <w:rPr>
          <w:rFonts w:hint="eastAsia"/>
        </w:rPr>
        <w:t>搜索</w:t>
      </w:r>
      <w:r>
        <w:t>，</w:t>
      </w:r>
      <w:r>
        <w:rPr>
          <w:rFonts w:hint="eastAsia"/>
        </w:rPr>
        <w:t>而</w:t>
      </w:r>
      <w:r>
        <w:t>不用访问原图G。这涉及到两个部分：</w:t>
      </w:r>
      <w:r>
        <w:rPr>
          <w:rFonts w:hint="eastAsia"/>
        </w:rPr>
        <w:t>建立</w:t>
      </w:r>
      <w:r>
        <w:t>索引的过程和在索引上搜索的过程。</w:t>
      </w:r>
    </w:p>
    <w:p>
      <w:pPr>
        <w:numPr>
          <w:ilvl w:val="0"/>
          <w:numId w:val="2"/>
        </w:numPr>
        <w:ind w:firstLine="420" w:firstLineChars="0"/>
        <w:rPr>
          <w:rFonts w:ascii="Times" w:hAnsi="Times" w:cs="Times"/>
          <w:color w:val="000000"/>
          <w:kern w:val="0"/>
        </w:rPr>
      </w:pPr>
      <w:r>
        <w:t>建立索引。</w:t>
      </w:r>
    </w:p>
    <w:p>
      <w:pPr>
        <w:numPr>
          <w:ilvl w:val="0"/>
          <w:numId w:val="0"/>
        </w:numPr>
        <w:ind w:firstLine="420" w:firstLineChars="0"/>
      </w:pPr>
      <w:r>
        <w:t>首先介绍几个概念：</w:t>
      </w:r>
    </w:p>
    <w:p>
      <w:pPr>
        <w:numPr>
          <w:ilvl w:val="0"/>
          <w:numId w:val="3"/>
        </w:numPr>
        <w:ind w:left="840" w:leftChars="0" w:hanging="420" w:firstLineChars="0"/>
        <w:rPr>
          <w:rFonts w:ascii="Times" w:hAnsi="Times" w:cs="Times"/>
          <w:color w:val="000000"/>
          <w:kern w:val="0"/>
        </w:rPr>
      </w:pPr>
      <w:r>
        <w:rPr>
          <w:rFonts w:ascii="Times" w:hAnsi="Times" w:cs="Times"/>
          <w:color w:val="000000"/>
          <w:kern w:val="0"/>
        </w:rPr>
        <w:t>Edge Trussness</w:t>
      </w:r>
      <w:r>
        <w:rPr>
          <w:rFonts w:hint="eastAsia" w:ascii="Times" w:hAnsi="Times" w:cs="Times"/>
          <w:color w:val="000000"/>
          <w:kern w:val="0"/>
          <w:lang w:eastAsia="zh-CN"/>
        </w:rPr>
        <w:t>：</w:t>
      </w:r>
      <w:r>
        <w:rPr>
          <w:rFonts w:ascii="Times" w:hAnsi="Times" w:cs="Times"/>
          <w:color w:val="000000"/>
          <w:kern w:val="0"/>
        </w:rPr>
        <w:t>包含</w:t>
      </w:r>
      <w:r>
        <w:rPr>
          <w:rFonts w:hint="eastAsia" w:ascii="Times" w:hAnsi="Times" w:cs="Times"/>
          <w:color w:val="000000"/>
          <w:kern w:val="0"/>
        </w:rPr>
        <w:t>这</w:t>
      </w:r>
      <w:r>
        <w:rPr>
          <w:rFonts w:ascii="Times" w:hAnsi="Times" w:cs="Times"/>
          <w:color w:val="000000"/>
          <w:kern w:val="0"/>
        </w:rPr>
        <w:t>条边的子图具有的最大的truss</w:t>
      </w:r>
      <w:r>
        <w:rPr>
          <w:rFonts w:hint="eastAsia" w:ascii="Times" w:hAnsi="Times" w:cs="Times"/>
          <w:color w:val="000000"/>
          <w:kern w:val="0"/>
          <w:lang w:eastAsia="zh-CN"/>
        </w:rPr>
        <w:t>；</w:t>
      </w:r>
    </w:p>
    <w:p>
      <w:pPr>
        <w:numPr>
          <w:ilvl w:val="0"/>
          <w:numId w:val="3"/>
        </w:numPr>
        <w:ind w:left="840" w:leftChars="0" w:hanging="420" w:firstLineChars="0"/>
        <w:rPr>
          <w:rFonts w:ascii="Times" w:hAnsi="Times" w:cs="Times"/>
          <w:color w:val="000000"/>
          <w:kern w:val="0"/>
        </w:rPr>
      </w:pPr>
      <w:r>
        <w:rPr>
          <w:rFonts w:ascii="Times" w:hAnsi="Times" w:cs="Times"/>
          <w:color w:val="000000"/>
          <w:kern w:val="0"/>
        </w:rPr>
        <w:t>k-triangle</w:t>
      </w:r>
      <w:r>
        <w:rPr>
          <w:rFonts w:hint="eastAsia" w:ascii="Times" w:hAnsi="Times" w:cs="Times"/>
          <w:color w:val="000000"/>
          <w:kern w:val="0"/>
          <w:lang w:eastAsia="zh-CN"/>
        </w:rPr>
        <w:t>：</w:t>
      </w:r>
      <w:r>
        <w:rPr>
          <w:rFonts w:ascii="Times" w:hAnsi="Times" w:cs="Times"/>
          <w:color w:val="000000"/>
          <w:kern w:val="0"/>
        </w:rPr>
        <w:t>三条边的Edge Trussness</w:t>
      </w:r>
      <w:r>
        <w:rPr>
          <w:rFonts w:hint="eastAsia" w:ascii="Times" w:hAnsi="Times" w:cs="Times"/>
          <w:color w:val="000000"/>
          <w:kern w:val="0"/>
        </w:rPr>
        <w:t>都</w:t>
      </w:r>
      <w:r>
        <w:rPr>
          <w:rFonts w:ascii="Times" w:hAnsi="Times" w:cs="Times"/>
          <w:color w:val="000000"/>
          <w:kern w:val="0"/>
        </w:rPr>
        <w:t>大于等于k的三角形</w:t>
      </w:r>
      <w:r>
        <w:rPr>
          <w:rFonts w:hint="eastAsia" w:ascii="Times" w:hAnsi="Times" w:cs="Times"/>
          <w:color w:val="000000"/>
          <w:kern w:val="0"/>
          <w:lang w:eastAsia="zh-CN"/>
        </w:rPr>
        <w:t>；</w:t>
      </w:r>
    </w:p>
    <w:p>
      <w:pPr>
        <w:numPr>
          <w:ilvl w:val="0"/>
          <w:numId w:val="3"/>
        </w:numPr>
        <w:ind w:left="840" w:leftChars="0" w:hanging="420" w:firstLineChars="0"/>
        <w:rPr>
          <w:rFonts w:ascii="Times" w:hAnsi="Times" w:cs="Times"/>
          <w:color w:val="000000"/>
          <w:kern w:val="0"/>
        </w:rPr>
      </w:pPr>
      <w:r>
        <w:rPr>
          <w:rFonts w:ascii="Times" w:hAnsi="Times" w:cs="Times"/>
          <w:color w:val="000000"/>
          <w:kern w:val="0"/>
        </w:rPr>
        <w:t>k-triangle connectivity</w:t>
      </w:r>
      <w:r>
        <w:rPr>
          <w:rFonts w:hint="eastAsia" w:ascii="Times" w:hAnsi="Times" w:cs="Times"/>
          <w:color w:val="000000"/>
          <w:kern w:val="0"/>
          <w:lang w:eastAsia="zh-CN"/>
        </w:rPr>
        <w:t>：</w:t>
      </w:r>
      <w:r>
        <w:rPr>
          <w:rFonts w:ascii="Times" w:hAnsi="Times" w:cs="Times"/>
          <w:color w:val="000000"/>
          <w:kern w:val="0"/>
        </w:rPr>
        <w:t>两个三角形由多个k-triangle连接到一起</w:t>
      </w:r>
      <w:r>
        <w:rPr>
          <w:rFonts w:hint="eastAsia" w:ascii="Times" w:hAnsi="Times" w:cs="Times"/>
          <w:color w:val="000000"/>
          <w:kern w:val="0"/>
          <w:lang w:eastAsia="zh-CN"/>
        </w:rPr>
        <w:t>；</w:t>
      </w:r>
    </w:p>
    <w:p>
      <w:pPr>
        <w:numPr>
          <w:ilvl w:val="0"/>
          <w:numId w:val="3"/>
        </w:numPr>
        <w:ind w:left="840" w:leftChars="0" w:hanging="420" w:firstLineChars="0"/>
        <w:rPr>
          <w:rFonts w:ascii="Times" w:hAnsi="Times" w:cs="Times"/>
          <w:color w:val="000000"/>
          <w:kern w:val="0"/>
        </w:rPr>
      </w:pPr>
      <w:r>
        <w:rPr>
          <w:rFonts w:ascii="Times" w:hAnsi="Times" w:cs="Times"/>
          <w:color w:val="000000"/>
          <w:kern w:val="0"/>
        </w:rPr>
        <w:t>k-truss equivalence</w:t>
      </w:r>
      <w:r>
        <w:rPr>
          <w:rFonts w:hint="eastAsia" w:ascii="Times" w:hAnsi="Times" w:cs="Times"/>
          <w:color w:val="000000"/>
          <w:kern w:val="0"/>
          <w:lang w:eastAsia="zh-CN"/>
        </w:rPr>
        <w:t>：</w:t>
      </w:r>
      <w:r>
        <w:rPr>
          <w:rFonts w:ascii="Times" w:hAnsi="Times" w:cs="Times"/>
          <w:color w:val="000000"/>
          <w:kern w:val="0"/>
        </w:rPr>
        <w:t>两条边Edge Trussness均为k，</w:t>
      </w:r>
      <w:r>
        <w:rPr>
          <w:rFonts w:hint="eastAsia" w:ascii="Times" w:hAnsi="Times" w:cs="Times"/>
          <w:color w:val="000000"/>
          <w:kern w:val="0"/>
        </w:rPr>
        <w:t>且</w:t>
      </w:r>
      <w:r>
        <w:rPr>
          <w:rFonts w:ascii="Times" w:hAnsi="Times" w:cs="Times"/>
          <w:color w:val="000000"/>
          <w:kern w:val="0"/>
        </w:rPr>
        <w:t>两条边所在的三角形k-triangle connectivity。</w:t>
      </w:r>
    </w:p>
    <w:p>
      <w:pPr>
        <w:numPr>
          <w:ilvl w:val="0"/>
          <w:numId w:val="0"/>
        </w:numPr>
        <w:ind w:firstLine="420" w:firstLineChars="0"/>
        <w:rPr>
          <w:rFonts w:ascii="Times" w:hAnsi="Times" w:cs="Times"/>
          <w:color w:val="000000"/>
          <w:kern w:val="0"/>
        </w:rPr>
      </w:pPr>
      <w:r>
        <w:rPr>
          <w:rFonts w:ascii="Times" w:hAnsi="Times" w:cs="Times"/>
          <w:color w:val="000000"/>
          <w:kern w:val="0"/>
        </w:rPr>
        <w:t>我们根据k-truss equivalence等价关系来建立索引，G的每条边可以唯一的映射到index的一个等价类中。然后我们可以把索引定义为图</w:t>
      </w:r>
      <m:oMath>
        <m:r>
          <m:rPr>
            <m:scr m:val="script"/>
          </m:rPr>
          <w:rPr>
            <w:rFonts w:ascii="Cambria Math" w:hAnsi="Cambria Math" w:cs="Times"/>
            <w:color w:val="000000"/>
            <w:kern w:val="0"/>
          </w:rPr>
          <m:t>G=(V,ℇ)</m:t>
        </m:r>
      </m:oMath>
      <w:r>
        <w:rPr>
          <w:rFonts w:ascii="Times" w:hAnsi="Times" w:cs="Times"/>
          <w:color w:val="000000"/>
          <w:kern w:val="0"/>
        </w:rPr>
        <w:t>，其中节点</w:t>
      </w:r>
      <m:oMath>
        <m:r>
          <w:rPr>
            <w:rFonts w:ascii="Cambria Math" w:hAnsi="Cambria Math" w:cs="Times"/>
            <w:color w:val="000000"/>
            <w:kern w:val="0"/>
          </w:rPr>
          <m:t>ν∈</m:t>
        </m:r>
        <m:r>
          <m:rPr>
            <m:scr m:val="script"/>
          </m:rPr>
          <w:rPr>
            <w:rFonts w:ascii="Cambria Math" w:hAnsi="Cambria Math" w:cs="Times"/>
            <w:color w:val="000000"/>
            <w:kern w:val="0"/>
          </w:rPr>
          <m:t>V</m:t>
        </m:r>
      </m:oMath>
      <w:r>
        <w:rPr>
          <w:rFonts w:ascii="Times" w:hAnsi="Times" w:cs="Times"/>
          <w:color w:val="000000"/>
          <w:kern w:val="0"/>
        </w:rPr>
        <w:t>，</w:t>
      </w:r>
      <m:oMath>
        <m:r>
          <w:rPr>
            <w:rFonts w:ascii="Cambria Math" w:hAnsi="Cambria Math" w:cs="Times"/>
            <w:color w:val="000000"/>
            <w:kern w:val="0"/>
          </w:rPr>
          <m:t>ν</m:t>
        </m:r>
      </m:oMath>
      <w:r>
        <w:rPr>
          <w:rFonts w:ascii="Times" w:hAnsi="Times" w:cs="Times"/>
          <w:color w:val="000000"/>
          <w:kern w:val="0"/>
        </w:rPr>
        <w:t>代表一个等价类，而边</w:t>
      </w:r>
      <m:oMath>
        <m:r>
          <w:rPr>
            <w:rFonts w:ascii="Cambria Math" w:hAnsi="Cambria Math" w:cs="Times"/>
            <w:color w:val="000000"/>
            <w:kern w:val="0"/>
          </w:rPr>
          <m:t>(μ,ν)∈ℇ</m:t>
        </m:r>
      </m:oMath>
      <w:r>
        <w:rPr>
          <w:rFonts w:ascii="Times" w:hAnsi="Times" w:cs="Times"/>
          <w:color w:val="000000"/>
          <w:kern w:val="0"/>
        </w:rPr>
        <w:t>，</w:t>
      </w:r>
      <w:r>
        <w:rPr>
          <w:rFonts w:hint="eastAsia" w:ascii="Times" w:hAnsi="Times" w:cs="Times"/>
          <w:color w:val="000000"/>
          <w:kern w:val="0"/>
        </w:rPr>
        <w:t>代表</w:t>
      </w:r>
      <w:r>
        <w:rPr>
          <w:rFonts w:ascii="Times" w:hAnsi="Times" w:cs="Times"/>
          <w:color w:val="000000"/>
          <w:kern w:val="0"/>
        </w:rPr>
        <w:t>两个等价类中各存在一条边，</w:t>
      </w:r>
      <w:r>
        <w:rPr>
          <w:rFonts w:hint="eastAsia" w:ascii="Times" w:hAnsi="Times" w:cs="Times"/>
          <w:color w:val="000000"/>
          <w:kern w:val="0"/>
        </w:rPr>
        <w:t>这两条边</w:t>
      </w:r>
      <w:r>
        <w:rPr>
          <w:rFonts w:ascii="Times" w:hAnsi="Times" w:cs="Times"/>
          <w:color w:val="000000"/>
          <w:kern w:val="0"/>
        </w:rPr>
        <w:t>具有triangle connectivity的关系。</w:t>
      </w:r>
    </w:p>
    <w:p>
      <w:pPr>
        <w:numPr>
          <w:ilvl w:val="0"/>
          <w:numId w:val="0"/>
        </w:numPr>
        <w:ind w:firstLine="420" w:firstLineChars="0"/>
        <w:rPr>
          <w:rFonts w:ascii="Times" w:hAnsi="Times" w:cs="Times"/>
          <w:color w:val="000000"/>
          <w:kern w:val="0"/>
        </w:rPr>
      </w:pPr>
      <w:r>
        <w:rPr>
          <w:rFonts w:ascii="Times" w:hAnsi="Times" w:cs="Times"/>
          <w:color w:val="000000"/>
          <w:kern w:val="0"/>
        </w:rPr>
        <w:t>文中的算法一首先计算图G中每条边的Edge Trussness，Edge Trussness</w:t>
      </w:r>
      <w:r>
        <w:rPr>
          <w:rFonts w:hint="eastAsia" w:ascii="Times" w:hAnsi="Times" w:cs="Times"/>
          <w:color w:val="000000"/>
          <w:kern w:val="0"/>
        </w:rPr>
        <w:t>是</w:t>
      </w:r>
      <w:r>
        <w:rPr>
          <w:rFonts w:ascii="Times" w:hAnsi="Times" w:cs="Times"/>
          <w:color w:val="000000"/>
          <w:kern w:val="0"/>
        </w:rPr>
        <w:t xml:space="preserve">利用edge </w:t>
      </w:r>
      <w:r>
        <w:rPr>
          <w:rFonts w:hint="eastAsia" w:ascii="Times" w:hAnsi="Times" w:cs="Times"/>
          <w:color w:val="000000"/>
          <w:kern w:val="0"/>
        </w:rPr>
        <w:t>support</w:t>
      </w:r>
      <w:r>
        <w:rPr>
          <w:rFonts w:ascii="Times" w:hAnsi="Times" w:cs="Times"/>
          <w:color w:val="000000"/>
          <w:kern w:val="0"/>
        </w:rPr>
        <w:t xml:space="preserve">（每条边被多少个三角形包含）来计算的，k初始化为2，根据edge </w:t>
      </w:r>
      <w:r>
        <w:rPr>
          <w:rFonts w:hint="eastAsia" w:ascii="Times" w:hAnsi="Times" w:cs="Times"/>
          <w:color w:val="000000"/>
          <w:kern w:val="0"/>
        </w:rPr>
        <w:t>support</w:t>
      </w:r>
      <w:r>
        <w:rPr>
          <w:rFonts w:ascii="Times" w:hAnsi="Times" w:cs="Times"/>
          <w:color w:val="000000"/>
          <w:kern w:val="0"/>
        </w:rPr>
        <w:t>从小到大</w:t>
      </w:r>
      <w:r>
        <w:rPr>
          <w:rFonts w:hint="eastAsia" w:ascii="Times" w:hAnsi="Times" w:cs="Times"/>
          <w:color w:val="000000"/>
          <w:kern w:val="0"/>
        </w:rPr>
        <w:t>遍历</w:t>
      </w:r>
      <w:r>
        <w:rPr>
          <w:rFonts w:ascii="Times" w:hAnsi="Times" w:cs="Times"/>
          <w:color w:val="000000"/>
          <w:kern w:val="0"/>
        </w:rPr>
        <w:t xml:space="preserve">每条边，将k赋给当前edge </w:t>
      </w:r>
      <w:r>
        <w:rPr>
          <w:rFonts w:hint="eastAsia" w:ascii="Times" w:hAnsi="Times" w:cs="Times"/>
          <w:color w:val="000000"/>
          <w:kern w:val="0"/>
        </w:rPr>
        <w:t>support</w:t>
      </w:r>
      <w:r>
        <w:rPr>
          <w:rFonts w:ascii="Times" w:hAnsi="Times" w:cs="Times"/>
          <w:color w:val="000000"/>
          <w:kern w:val="0"/>
        </w:rPr>
        <w:t>最小的边，</w:t>
      </w:r>
      <w:r>
        <w:rPr>
          <w:rFonts w:hint="eastAsia" w:ascii="Times" w:hAnsi="Times" w:cs="Times"/>
          <w:color w:val="000000"/>
          <w:kern w:val="0"/>
        </w:rPr>
        <w:t>然后</w:t>
      </w:r>
      <w:r>
        <w:rPr>
          <w:rFonts w:ascii="Times" w:hAnsi="Times" w:cs="Times"/>
          <w:color w:val="000000"/>
          <w:kern w:val="0"/>
        </w:rPr>
        <w:t>将与此条边构成三角形的所有</w:t>
      </w:r>
      <w:r>
        <w:rPr>
          <w:rFonts w:hint="eastAsia" w:ascii="Times" w:hAnsi="Times" w:cs="Times"/>
          <w:color w:val="000000"/>
          <w:kern w:val="0"/>
        </w:rPr>
        <w:t>边</w:t>
      </w:r>
      <w:r>
        <w:rPr>
          <w:rFonts w:ascii="Times" w:hAnsi="Times" w:cs="Times"/>
          <w:color w:val="000000"/>
          <w:kern w:val="0"/>
        </w:rPr>
        <w:t>的edg</w:t>
      </w:r>
      <w:r>
        <w:rPr>
          <w:rFonts w:hint="eastAsia" w:ascii="Times" w:hAnsi="Times" w:cs="Times"/>
          <w:color w:val="000000"/>
          <w:kern w:val="0"/>
        </w:rPr>
        <w:t>e</w:t>
      </w:r>
      <w:r>
        <w:rPr>
          <w:rFonts w:ascii="Times" w:hAnsi="Times" w:cs="Times"/>
          <w:color w:val="000000"/>
          <w:kern w:val="0"/>
        </w:rPr>
        <w:t xml:space="preserve"> </w:t>
      </w:r>
      <w:r>
        <w:rPr>
          <w:rFonts w:hint="eastAsia" w:ascii="Times" w:hAnsi="Times" w:cs="Times"/>
          <w:color w:val="000000"/>
          <w:kern w:val="0"/>
        </w:rPr>
        <w:t>support</w:t>
      </w:r>
      <w:r>
        <w:rPr>
          <w:rFonts w:ascii="Times" w:hAnsi="Times" w:cs="Times"/>
          <w:color w:val="000000"/>
          <w:kern w:val="0"/>
        </w:rPr>
        <w:t>减一，</w:t>
      </w:r>
      <w:r>
        <w:rPr>
          <w:rFonts w:hint="eastAsia" w:ascii="Times" w:hAnsi="Times" w:cs="Times"/>
          <w:color w:val="000000"/>
          <w:kern w:val="0"/>
        </w:rPr>
        <w:t>然后</w:t>
      </w:r>
      <w:r>
        <w:rPr>
          <w:rFonts w:ascii="Times" w:hAnsi="Times" w:cs="Times"/>
          <w:color w:val="000000"/>
          <w:kern w:val="0"/>
        </w:rPr>
        <w:t xml:space="preserve">将边重新排序。计算edge </w:t>
      </w:r>
      <w:r>
        <w:rPr>
          <w:rFonts w:hint="eastAsia" w:ascii="Times" w:hAnsi="Times" w:cs="Times"/>
          <w:color w:val="000000"/>
          <w:kern w:val="0"/>
        </w:rPr>
        <w:t>support</w:t>
      </w:r>
      <w:r>
        <w:rPr>
          <w:rFonts w:ascii="Times" w:hAnsi="Times" w:cs="Times"/>
          <w:color w:val="000000"/>
          <w:kern w:val="0"/>
        </w:rPr>
        <w:t>的时间复杂度为：</w:t>
      </w:r>
      <m:oMath>
        <m:r>
          <w:rPr>
            <w:rFonts w:ascii="Cambria Math" w:hAnsi="Cambria Math" w:cs="Times"/>
            <w:color w:val="000000"/>
            <w:kern w:val="0"/>
          </w:rPr>
          <m:t>O(</m:t>
        </m:r>
        <m:sSup>
          <m:sSupPr>
            <m:ctrlPr>
              <w:rPr>
                <w:rFonts w:ascii="Cambria Math" w:hAnsi="Cambria Math" w:cs="Times"/>
                <w:i/>
                <w:color w:val="000000"/>
                <w:kern w:val="0"/>
              </w:rPr>
            </m:ctrlPr>
          </m:sSupPr>
          <m:e>
            <m:r>
              <w:rPr>
                <w:rFonts w:ascii="Cambria Math" w:hAnsi="Cambria Math" w:cs="Times"/>
                <w:color w:val="000000"/>
                <w:kern w:val="0"/>
              </w:rPr>
              <m:t>|E|</m:t>
            </m:r>
            <m:ctrlPr>
              <w:rPr>
                <w:rFonts w:ascii="Cambria Math" w:hAnsi="Cambria Math" w:cs="Times"/>
                <w:i/>
                <w:color w:val="000000"/>
                <w:kern w:val="0"/>
              </w:rPr>
            </m:ctrlPr>
          </m:e>
          <m:sup>
            <m:r>
              <w:rPr>
                <w:rFonts w:ascii="Cambria Math" w:hAnsi="Cambria Math" w:cs="Times"/>
                <w:color w:val="000000"/>
                <w:kern w:val="0"/>
              </w:rPr>
              <m:t>1.5</m:t>
            </m:r>
            <m:ctrlPr>
              <w:rPr>
                <w:rFonts w:ascii="Cambria Math" w:hAnsi="Cambria Math" w:cs="Times"/>
                <w:i/>
                <w:color w:val="000000"/>
                <w:kern w:val="0"/>
              </w:rPr>
            </m:ctrlPr>
          </m:sup>
        </m:sSup>
        <m:r>
          <w:rPr>
            <w:rFonts w:ascii="Cambria Math" w:hAnsi="Cambria Math" w:cs="Times"/>
            <w:color w:val="000000"/>
            <w:kern w:val="0"/>
          </w:rPr>
          <m:t>)</m:t>
        </m:r>
      </m:oMath>
      <w:r>
        <w:rPr>
          <w:rFonts w:ascii="Times" w:hAnsi="Times" w:cs="Times"/>
          <w:color w:val="000000"/>
          <w:kern w:val="0"/>
        </w:rPr>
        <w:t>,而总的时间复杂度为：</w:t>
      </w:r>
      <m:oMath>
        <m:r>
          <w:rPr>
            <w:rFonts w:ascii="Cambria Math" w:hAnsi="Cambria Math" w:cs="Times"/>
            <w:color w:val="000000"/>
            <w:kern w:val="0"/>
          </w:rPr>
          <m:t>O(</m:t>
        </m:r>
        <m:sSup>
          <m:sSupPr>
            <m:ctrlPr>
              <w:rPr>
                <w:rFonts w:ascii="Cambria Math" w:hAnsi="Cambria Math" w:cs="Times"/>
                <w:i/>
                <w:color w:val="000000"/>
                <w:kern w:val="0"/>
              </w:rPr>
            </m:ctrlPr>
          </m:sSupPr>
          <m:e>
            <m:r>
              <w:rPr>
                <w:rFonts w:ascii="Cambria Math" w:hAnsi="Cambria Math" w:cs="Times"/>
                <w:color w:val="000000"/>
                <w:kern w:val="0"/>
              </w:rPr>
              <m:t>|E|</m:t>
            </m:r>
            <m:ctrlPr>
              <w:rPr>
                <w:rFonts w:ascii="Cambria Math" w:hAnsi="Cambria Math" w:cs="Times"/>
                <w:i/>
                <w:color w:val="000000"/>
                <w:kern w:val="0"/>
              </w:rPr>
            </m:ctrlPr>
          </m:e>
          <m:sup>
            <m:r>
              <w:rPr>
                <w:rFonts w:ascii="Cambria Math" w:hAnsi="Cambria Math" w:cs="Times"/>
                <w:color w:val="000000"/>
                <w:kern w:val="0"/>
              </w:rPr>
              <m:t>1.5</m:t>
            </m:r>
            <m:ctrlPr>
              <w:rPr>
                <w:rFonts w:ascii="Cambria Math" w:hAnsi="Cambria Math" w:cs="Times"/>
                <w:i/>
                <w:color w:val="000000"/>
                <w:kern w:val="0"/>
              </w:rPr>
            </m:ctrlPr>
          </m:sup>
        </m:sSup>
        <m:r>
          <w:rPr>
            <w:rFonts w:ascii="Cambria Math" w:hAnsi="Cambria Math" w:cs="Times"/>
            <w:color w:val="000000"/>
            <w:kern w:val="0"/>
          </w:rPr>
          <m:t>)</m:t>
        </m:r>
      </m:oMath>
      <w:r>
        <w:rPr>
          <w:rFonts w:ascii="Times" w:hAnsi="Times" w:cs="Times"/>
          <w:color w:val="000000"/>
          <w:kern w:val="0"/>
        </w:rPr>
        <w:t>，</w:t>
      </w:r>
      <w:r>
        <w:rPr>
          <w:rFonts w:hint="eastAsia" w:ascii="Times" w:hAnsi="Times" w:cs="Times"/>
          <w:color w:val="000000"/>
          <w:kern w:val="0"/>
        </w:rPr>
        <w:t>空间复杂度</w:t>
      </w:r>
      <w:r>
        <w:rPr>
          <w:rFonts w:ascii="Times" w:hAnsi="Times" w:cs="Times"/>
          <w:color w:val="000000"/>
          <w:kern w:val="0"/>
        </w:rPr>
        <w:t>为：</w:t>
      </w:r>
      <m:oMath>
        <m:r>
          <w:rPr>
            <w:rFonts w:ascii="Cambria Math" w:hAnsi="Cambria Math" w:cs="Times"/>
            <w:color w:val="000000"/>
            <w:kern w:val="0"/>
          </w:rPr>
          <m:t>O(</m:t>
        </m:r>
        <m:d>
          <m:dPr>
            <m:begChr m:val="|"/>
            <m:endChr m:val="|"/>
            <m:ctrlPr>
              <w:rPr>
                <w:rFonts w:ascii="Cambria Math" w:hAnsi="Cambria Math" w:cs="Times"/>
                <w:i/>
                <w:color w:val="000000"/>
                <w:kern w:val="0"/>
              </w:rPr>
            </m:ctrlPr>
          </m:dPr>
          <m:e>
            <m:r>
              <w:rPr>
                <w:rFonts w:ascii="Cambria Math" w:hAnsi="Cambria Math" w:cs="Times"/>
                <w:color w:val="000000"/>
                <w:kern w:val="0"/>
              </w:rPr>
              <m:t>V</m:t>
            </m:r>
            <m:ctrlPr>
              <w:rPr>
                <w:rFonts w:ascii="Cambria Math" w:hAnsi="Cambria Math" w:cs="Times"/>
                <w:i/>
                <w:color w:val="000000"/>
                <w:kern w:val="0"/>
              </w:rPr>
            </m:ctrlPr>
          </m:e>
        </m:d>
        <m:r>
          <w:rPr>
            <w:rFonts w:ascii="Cambria Math" w:hAnsi="Cambria Math" w:cs="Times"/>
            <w:color w:val="000000"/>
            <w:kern w:val="0"/>
          </w:rPr>
          <m:t>+|E|)</m:t>
        </m:r>
      </m:oMath>
      <w:r>
        <w:rPr>
          <w:rFonts w:ascii="Times" w:hAnsi="Times" w:cs="Times"/>
          <w:color w:val="000000"/>
          <w:kern w:val="0"/>
        </w:rPr>
        <w:t>。算法具体如下：</w:t>
      </w:r>
    </w:p>
    <w:p>
      <w:pPr>
        <w:numPr>
          <w:ilvl w:val="0"/>
          <w:numId w:val="0"/>
        </w:numPr>
        <w:ind w:firstLine="420" w:firstLineChars="0"/>
      </w:pPr>
      <w:r>
        <w:drawing>
          <wp:inline distT="0" distB="0" distL="0" distR="0">
            <wp:extent cx="3534410" cy="2733040"/>
            <wp:effectExtent l="0" t="0" r="1270"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
                    <a:stretch>
                      <a:fillRect/>
                    </a:stretch>
                  </pic:blipFill>
                  <pic:spPr>
                    <a:xfrm>
                      <a:off x="0" y="0"/>
                      <a:ext cx="3541283" cy="2738529"/>
                    </a:xfrm>
                    <a:prstGeom prst="rect">
                      <a:avLst/>
                    </a:prstGeom>
                  </pic:spPr>
                </pic:pic>
              </a:graphicData>
            </a:graphic>
          </wp:inline>
        </w:drawing>
      </w:r>
    </w:p>
    <w:p>
      <w:pPr>
        <w:numPr>
          <w:ilvl w:val="0"/>
          <w:numId w:val="0"/>
        </w:numPr>
        <w:ind w:firstLine="420" w:firstLineChars="0"/>
        <w:rPr>
          <w:rFonts w:hint="eastAsia"/>
        </w:rPr>
      </w:pPr>
      <w:r>
        <w:rPr>
          <w:rFonts w:hint="eastAsia"/>
        </w:rPr>
        <w:t>在计算了所有边的Edge Trussness之后，我们可以将边按照Edge Trussness的值分类，Edge Trussness大小相同的边在同一个类里面。进一步的，我们可以计算index，也就是得到图。我们按照k从小到大遍历每个类里的每条边。我们利用一条边初始化节点并将其压入队列Q，每次从Q中取一条边e加入，我们访问与边e构成三角形的所有边e’，如果这条边的Edge Trussness为k，我们将其加入队列，如果小于k，不用处理，如果大于k，将的id加入e’的list，用于建立。算法二的时间复杂度为：,空间复杂度为：。具体算法如下：</w:t>
      </w:r>
    </w:p>
    <w:p>
      <w:pPr>
        <w:numPr>
          <w:ilvl w:val="0"/>
          <w:numId w:val="0"/>
        </w:numPr>
        <w:jc w:val="center"/>
        <w:rPr>
          <w:rFonts w:hint="eastAsia"/>
        </w:rPr>
      </w:pPr>
      <w:r>
        <w:drawing>
          <wp:inline distT="0" distB="0" distL="114300" distR="114300">
            <wp:extent cx="2842260" cy="3590925"/>
            <wp:effectExtent l="0" t="0" r="7620" b="571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5"/>
                    <a:stretch>
                      <a:fillRect/>
                    </a:stretch>
                  </pic:blipFill>
                  <pic:spPr>
                    <a:xfrm>
                      <a:off x="0" y="0"/>
                      <a:ext cx="2842260" cy="3590925"/>
                    </a:xfrm>
                    <a:prstGeom prst="rect">
                      <a:avLst/>
                    </a:prstGeom>
                    <a:noFill/>
                    <a:ln w="9525">
                      <a:noFill/>
                    </a:ln>
                  </pic:spPr>
                </pic:pic>
              </a:graphicData>
            </a:graphic>
          </wp:inline>
        </w:drawing>
      </w:r>
      <w:r>
        <w:drawing>
          <wp:inline distT="0" distB="0" distL="114300" distR="114300">
            <wp:extent cx="2916555" cy="1033145"/>
            <wp:effectExtent l="0" t="0" r="9525" b="317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6"/>
                    <a:stretch>
                      <a:fillRect/>
                    </a:stretch>
                  </pic:blipFill>
                  <pic:spPr>
                    <a:xfrm>
                      <a:off x="0" y="0"/>
                      <a:ext cx="2916555" cy="1033145"/>
                    </a:xfrm>
                    <a:prstGeom prst="rect">
                      <a:avLst/>
                    </a:prstGeom>
                    <a:noFill/>
                    <a:ln w="9525">
                      <a:noFill/>
                    </a:ln>
                  </pic:spPr>
                </pic:pic>
              </a:graphicData>
            </a:graphic>
          </wp:inline>
        </w:drawing>
      </w:r>
    </w:p>
    <w:p>
      <w:pPr>
        <w:numPr>
          <w:ilvl w:val="0"/>
          <w:numId w:val="2"/>
        </w:numPr>
        <w:ind w:firstLine="420" w:firstLineChars="0"/>
        <w:rPr>
          <w:rFonts w:hint="eastAsia" w:ascii="Times" w:hAnsi="Times" w:cs="Times"/>
          <w:color w:val="000000"/>
          <w:kern w:val="0"/>
          <w:lang w:val="en-US" w:eastAsia="zh-CN"/>
        </w:rPr>
      </w:pPr>
      <w:r>
        <w:rPr>
          <w:rFonts w:hint="eastAsia" w:ascii="Times" w:hAnsi="Times" w:cs="Times"/>
          <w:color w:val="000000"/>
          <w:kern w:val="0"/>
          <w:lang w:val="en-US" w:eastAsia="zh-CN"/>
        </w:rPr>
        <w:t>利用</w:t>
      </w:r>
      <w:r>
        <w:rPr>
          <w:rFonts w:ascii="Times" w:hAnsi="Times" w:cs="Times"/>
          <w:color w:val="000000"/>
          <w:kern w:val="0"/>
        </w:rPr>
        <w:t>索引来搜索k-truss community，算法</w:t>
      </w:r>
      <w:r>
        <w:rPr>
          <w:rFonts w:hint="eastAsia" w:ascii="Times" w:hAnsi="Times" w:cs="Times"/>
          <w:color w:val="000000"/>
          <w:kern w:val="0"/>
          <w:lang w:val="en-US" w:eastAsia="zh-CN"/>
        </w:rPr>
        <w:t>3</w:t>
      </w:r>
      <w:r>
        <w:rPr>
          <w:rFonts w:ascii="Times" w:hAnsi="Times" w:cs="Times"/>
          <w:color w:val="000000"/>
          <w:kern w:val="0"/>
        </w:rPr>
        <w:t>是社区搜索的过程，</w:t>
      </w:r>
      <w:r>
        <w:rPr>
          <w:rFonts w:hint="eastAsia" w:ascii="Times" w:hAnsi="Times" w:cs="Times"/>
          <w:color w:val="000000"/>
          <w:kern w:val="0"/>
        </w:rPr>
        <w:t>非常简单</w:t>
      </w:r>
      <w:r>
        <w:rPr>
          <w:rFonts w:ascii="Times" w:hAnsi="Times" w:cs="Times"/>
          <w:color w:val="000000"/>
          <w:kern w:val="0"/>
        </w:rPr>
        <w:t>且直观，</w:t>
      </w:r>
      <w:r>
        <w:rPr>
          <w:rFonts w:hint="eastAsia" w:ascii="Times" w:hAnsi="Times" w:cs="Times"/>
          <w:color w:val="000000"/>
          <w:kern w:val="0"/>
        </w:rPr>
        <w:t>毕竟</w:t>
      </w:r>
      <w:r>
        <w:rPr>
          <w:rFonts w:ascii="Times" w:hAnsi="Times" w:cs="Times"/>
          <w:color w:val="000000"/>
          <w:kern w:val="0"/>
        </w:rPr>
        <w:t>我们已经得到了等价类，作者直接选择用证明来说明算法的正确性。在算法3</w:t>
      </w:r>
      <w:r>
        <w:rPr>
          <w:rFonts w:hint="eastAsia" w:ascii="Times" w:hAnsi="Times" w:cs="Times"/>
          <w:color w:val="000000"/>
          <w:kern w:val="0"/>
        </w:rPr>
        <w:t>中</w:t>
      </w:r>
      <w:r>
        <w:rPr>
          <w:rFonts w:ascii="Times" w:hAnsi="Times" w:cs="Times"/>
          <w:color w:val="000000"/>
          <w:kern w:val="0"/>
        </w:rPr>
        <w:t>，时间复杂度仅仅被搜索到的社区集合的大小决定，具体算法如下：</w:t>
      </w:r>
    </w:p>
    <w:p>
      <w:pPr>
        <w:numPr>
          <w:ilvl w:val="0"/>
          <w:numId w:val="0"/>
        </w:numPr>
        <w:jc w:val="center"/>
      </w:pPr>
      <w:r>
        <w:rPr>
          <w:rFonts w:ascii="Times" w:hAnsi="Times" w:cs="Times"/>
          <w:color w:val="000000"/>
          <w:kern w:val="0"/>
        </w:rPr>
        <w:drawing>
          <wp:inline distT="0" distB="0" distL="0" distR="0">
            <wp:extent cx="2915285" cy="2670175"/>
            <wp:effectExtent l="0" t="0" r="10795"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2915285" cy="2670175"/>
                    </a:xfrm>
                    <a:prstGeom prst="rect">
                      <a:avLst/>
                    </a:prstGeom>
                  </pic:spPr>
                </pic:pic>
              </a:graphicData>
            </a:graphic>
          </wp:inline>
        </w:drawing>
      </w:r>
    </w:p>
    <w:p>
      <w:pPr>
        <w:pStyle w:val="2"/>
        <w:numPr>
          <w:ilvl w:val="0"/>
          <w:numId w:val="1"/>
        </w:numPr>
      </w:pPr>
      <w:r>
        <w:rPr>
          <w:rFonts w:hint="eastAsia"/>
        </w:rPr>
        <w:t>实验结果</w:t>
      </w:r>
    </w:p>
    <w:p>
      <w:r>
        <w:rPr>
          <w:rFonts w:hint="eastAsia"/>
        </w:rPr>
        <w:t>我们用Java语言实现了上述算法，并在四个数据集上进行了实验。</w:t>
      </w:r>
    </w:p>
    <w:p>
      <w:pPr>
        <w:rPr>
          <w:b/>
          <w:bCs/>
        </w:rPr>
      </w:pPr>
      <w:r>
        <w:rPr>
          <w:rFonts w:hint="eastAsia"/>
          <w:b/>
          <w:bCs/>
        </w:rPr>
        <w:t>实验环境：</w:t>
      </w:r>
    </w:p>
    <w:p>
      <w:r>
        <w:drawing>
          <wp:inline distT="0" distB="0" distL="114300" distR="114300">
            <wp:extent cx="4424045" cy="685800"/>
            <wp:effectExtent l="0" t="0" r="146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4424045" cy="685800"/>
                    </a:xfrm>
                    <a:prstGeom prst="rect">
                      <a:avLst/>
                    </a:prstGeom>
                    <a:noFill/>
                    <a:ln w="9525">
                      <a:noFill/>
                    </a:ln>
                  </pic:spPr>
                </pic:pic>
              </a:graphicData>
            </a:graphic>
          </wp:inline>
        </w:drawing>
      </w:r>
    </w:p>
    <w:p>
      <w:r>
        <w:drawing>
          <wp:inline distT="0" distB="0" distL="114300" distR="114300">
            <wp:extent cx="4914265" cy="771525"/>
            <wp:effectExtent l="0" t="0" r="63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4914265" cy="771525"/>
                    </a:xfrm>
                    <a:prstGeom prst="rect">
                      <a:avLst/>
                    </a:prstGeom>
                    <a:noFill/>
                    <a:ln w="9525">
                      <a:noFill/>
                    </a:ln>
                  </pic:spPr>
                </pic:pic>
              </a:graphicData>
            </a:graphic>
          </wp:inline>
        </w:drawing>
      </w:r>
    </w:p>
    <w:p>
      <w:pPr>
        <w:rPr>
          <w:b/>
          <w:bCs/>
        </w:rPr>
      </w:pPr>
      <w:r>
        <w:rPr>
          <w:rFonts w:hint="eastAsia"/>
          <w:b/>
          <w:bCs/>
        </w:rPr>
        <w:t>数据集：</w:t>
      </w:r>
    </w:p>
    <w:p>
      <w:pPr>
        <w:ind w:firstLine="420"/>
      </w:pPr>
      <w:r>
        <w:rPr>
          <w:rFonts w:hint="eastAsia"/>
        </w:rPr>
        <w:t>四个来自于真实世界的数据集，数据集的基本情况见下表。其中</w:t>
      </w:r>
      <w:r>
        <w:rPr>
          <w:rFonts w:hint="eastAsia"/>
          <w:position w:val="-12"/>
        </w:rPr>
        <w:object>
          <v:shape id="_x0000_i1025" o:spt="75" type="#_x0000_t75" style="height:17.95pt;width:22.6pt;" o:ole="t" filled="f" o:preferrelative="t" stroked="f" coordsize="21600,21600">
            <v:path/>
            <v:fill on="f" focussize="0,0"/>
            <v:stroke on="f" joinstyle="miter"/>
            <v:imagedata r:id="rId11" o:title=""/>
            <o:lock v:ext="edit" aspectratio="t"/>
            <w10:wrap type="none"/>
            <w10:anchorlock/>
          </v:shape>
          <o:OLEObject Type="Embed" ProgID="Equation.3" ShapeID="_x0000_i1025" DrawAspect="Content" ObjectID="_1468075725" r:id="rId10">
            <o:LockedField>false</o:LockedField>
          </o:OLEObject>
        </w:object>
      </w:r>
      <w:r>
        <w:rPr>
          <w:rFonts w:hint="eastAsia"/>
        </w:rPr>
        <w:t>表示图中点的最大度数。</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spacing w:line="480" w:lineRule="auto"/>
              <w:jc w:val="center"/>
            </w:pPr>
            <w:r>
              <w:rPr>
                <w:rFonts w:hint="eastAsia"/>
              </w:rPr>
              <w:t>Network</w:t>
            </w:r>
          </w:p>
        </w:tc>
        <w:tc>
          <w:tcPr>
            <w:tcW w:w="2130" w:type="dxa"/>
          </w:tcPr>
          <w:p>
            <w:pPr>
              <w:jc w:val="center"/>
            </w:pPr>
            <w:r>
              <w:rPr>
                <w:rFonts w:hint="eastAsia"/>
                <w:position w:val="-12"/>
              </w:rPr>
              <w:object>
                <v:shape id="_x0000_i1026" o:spt="75" type="#_x0000_t75" style="height:17.95pt;width:24.3pt;" o:ole="t" filled="f" o:preferrelative="t" stroked="f" coordsize="21600,21600">
                  <v:path/>
                  <v:fill on="f" focussize="0,0"/>
                  <v:stroke on="f" joinstyle="miter"/>
                  <v:imagedata r:id="rId13" o:title=""/>
                  <o:lock v:ext="edit" aspectratio="t"/>
                  <w10:wrap type="none"/>
                  <w10:anchorlock/>
                </v:shape>
                <o:OLEObject Type="Embed" ProgID="Equation.3" ShapeID="_x0000_i1026" DrawAspect="Content" ObjectID="_1468075726" r:id="rId12">
                  <o:LockedField>false</o:LockedField>
                </o:OLEObject>
              </w:object>
            </w:r>
          </w:p>
        </w:tc>
        <w:tc>
          <w:tcPr>
            <w:tcW w:w="2131" w:type="dxa"/>
          </w:tcPr>
          <w:p>
            <w:pPr>
              <w:jc w:val="center"/>
            </w:pPr>
            <w:r>
              <w:rPr>
                <w:rFonts w:hint="eastAsia"/>
                <w:position w:val="-12"/>
              </w:rPr>
              <w:object>
                <v:shape id="_x0000_i1027" o:spt="75" type="#_x0000_t75" style="height:17.95pt;width:25.95pt;" o:ole="t" filled="f" o:preferrelative="t" stroked="f" coordsize="21600,21600">
                  <v:path/>
                  <v:fill on="f" focussize="0,0"/>
                  <v:stroke on="f" joinstyle="miter"/>
                  <v:imagedata r:id="rId15" o:title=""/>
                  <o:lock v:ext="edit" aspectratio="t"/>
                  <w10:wrap type="none"/>
                  <w10:anchorlock/>
                </v:shape>
                <o:OLEObject Type="Embed" ProgID="Equation.3" ShapeID="_x0000_i1027" DrawAspect="Content" ObjectID="_1468075727" r:id="rId14">
                  <o:LockedField>false</o:LockedField>
                </o:OLEObject>
              </w:object>
            </w:r>
          </w:p>
        </w:tc>
        <w:tc>
          <w:tcPr>
            <w:tcW w:w="2131" w:type="dxa"/>
          </w:tcPr>
          <w:p>
            <w:pPr>
              <w:jc w:val="center"/>
            </w:pPr>
            <w:r>
              <w:rPr>
                <w:rFonts w:hint="eastAsia"/>
                <w:position w:val="-12"/>
              </w:rPr>
              <w:object>
                <v:shape id="_x0000_i1028" o:spt="75" type="#_x0000_t75" style="height:17.95pt;width:22.6pt;" o:ole="t" filled="f" o:preferrelative="t" stroked="f" coordsize="21600,21600">
                  <v:path/>
                  <v:fill on="f" focussize="0,0"/>
                  <v:stroke on="f" joinstyle="miter"/>
                  <v:imagedata r:id="rId11" o:title=""/>
                  <o:lock v:ext="edit" aspectratio="t"/>
                  <w10:wrap type="none"/>
                  <w10:anchorlock/>
                </v:shape>
                <o:OLEObject Type="Embed" ProgID="Equation.3" ShapeID="_x0000_i1028" DrawAspect="Content" ObjectID="_1468075728" r:id="rId1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Amazon</w:t>
            </w:r>
          </w:p>
        </w:tc>
        <w:tc>
          <w:tcPr>
            <w:tcW w:w="2130" w:type="dxa"/>
          </w:tcPr>
          <w:p>
            <w:pPr>
              <w:jc w:val="center"/>
            </w:pPr>
            <w:r>
              <w:rPr>
                <w:rFonts w:hint="eastAsia"/>
              </w:rPr>
              <w:t>334863</w:t>
            </w:r>
          </w:p>
        </w:tc>
        <w:tc>
          <w:tcPr>
            <w:tcW w:w="2131" w:type="dxa"/>
          </w:tcPr>
          <w:p>
            <w:pPr>
              <w:jc w:val="center"/>
            </w:pPr>
            <w:r>
              <w:rPr>
                <w:rFonts w:hint="eastAsia"/>
              </w:rPr>
              <w:t>925872</w:t>
            </w:r>
          </w:p>
        </w:tc>
        <w:tc>
          <w:tcPr>
            <w:tcW w:w="2131" w:type="dxa"/>
          </w:tcPr>
          <w:p>
            <w:pPr>
              <w:jc w:val="center"/>
            </w:pPr>
            <w:r>
              <w:rPr>
                <w:rFonts w:hint="eastAsia"/>
              </w:rPr>
              <w:t>549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DBLP</w:t>
            </w:r>
          </w:p>
        </w:tc>
        <w:tc>
          <w:tcPr>
            <w:tcW w:w="2130" w:type="dxa"/>
          </w:tcPr>
          <w:p>
            <w:pPr>
              <w:jc w:val="center"/>
            </w:pPr>
            <w:r>
              <w:rPr>
                <w:rFonts w:hint="eastAsia"/>
              </w:rPr>
              <w:t>317080</w:t>
            </w:r>
          </w:p>
        </w:tc>
        <w:tc>
          <w:tcPr>
            <w:tcW w:w="2131" w:type="dxa"/>
          </w:tcPr>
          <w:p>
            <w:pPr>
              <w:jc w:val="center"/>
            </w:pPr>
            <w:r>
              <w:rPr>
                <w:rFonts w:hint="eastAsia"/>
              </w:rPr>
              <w:t>1049866</w:t>
            </w:r>
          </w:p>
        </w:tc>
        <w:tc>
          <w:tcPr>
            <w:tcW w:w="2131" w:type="dxa"/>
          </w:tcPr>
          <w:p>
            <w:pPr>
              <w:jc w:val="center"/>
            </w:pPr>
            <w:r>
              <w:rPr>
                <w:rFonts w:hint="eastAsia"/>
              </w:rPr>
              <w:t>343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YouTube</w:t>
            </w:r>
          </w:p>
        </w:tc>
        <w:tc>
          <w:tcPr>
            <w:tcW w:w="2130" w:type="dxa"/>
          </w:tcPr>
          <w:p>
            <w:pPr>
              <w:jc w:val="center"/>
            </w:pPr>
            <w:r>
              <w:rPr>
                <w:rFonts w:hint="eastAsia"/>
              </w:rPr>
              <w:t>1134890</w:t>
            </w:r>
          </w:p>
        </w:tc>
        <w:tc>
          <w:tcPr>
            <w:tcW w:w="2131" w:type="dxa"/>
          </w:tcPr>
          <w:p>
            <w:pPr>
              <w:jc w:val="center"/>
            </w:pPr>
            <w:r>
              <w:rPr>
                <w:rFonts w:hint="eastAsia"/>
              </w:rPr>
              <w:t>2987624</w:t>
            </w:r>
          </w:p>
        </w:tc>
        <w:tc>
          <w:tcPr>
            <w:tcW w:w="2131" w:type="dxa"/>
          </w:tcPr>
          <w:p>
            <w:pPr>
              <w:jc w:val="center"/>
            </w:pPr>
            <w:r>
              <w:rPr>
                <w:rFonts w:hint="eastAsia"/>
              </w:rPr>
              <w:t>28754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LiveJournal</w:t>
            </w:r>
          </w:p>
        </w:tc>
        <w:tc>
          <w:tcPr>
            <w:tcW w:w="2130" w:type="dxa"/>
          </w:tcPr>
          <w:p>
            <w:pPr>
              <w:jc w:val="center"/>
            </w:pPr>
            <w:r>
              <w:rPr>
                <w:rFonts w:hint="eastAsia"/>
              </w:rPr>
              <w:t>399762</w:t>
            </w:r>
          </w:p>
        </w:tc>
        <w:tc>
          <w:tcPr>
            <w:tcW w:w="2131" w:type="dxa"/>
          </w:tcPr>
          <w:p>
            <w:pPr>
              <w:jc w:val="center"/>
            </w:pPr>
            <w:r>
              <w:rPr>
                <w:rFonts w:hint="eastAsia"/>
              </w:rPr>
              <w:t>34681189</w:t>
            </w:r>
          </w:p>
        </w:tc>
        <w:tc>
          <w:tcPr>
            <w:tcW w:w="2131" w:type="dxa"/>
          </w:tcPr>
          <w:p>
            <w:pPr>
              <w:jc w:val="center"/>
            </w:pPr>
            <w:r>
              <w:rPr>
                <w:rFonts w:hint="eastAsia"/>
              </w:rPr>
              <w:t>14815</w:t>
            </w:r>
          </w:p>
        </w:tc>
      </w:tr>
    </w:tbl>
    <w:p>
      <w:pPr>
        <w:pStyle w:val="3"/>
      </w:pPr>
      <w:r>
        <w:rPr>
          <w:rFonts w:hint="eastAsia"/>
        </w:rPr>
        <w:t>4.1索引构建</w:t>
      </w:r>
    </w:p>
    <w:p>
      <w:pPr>
        <w:ind w:firstLine="420"/>
      </w:pPr>
      <w:r>
        <w:rPr>
          <w:rFonts w:hint="eastAsia"/>
        </w:rPr>
        <w:t>实验从对给定图建立索引开始，这个过程通常在进行社区搜索前完成。我们将建立好的索引保留在主存中，来作为后续进行大型图表社区搜索的有效工具。在实验中主要对索引构建两个方面的指标进行衡量：（1）索引构建的时间（2）构建的索引的大小。相关实验结果如下表所示：</w:t>
      </w:r>
    </w:p>
    <w:tbl>
      <w:tblPr>
        <w:tblStyle w:val="7"/>
        <w:tblW w:w="8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2099"/>
        <w:gridCol w:w="1852"/>
        <w:gridCol w:w="2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00" w:type="dxa"/>
          </w:tcPr>
          <w:p>
            <w:pPr>
              <w:jc w:val="center"/>
            </w:pPr>
            <w:r>
              <w:rPr>
                <w:rFonts w:hint="eastAsia"/>
              </w:rPr>
              <w:t>Graph</w:t>
            </w:r>
          </w:p>
        </w:tc>
        <w:tc>
          <w:tcPr>
            <w:tcW w:w="2099" w:type="dxa"/>
          </w:tcPr>
          <w:p>
            <w:pPr>
              <w:jc w:val="center"/>
            </w:pPr>
            <w:r>
              <w:rPr>
                <w:rFonts w:hint="eastAsia"/>
              </w:rPr>
              <w:t>Graph size (MB)</w:t>
            </w:r>
          </w:p>
        </w:tc>
        <w:tc>
          <w:tcPr>
            <w:tcW w:w="1852" w:type="dxa"/>
          </w:tcPr>
          <w:p>
            <w:pPr>
              <w:jc w:val="center"/>
            </w:pPr>
            <w:r>
              <w:rPr>
                <w:rFonts w:hint="eastAsia"/>
              </w:rPr>
              <w:t>Index space (MB)</w:t>
            </w:r>
          </w:p>
        </w:tc>
        <w:tc>
          <w:tcPr>
            <w:tcW w:w="2349" w:type="dxa"/>
          </w:tcPr>
          <w:p>
            <w:pPr>
              <w:jc w:val="center"/>
            </w:pPr>
            <w:r>
              <w:rPr>
                <w:rFonts w:hint="eastAsia"/>
              </w:rPr>
              <w:t>Construction time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2100" w:type="dxa"/>
          </w:tcPr>
          <w:p>
            <w:pPr>
              <w:jc w:val="center"/>
            </w:pPr>
            <w:r>
              <w:rPr>
                <w:rFonts w:hint="eastAsia"/>
              </w:rPr>
              <w:t>Amazon</w:t>
            </w:r>
          </w:p>
        </w:tc>
        <w:tc>
          <w:tcPr>
            <w:tcW w:w="2099" w:type="dxa"/>
            <w:vAlign w:val="center"/>
          </w:tcPr>
          <w:p>
            <w:pPr>
              <w:jc w:val="center"/>
            </w:pPr>
            <w:r>
              <w:rPr>
                <w:rFonts w:hint="eastAsia"/>
              </w:rPr>
              <w:t>12</w:t>
            </w:r>
          </w:p>
        </w:tc>
        <w:tc>
          <w:tcPr>
            <w:tcW w:w="1852" w:type="dxa"/>
            <w:vAlign w:val="center"/>
          </w:tcPr>
          <w:p>
            <w:pPr>
              <w:jc w:val="center"/>
            </w:pPr>
            <w:r>
              <w:rPr>
                <w:rFonts w:hint="eastAsia"/>
              </w:rPr>
              <w:t>6.4</w:t>
            </w:r>
          </w:p>
        </w:tc>
        <w:tc>
          <w:tcPr>
            <w:tcW w:w="2349" w:type="dxa"/>
            <w:vAlign w:val="center"/>
          </w:tcPr>
          <w:p>
            <w:pPr>
              <w:jc w:val="center"/>
            </w:pPr>
            <w:r>
              <w:rPr>
                <w:rFonts w:hint="eastAsia"/>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2100" w:type="dxa"/>
          </w:tcPr>
          <w:p>
            <w:pPr>
              <w:jc w:val="center"/>
            </w:pPr>
            <w:r>
              <w:rPr>
                <w:rFonts w:hint="eastAsia"/>
              </w:rPr>
              <w:t>DBLP</w:t>
            </w:r>
          </w:p>
        </w:tc>
        <w:tc>
          <w:tcPr>
            <w:tcW w:w="2099" w:type="dxa"/>
            <w:vAlign w:val="center"/>
          </w:tcPr>
          <w:p>
            <w:pPr>
              <w:jc w:val="center"/>
            </w:pPr>
            <w:r>
              <w:rPr>
                <w:rFonts w:hint="eastAsia"/>
              </w:rPr>
              <w:t>13.2</w:t>
            </w:r>
          </w:p>
        </w:tc>
        <w:tc>
          <w:tcPr>
            <w:tcW w:w="1852" w:type="dxa"/>
            <w:vAlign w:val="center"/>
          </w:tcPr>
          <w:p>
            <w:pPr>
              <w:jc w:val="center"/>
            </w:pPr>
            <w:r>
              <w:rPr>
                <w:rFonts w:hint="eastAsia"/>
              </w:rPr>
              <w:t>6.92</w:t>
            </w:r>
          </w:p>
        </w:tc>
        <w:tc>
          <w:tcPr>
            <w:tcW w:w="2349" w:type="dxa"/>
            <w:vAlign w:val="center"/>
          </w:tcPr>
          <w:p>
            <w:pPr>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2100" w:type="dxa"/>
          </w:tcPr>
          <w:p>
            <w:pPr>
              <w:jc w:val="center"/>
            </w:pPr>
            <w:r>
              <w:rPr>
                <w:rFonts w:hint="eastAsia"/>
              </w:rPr>
              <w:t>YouTube</w:t>
            </w:r>
          </w:p>
        </w:tc>
        <w:tc>
          <w:tcPr>
            <w:tcW w:w="2099" w:type="dxa"/>
            <w:vAlign w:val="center"/>
          </w:tcPr>
          <w:p>
            <w:pPr>
              <w:jc w:val="center"/>
            </w:pPr>
            <w:r>
              <w:rPr>
                <w:rFonts w:hint="eastAsia"/>
              </w:rPr>
              <w:t>36.9</w:t>
            </w:r>
          </w:p>
        </w:tc>
        <w:tc>
          <w:tcPr>
            <w:tcW w:w="1852" w:type="dxa"/>
            <w:vAlign w:val="center"/>
          </w:tcPr>
          <w:p>
            <w:pPr>
              <w:jc w:val="center"/>
            </w:pPr>
            <w:r>
              <w:rPr>
                <w:rFonts w:hint="eastAsia"/>
              </w:rPr>
              <w:t>18.3</w:t>
            </w:r>
          </w:p>
        </w:tc>
        <w:tc>
          <w:tcPr>
            <w:tcW w:w="2349" w:type="dxa"/>
            <w:vAlign w:val="center"/>
          </w:tcPr>
          <w:p>
            <w:pPr>
              <w:jc w:val="center"/>
            </w:pPr>
            <w:r>
              <w:rPr>
                <w:rFonts w:hint="eastAsia"/>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100" w:type="dxa"/>
          </w:tcPr>
          <w:p>
            <w:pPr>
              <w:jc w:val="center"/>
            </w:pPr>
            <w:r>
              <w:rPr>
                <w:rFonts w:hint="eastAsia"/>
              </w:rPr>
              <w:t>LiveJournal</w:t>
            </w:r>
          </w:p>
        </w:tc>
        <w:tc>
          <w:tcPr>
            <w:tcW w:w="2099" w:type="dxa"/>
            <w:vAlign w:val="center"/>
          </w:tcPr>
          <w:p>
            <w:pPr>
              <w:jc w:val="center"/>
            </w:pPr>
            <w:r>
              <w:rPr>
                <w:rFonts w:hint="eastAsia"/>
              </w:rPr>
              <w:t>478</w:t>
            </w:r>
          </w:p>
        </w:tc>
        <w:tc>
          <w:tcPr>
            <w:tcW w:w="1852" w:type="dxa"/>
            <w:vAlign w:val="center"/>
          </w:tcPr>
          <w:p>
            <w:pPr>
              <w:jc w:val="center"/>
            </w:pPr>
            <w:r>
              <w:rPr>
                <w:rFonts w:hint="eastAsia"/>
              </w:rPr>
              <w:t>312</w:t>
            </w:r>
          </w:p>
        </w:tc>
        <w:tc>
          <w:tcPr>
            <w:tcW w:w="2349" w:type="dxa"/>
            <w:vAlign w:val="center"/>
          </w:tcPr>
          <w:p>
            <w:pPr>
              <w:jc w:val="center"/>
            </w:pPr>
            <w:r>
              <w:rPr>
                <w:rFonts w:hint="eastAsia"/>
              </w:rPr>
              <w:t>366.3</w:t>
            </w:r>
          </w:p>
        </w:tc>
      </w:tr>
    </w:tbl>
    <w:p>
      <w:pPr>
        <w:ind w:firstLine="420"/>
      </w:pPr>
      <w:r>
        <w:rPr>
          <w:rFonts w:hint="eastAsia"/>
        </w:rPr>
        <w:t>从表中可以看出，随着图大小的增加，构建的索引大小和所需时间也随之增加，但是索引的大小均比原图要小，这是因为在索引中没有存储冗余的信息。</w:t>
      </w:r>
    </w:p>
    <w:p>
      <w:pPr>
        <w:pStyle w:val="3"/>
      </w:pPr>
      <w:r>
        <w:rPr>
          <w:rFonts w:hint="eastAsia"/>
        </w:rPr>
        <w:t>4.2社区搜索</w:t>
      </w:r>
    </w:p>
    <w:p>
      <w:pPr>
        <w:ind w:firstLine="420"/>
      </w:pPr>
      <w:r>
        <w:rPr>
          <w:rFonts w:hint="eastAsia"/>
        </w:rPr>
        <w:t>一旦建立好图对应的索引后，就可以利用这些索引进行社区搜索。在实验中考虑两种不同的设置：（1）查询具有不同的度数的点，即考察点的度数对社区搜索运行效率的影响情况（2）考察所设置的truss k的不同对社区搜索运行效率的影响情况。</w:t>
      </w:r>
    </w:p>
    <w:p>
      <w:pPr>
        <w:pStyle w:val="4"/>
      </w:pPr>
      <w:r>
        <w:rPr>
          <w:rFonts w:hint="eastAsia"/>
        </w:rPr>
        <w:t>4.2.1变化点的度数</w:t>
      </w:r>
    </w:p>
    <w:p>
      <w:pPr>
        <w:ind w:firstLine="420"/>
      </w:pPr>
      <w:r>
        <w:rPr>
          <w:rFonts w:hint="eastAsia"/>
        </w:rPr>
        <w:t>对每个数据集的点按照度数降序排序，并按照度数将这些点分成十份，使得第一份数据中的点拥有最高的度数。然后从十份数据中各随机选择100个点进行社区搜索，并计算每份数据的平均搜索时间。实验在Amazon、DBLP、YouTube、LiveJournal四个数据集上进行，其中Amazon数据集中设置的truss k为4，DBLP中的truss k为5，YouTube的truss k设置为4，LiveJournal的t</w:t>
      </w:r>
      <w:r>
        <w:t>russ k</w:t>
      </w:r>
      <w:r>
        <w:rPr>
          <w:rFonts w:hint="eastAsia"/>
        </w:rPr>
        <w:t>为6。实验结果如下所示。</w:t>
      </w:r>
    </w:p>
    <w:p>
      <w:r>
        <w:drawing>
          <wp:inline distT="0" distB="0" distL="114300" distR="114300">
            <wp:extent cx="2490470" cy="1828800"/>
            <wp:effectExtent l="0" t="0" r="5080" b="0"/>
            <wp:docPr id="1"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drawing>
          <wp:inline distT="0" distB="0" distL="114300" distR="114300">
            <wp:extent cx="2606040" cy="1826260"/>
            <wp:effectExtent l="0" t="0" r="3810" b="2540"/>
            <wp:docPr id="8"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
        <w:drawing>
          <wp:inline distT="0" distB="0" distL="114300" distR="114300">
            <wp:extent cx="2494280" cy="1748155"/>
            <wp:effectExtent l="0" t="0" r="1270" b="4445"/>
            <wp:docPr id="9"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drawing>
          <wp:inline distT="0" distB="0" distL="0" distR="0">
            <wp:extent cx="2669540" cy="1750695"/>
            <wp:effectExtent l="0" t="0" r="16510" b="190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ind w:firstLine="420"/>
      </w:pPr>
      <w:r>
        <w:rPr>
          <w:rFonts w:hint="eastAsia"/>
        </w:rPr>
        <w:t>从折线图中可以看出，对拥有较高度数的点进社区搜索所需的时间要明显高于度数较低的点。特别的，在YouTube数据集中，随着点度数的降低，所需的时间迅速减少，这是因为对于那些度数少的点来说，基本上很少存在对应的k-truss社区。</w:t>
      </w:r>
    </w:p>
    <w:p>
      <w:pPr>
        <w:pStyle w:val="4"/>
      </w:pPr>
      <w:r>
        <w:rPr>
          <w:rFonts w:hint="eastAsia"/>
        </w:rPr>
        <w:t>4.2.2变化truss k</w:t>
      </w:r>
    </w:p>
    <w:p>
      <w:pPr>
        <w:ind w:firstLine="420"/>
      </w:pPr>
      <w:r>
        <w:rPr>
          <w:rFonts w:hint="eastAsia"/>
        </w:rPr>
        <w:t>对每个数据集的点按照度数降序排序，并按照度数将这些点分成十份，使得第一份数据中的点拥有最高的度数。然后从中选取两个待测数据集：（1）从度数在前30%的点中任意选取100个点（2）从后70%的点中任意选取100个点，对这些点进行社区搜索并计算每份数据的平均搜索时间。实验在Amazon、DBLP、YouTube、LiveJournal四个数据集上进行，实验结果如下所示。</w:t>
      </w:r>
    </w:p>
    <w:p>
      <w:pPr>
        <w:jc w:val="center"/>
      </w:pPr>
      <w:r>
        <w:drawing>
          <wp:inline distT="0" distB="0" distL="114300" distR="114300">
            <wp:extent cx="3340735" cy="2052320"/>
            <wp:effectExtent l="4445" t="4445" r="7620" b="1968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drawing>
          <wp:inline distT="0" distB="0" distL="114300" distR="114300">
            <wp:extent cx="3334385" cy="2330450"/>
            <wp:effectExtent l="4445" t="4445" r="13970" b="8255"/>
            <wp:docPr id="6"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drawing>
          <wp:inline distT="0" distB="0" distL="114300" distR="114300">
            <wp:extent cx="3322320" cy="2070735"/>
            <wp:effectExtent l="4445" t="4445" r="6985" b="2032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pPr>
        <w:jc w:val="center"/>
        <w:rPr>
          <w:rFonts w:hint="eastAsia"/>
        </w:rPr>
      </w:pPr>
      <w:r>
        <w:drawing>
          <wp:inline distT="0" distB="0" distL="0" distR="0">
            <wp:extent cx="3408680" cy="1933575"/>
            <wp:effectExtent l="0" t="0" r="1270" b="9525"/>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Pr>
        <w:ind w:firstLine="420"/>
      </w:pPr>
      <w:r>
        <w:rPr>
          <w:rFonts w:hint="eastAsia"/>
        </w:rPr>
        <w:t>从上面的数据图表中可以看出，随着truss k的增加，所需要的搜索时间越来越少，这种情况在大型图中的搜索边的尤其显著。并且在每组实验中，拥有较高度数的点对应的社区搜索时间也越长，这与我们上一个实验的结论保持一致。</w:t>
      </w:r>
    </w:p>
    <w:p>
      <w:pPr>
        <w:pStyle w:val="3"/>
      </w:pPr>
      <w:r>
        <w:rPr>
          <w:rFonts w:hint="eastAsia"/>
        </w:rPr>
        <w:t>4.3 质量</w:t>
      </w:r>
      <w:r>
        <w:t>评估</w:t>
      </w:r>
    </w:p>
    <w:p>
      <w:pPr>
        <w:ind w:firstLine="420"/>
      </w:pPr>
      <w:r>
        <w:t>在评价k-truss community model的有效性的时候，</w:t>
      </w:r>
      <w:r>
        <w:rPr>
          <w:rFonts w:hint="eastAsia"/>
        </w:rPr>
        <w:t>我们</w:t>
      </w:r>
      <w:r>
        <w:t>采用了Facebook数据集，</w:t>
      </w:r>
      <w:r>
        <w:rPr>
          <w:rFonts w:hint="eastAsia"/>
        </w:rPr>
        <w:t>因为</w:t>
      </w:r>
      <w:r>
        <w:t>这个数据集</w:t>
      </w:r>
      <w:r>
        <w:rPr>
          <w:rFonts w:hint="eastAsia"/>
        </w:rPr>
        <w:t>无向无环</w:t>
      </w:r>
      <w:r>
        <w:t>无属性，</w:t>
      </w:r>
      <w:r>
        <w:rPr>
          <w:rFonts w:hint="eastAsia"/>
        </w:rPr>
        <w:t>并且</w:t>
      </w:r>
      <w:r>
        <w:t>为单个点提供ground truth，Facebook数据集为10</w:t>
      </w:r>
      <w:r>
        <w:rPr>
          <w:rFonts w:hint="eastAsia"/>
        </w:rPr>
        <w:t>个</w:t>
      </w:r>
      <w:r>
        <w:t>点分别提供了它们所在的所有社区，</w:t>
      </w:r>
      <w:r>
        <w:rPr>
          <w:rFonts w:hint="eastAsia"/>
        </w:rPr>
        <w:t>我们</w:t>
      </w:r>
      <w:r>
        <w:t>可以直接</w:t>
      </w:r>
      <w:r>
        <w:rPr>
          <w:rFonts w:hint="eastAsia"/>
        </w:rPr>
        <w:t>利用</w:t>
      </w:r>
      <w:r>
        <w:t>我们得到的社区集合与点本身的社区集合计算F1-Score，</w:t>
      </w:r>
      <w:r>
        <w:rPr>
          <w:rFonts w:hint="eastAsia"/>
        </w:rPr>
        <w:t>社区集合</w:t>
      </w:r>
      <w:r>
        <w:t>的F1-Score计算公式为：</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i/>
                  </w:rPr>
                </m:ctrlPr>
              </m:e>
              <m:lim>
                <m:r>
                  <w:rPr>
                    <w:rFonts w:ascii="Cambria Math" w:hAnsi="Cambria Math"/>
                  </w:rPr>
                  <m:t>f:C→</m:t>
                </m:r>
                <m:acc>
                  <m:accPr>
                    <m:ctrlPr>
                      <w:rPr>
                        <w:rFonts w:ascii="Cambria Math" w:hAnsi="Cambria Math"/>
                        <w:i/>
                      </w:rPr>
                    </m:ctrlPr>
                  </m:accPr>
                  <m:e>
                    <m:r>
                      <w:rPr>
                        <w:rFonts w:ascii="Cambria Math" w:hAnsi="Cambria Math"/>
                      </w:rPr>
                      <m:t>C</m:t>
                    </m:r>
                    <m:ctrlPr>
                      <w:rPr>
                        <w:rFonts w:ascii="Cambria Math" w:hAnsi="Cambria Math"/>
                        <w:i/>
                      </w:rPr>
                    </m:ctrlPr>
                  </m:e>
                </m:acc>
                <m:ctrlPr>
                  <w:rPr>
                    <w:rFonts w:ascii="Cambria Math" w:hAnsi="Cambria Math"/>
                    <w:i/>
                  </w:rPr>
                </m:ctrlPr>
              </m:lim>
            </m:limLow>
            <m:ctrlPr>
              <w:rPr>
                <w:rFonts w:ascii="Cambria Math" w:hAnsi="Cambria Math"/>
                <w:i/>
              </w:rPr>
            </m:ctrlPr>
          </m:fName>
          <m:e>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|f|</m:t>
                </m:r>
                <m:ctrlPr>
                  <w:rPr>
                    <w:rFonts w:ascii="Cambria Math" w:hAnsi="Cambria Math"/>
                    <w:i/>
                  </w:rPr>
                </m:ctrlPr>
              </m:den>
            </m:f>
            <m:nary>
              <m:naryPr>
                <m:chr m:val="∑"/>
                <m:limLoc m:val="undOvr"/>
                <m:supHide m:val="1"/>
                <m:ctrlPr>
                  <w:rPr>
                    <w:rFonts w:ascii="Cambria Math" w:hAnsi="Cambria Math"/>
                    <w:i/>
                  </w:rPr>
                </m:ctrlPr>
              </m:naryPr>
              <m:sub>
                <m:r>
                  <w:rPr>
                    <w:rFonts w:ascii="Cambria Math" w:hAnsi="Cambria Math"/>
                  </w:rPr>
                  <m:t>C∈dom(f)</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(C,f(C))</m:t>
                </m:r>
                <m:ctrlPr>
                  <w:rPr>
                    <w:rFonts w:ascii="Cambria Math" w:hAnsi="Cambria Math"/>
                    <w:i/>
                  </w:rPr>
                </m:ctrlPr>
              </m:e>
            </m:nary>
            <m:ctrlPr>
              <w:rPr>
                <w:rFonts w:ascii="Cambria Math" w:hAnsi="Cambria Math"/>
                <w:i/>
              </w:rPr>
            </m:ctrlPr>
          </m:e>
        </m:func>
      </m:oMath>
      <w:r>
        <w:t>。</w:t>
      </w:r>
      <w:r>
        <w:rPr>
          <w:rFonts w:hint="eastAsia"/>
        </w:rPr>
        <w:t>下面</w:t>
      </w:r>
      <w:r>
        <w:t>分别</w:t>
      </w:r>
      <w:r>
        <w:rPr>
          <w:rFonts w:hint="eastAsia"/>
        </w:rPr>
        <w:t>展示在Facebook数据集上进行社区搜索的</w:t>
      </w:r>
      <w:r>
        <w:t>10个点</w:t>
      </w:r>
      <w:r>
        <w:rPr>
          <w:rFonts w:hint="eastAsia"/>
          <w:lang w:eastAsia="zh-CN"/>
        </w:rPr>
        <w:t>（用点的</w:t>
      </w:r>
      <w:r>
        <w:rPr>
          <w:rFonts w:hint="eastAsia"/>
          <w:lang w:val="en-US" w:eastAsia="zh-CN"/>
        </w:rPr>
        <w:t>index表示</w:t>
      </w:r>
      <w:r>
        <w:rPr>
          <w:rFonts w:hint="eastAsia"/>
          <w:lang w:eastAsia="zh-CN"/>
        </w:rPr>
        <w:t>）</w:t>
      </w:r>
      <w:r>
        <w:t>不同k下</w:t>
      </w:r>
      <w:r>
        <w:rPr>
          <w:rFonts w:hint="eastAsia"/>
        </w:rPr>
        <w:t>各自</w:t>
      </w:r>
      <w:r>
        <w:t>和平均的</w:t>
      </w:r>
      <w:r>
        <w:rPr>
          <w:rFonts w:hint="eastAsia"/>
        </w:rPr>
        <w:t>F1-score。</w:t>
      </w:r>
      <w:r>
        <w:rPr>
          <w:rFonts w:hint="eastAsia"/>
          <w:lang w:eastAsia="zh-CN"/>
        </w:rPr>
        <w:t>可以看出总体的</w:t>
      </w:r>
      <w:r>
        <w:rPr>
          <w:rFonts w:hint="eastAsia"/>
          <w:lang w:val="en-US" w:eastAsia="zh-CN"/>
        </w:rPr>
        <w:t>F1-score在0.45以上，随着k的不同，F1-score基本保持在一个稳定的数值，浮动较小。</w:t>
      </w:r>
    </w:p>
    <w:p>
      <w:pPr>
        <w:jc w:val="center"/>
        <w:rPr>
          <w:rFonts w:hint="eastAsia"/>
        </w:rPr>
      </w:pPr>
      <w:r>
        <w:drawing>
          <wp:inline distT="0" distB="0" distL="0" distR="0">
            <wp:extent cx="4014470" cy="2235200"/>
            <wp:effectExtent l="0" t="0" r="5080" b="1270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drawing>
          <wp:inline distT="0" distB="0" distL="0" distR="0">
            <wp:extent cx="4007485" cy="1723390"/>
            <wp:effectExtent l="0" t="0" r="12065" b="1016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pPr>
        <w:pStyle w:val="2"/>
        <w:numPr>
          <w:ilvl w:val="0"/>
          <w:numId w:val="1"/>
        </w:numPr>
      </w:pPr>
      <w:r>
        <w:rPr>
          <w:rFonts w:hint="eastAsia"/>
        </w:rPr>
        <w:t>算法的优势和局限</w:t>
      </w:r>
    </w:p>
    <w:p>
      <w:pPr>
        <w:pStyle w:val="3"/>
      </w:pPr>
      <w:r>
        <w:rPr>
          <w:rFonts w:hint="eastAsia"/>
        </w:rPr>
        <w:t>5.1</w:t>
      </w:r>
      <w:r>
        <w:t>优势</w:t>
      </w:r>
    </w:p>
    <w:p>
      <w:pPr>
        <w:pStyle w:val="8"/>
        <w:ind w:firstLineChars="0"/>
      </w:pPr>
      <w:r>
        <w:rPr>
          <w:rFonts w:hint="eastAsia"/>
        </w:rPr>
        <w:t>首先</w:t>
      </w:r>
      <w:r>
        <w:t>本文介绍的算法证明完整，</w:t>
      </w:r>
      <w:r>
        <w:rPr>
          <w:rFonts w:hint="eastAsia"/>
        </w:rPr>
        <w:t>理论</w:t>
      </w:r>
      <w:r>
        <w:t>扎实，</w:t>
      </w:r>
      <w:r>
        <w:rPr>
          <w:rFonts w:hint="eastAsia"/>
        </w:rPr>
        <w:t>让人信服</w:t>
      </w:r>
      <w:r>
        <w:t>。其次这是一个确定性的算法，</w:t>
      </w:r>
      <w:r>
        <w:rPr>
          <w:rFonts w:hint="eastAsia"/>
        </w:rPr>
        <w:t>不像</w:t>
      </w:r>
      <w:r>
        <w:t>有些解决方案属于近似算法。其实在建立索引后，</w:t>
      </w:r>
      <w:r>
        <w:rPr>
          <w:rFonts w:hint="eastAsia"/>
        </w:rPr>
        <w:t>节点</w:t>
      </w:r>
      <w:r>
        <w:t>的社区搜索</w:t>
      </w:r>
      <w:r>
        <w:rPr>
          <w:rFonts w:hint="eastAsia"/>
        </w:rPr>
        <w:t>时间复杂度</w:t>
      </w:r>
      <w:r>
        <w:t>非常低，</w:t>
      </w:r>
      <w:r>
        <w:rPr>
          <w:rFonts w:hint="eastAsia"/>
        </w:rPr>
        <w:t>这</w:t>
      </w:r>
      <w:r>
        <w:t>适合与图更新较少且搜索较多的情况。并且k值是可以设置的，</w:t>
      </w:r>
      <w:r>
        <w:rPr>
          <w:rFonts w:hint="eastAsia"/>
        </w:rPr>
        <w:t>这</w:t>
      </w:r>
      <w:r>
        <w:t>在宽泛意义上使得</w:t>
      </w:r>
      <w:r>
        <w:rPr>
          <w:rFonts w:hint="eastAsia"/>
        </w:rPr>
        <w:t>使用者</w:t>
      </w:r>
      <w:r>
        <w:t>对得到社区的紧密程度可调。</w:t>
      </w:r>
      <w:r>
        <w:rPr>
          <w:rFonts w:hint="eastAsia"/>
        </w:rPr>
        <w:t>此外，如果网络图存在边的增加和删除操作时，文章给出的方法较先前的工作可以进行有效的更新。</w:t>
      </w:r>
    </w:p>
    <w:p>
      <w:pPr>
        <w:pStyle w:val="3"/>
      </w:pPr>
      <w:r>
        <w:rPr>
          <w:rFonts w:hint="eastAsia"/>
        </w:rPr>
        <w:t>5.2局限</w:t>
      </w:r>
    </w:p>
    <w:p>
      <w:pPr>
        <w:pStyle w:val="8"/>
        <w:ind w:firstLineChars="0"/>
      </w:pPr>
      <w:r>
        <w:rPr>
          <w:rFonts w:hint="eastAsia"/>
        </w:rPr>
        <w:t>本篇工作</w:t>
      </w:r>
      <w:r>
        <w:t>查询节点的时候需要设置k值，虽然</w:t>
      </w:r>
      <w:r>
        <w:rPr>
          <w:rFonts w:hint="eastAsia"/>
        </w:rPr>
        <w:t>作者</w:t>
      </w:r>
      <w:r>
        <w:t>解释说k值的大小一定程度上反映着</w:t>
      </w:r>
      <w:r>
        <w:rPr>
          <w:rFonts w:hint="eastAsia"/>
        </w:rPr>
        <w:t>得到的</w:t>
      </w:r>
      <w:r>
        <w:t>社区的紧密程度，</w:t>
      </w:r>
      <w:r>
        <w:rPr>
          <w:rFonts w:hint="eastAsia"/>
        </w:rPr>
        <w:t>这的确</w:t>
      </w:r>
      <w:r>
        <w:t xml:space="preserve">在更宽泛的意义上是make </w:t>
      </w:r>
      <w:r>
        <w:rPr>
          <w:rFonts w:hint="eastAsia"/>
        </w:rPr>
        <w:t>sense</w:t>
      </w:r>
      <w:r>
        <w:t>的，</w:t>
      </w:r>
      <w:r>
        <w:rPr>
          <w:rFonts w:hint="eastAsia"/>
        </w:rPr>
        <w:t>但是</w:t>
      </w:r>
      <w:r>
        <w:t>当我们将这个算法</w:t>
      </w:r>
      <w:r>
        <w:rPr>
          <w:rFonts w:hint="eastAsia"/>
        </w:rPr>
        <w:t>用于</w:t>
      </w:r>
      <w:r>
        <w:t>真正的社区搜索的时候，我们发现k值会直接影响搜索的</w:t>
      </w:r>
      <w:r>
        <w:rPr>
          <w:rFonts w:hint="eastAsia"/>
        </w:rPr>
        <w:t>好坏程度</w:t>
      </w:r>
      <w:r>
        <w:t>，</w:t>
      </w:r>
      <w:r>
        <w:rPr>
          <w:rFonts w:hint="eastAsia"/>
        </w:rPr>
        <w:t>并且</w:t>
      </w:r>
      <w:r>
        <w:t>针对每个节点的好的k值都可以不一样，好的k值也没有肉眼可见的规律可调，</w:t>
      </w:r>
      <w:r>
        <w:rPr>
          <w:rFonts w:hint="eastAsia"/>
        </w:rPr>
        <w:t>这使得</w:t>
      </w:r>
      <w:r>
        <w:t>这个算法的真实的使用性降低了。</w:t>
      </w:r>
    </w:p>
    <w:p>
      <w:pPr>
        <w:pStyle w:val="2"/>
      </w:pPr>
      <w:r>
        <w:rPr>
          <w:rFonts w:hint="eastAsia"/>
        </w:rPr>
        <w:t>参考文献</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[1] N. Barbieri, F. Bonchi, E. Galimberti, and F. Gullo. E cient and E</w:t>
      </w:r>
      <w:r>
        <w:rPr>
          <w:rFonts w:ascii="MS Mincho" w:hAnsi="MS Mincho" w:eastAsia="MS Mincho" w:cs="MS Mincho"/>
          <w:color w:val="000000"/>
          <w:kern w:val="0"/>
        </w:rPr>
        <w:t>↵</w:t>
      </w:r>
      <w:r>
        <w:rPr>
          <w:rFonts w:ascii="Times" w:hAnsi="Times" w:cs="Times"/>
          <w:color w:val="000000"/>
          <w:kern w:val="0"/>
        </w:rPr>
        <w:t xml:space="preserve">ective Community Search. Data Min. Knowl. Discov., 29(5):1406–1433, 2015. </w:t>
      </w:r>
    </w:p>
    <w:p>
      <w:pPr>
        <w:widowControl/>
        <w:tabs>
          <w:tab w:val="left" w:pos="220"/>
          <w:tab w:val="left" w:pos="720"/>
        </w:tabs>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[5]  J. Cohen. Trusses: Cohesive Subgraphs for Social Network Analysis. NSA:Technical report, 2008. </w:t>
      </w:r>
      <w:r>
        <w:rPr>
          <w:rFonts w:ascii="MS Mincho" w:hAnsi="MS Mincho" w:eastAsia="MS Mincho" w:cs="MS Mincho"/>
          <w:color w:val="000000"/>
          <w:kern w:val="0"/>
        </w:rPr>
        <w:t> </w:t>
      </w:r>
    </w:p>
    <w:p>
      <w:pPr>
        <w:widowControl/>
        <w:tabs>
          <w:tab w:val="left" w:pos="220"/>
          <w:tab w:val="left" w:pos="720"/>
        </w:tabs>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[6]  W. Cui, Y. Xiao, H. Wang, Y. Lu, and W. Wang. Online Search of Overlapping Communities. In SIGMOD’13, pages 277–288, 2013. </w:t>
      </w:r>
      <w:r>
        <w:rPr>
          <w:rFonts w:ascii="MS Mincho" w:hAnsi="MS Mincho" w:eastAsia="MS Mincho" w:cs="MS Mincho"/>
          <w:color w:val="000000"/>
          <w:kern w:val="0"/>
        </w:rPr>
        <w:t> </w:t>
      </w:r>
    </w:p>
    <w:p>
      <w:pPr>
        <w:widowControl/>
        <w:tabs>
          <w:tab w:val="left" w:pos="220"/>
          <w:tab w:val="left" w:pos="720"/>
        </w:tabs>
        <w:autoSpaceDE w:val="0"/>
        <w:autoSpaceDN w:val="0"/>
        <w:adjustRightInd w:val="0"/>
        <w:spacing w:after="240" w:line="200" w:lineRule="atLeast"/>
        <w:jc w:val="left"/>
        <w:rPr>
          <w:rFonts w:ascii="MS Mincho" w:hAnsi="MS Mincho" w:eastAsia="MS Mincho" w:cs="MS Mincho"/>
          <w:color w:val="000000"/>
          <w:kern w:val="0"/>
        </w:rPr>
      </w:pPr>
      <w:r>
        <w:rPr>
          <w:rFonts w:ascii="Times" w:hAnsi="Times" w:cs="Times"/>
          <w:color w:val="000000"/>
          <w:kern w:val="0"/>
        </w:rPr>
        <w:t xml:space="preserve">[7]  W. Cui, Y. Xiao, H. Wang, and W. Wang. Local Search of Communities in Large Graphs. In SIGMOD’14, pages 991–1002, 2014. </w:t>
      </w:r>
      <w:r>
        <w:rPr>
          <w:rFonts w:ascii="MS Mincho" w:hAnsi="MS Mincho" w:eastAsia="MS Mincho" w:cs="MS Mincho"/>
          <w:color w:val="000000"/>
          <w:kern w:val="0"/>
        </w:rPr>
        <w:t> </w:t>
      </w:r>
    </w:p>
    <w:p>
      <w:pPr>
        <w:widowControl/>
        <w:tabs>
          <w:tab w:val="left" w:pos="220"/>
          <w:tab w:val="left" w:pos="720"/>
        </w:tabs>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[8]  Y. Fang, R. Cheng, X. Li, S. Luo, and J. Hu. E</w:t>
      </w:r>
      <w:r>
        <w:rPr>
          <w:rFonts w:ascii="MS Mincho" w:hAnsi="MS Mincho" w:eastAsia="MS Mincho" w:cs="MS Mincho"/>
          <w:color w:val="000000"/>
          <w:kern w:val="0"/>
        </w:rPr>
        <w:t>↵</w:t>
      </w:r>
      <w:r>
        <w:rPr>
          <w:rFonts w:ascii="Times" w:hAnsi="Times" w:cs="Times"/>
          <w:color w:val="000000"/>
          <w:kern w:val="0"/>
        </w:rPr>
        <w:t xml:space="preserve">ective Community Search over Large Spatial Graphs. Proc. VLDB Endow., 10(6):709–720, 2017. </w:t>
      </w:r>
      <w:r>
        <w:rPr>
          <w:rFonts w:ascii="MS Mincho" w:hAnsi="MS Mincho" w:eastAsia="MS Mincho" w:cs="MS Mincho"/>
          <w:color w:val="000000"/>
          <w:kern w:val="0"/>
        </w:rPr>
        <w:t> </w:t>
      </w:r>
    </w:p>
    <w:p>
      <w:pPr>
        <w:widowControl/>
        <w:tabs>
          <w:tab w:val="left" w:pos="220"/>
          <w:tab w:val="left" w:pos="720"/>
        </w:tabs>
        <w:autoSpaceDE w:val="0"/>
        <w:autoSpaceDN w:val="0"/>
        <w:adjustRightInd w:val="0"/>
        <w:spacing w:after="240" w:line="200" w:lineRule="atLeast"/>
        <w:jc w:val="left"/>
        <w:rPr>
          <w:rFonts w:ascii="MS Mincho" w:hAnsi="MS Mincho" w:eastAsia="MS Mincho" w:cs="MS Mincho"/>
          <w:color w:val="000000"/>
          <w:kern w:val="0"/>
        </w:rPr>
      </w:pPr>
      <w:r>
        <w:rPr>
          <w:rFonts w:ascii="Times" w:hAnsi="Times" w:cs="Times"/>
          <w:color w:val="000000"/>
          <w:kern w:val="0"/>
        </w:rPr>
        <w:t>[9]  Y. Fang, R. Cheng, S. Luo, and J. Hu. E</w:t>
      </w:r>
      <w:r>
        <w:rPr>
          <w:rFonts w:ascii="MS Mincho" w:hAnsi="MS Mincho" w:eastAsia="MS Mincho" w:cs="MS Mincho"/>
          <w:color w:val="000000"/>
          <w:kern w:val="0"/>
        </w:rPr>
        <w:t>↵</w:t>
      </w:r>
      <w:r>
        <w:rPr>
          <w:rFonts w:ascii="Times" w:hAnsi="Times" w:cs="Times"/>
          <w:color w:val="000000"/>
          <w:kern w:val="0"/>
        </w:rPr>
        <w:t xml:space="preserve">ective Community Search for Large Attributed Graphs. Proc. VLDB Endow., 9(12):1233–1244, 2016. </w:t>
      </w:r>
      <w:r>
        <w:rPr>
          <w:rFonts w:ascii="MS Mincho" w:hAnsi="MS Mincho" w:eastAsia="MS Mincho" w:cs="MS Mincho"/>
          <w:color w:val="000000"/>
          <w:kern w:val="0"/>
        </w:rPr>
        <w:t> </w:t>
      </w:r>
    </w:p>
    <w:p>
      <w:pPr>
        <w:widowControl/>
        <w:tabs>
          <w:tab w:val="left" w:pos="220"/>
          <w:tab w:val="left" w:pos="720"/>
        </w:tabs>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[11]  X. Huang, H. Cheng, L. Qin, W. Tian, and J. X. Yu. Querying K-truss Community in Large and Dynamic Graphs. In SIGMOD’14, pages 1311–1322, 2014. </w:t>
      </w:r>
    </w:p>
    <w:p>
      <w:pPr>
        <w:widowControl/>
        <w:tabs>
          <w:tab w:val="left" w:pos="220"/>
          <w:tab w:val="left" w:pos="720"/>
        </w:tabs>
        <w:autoSpaceDE w:val="0"/>
        <w:autoSpaceDN w:val="0"/>
        <w:adjustRightInd w:val="0"/>
        <w:spacing w:after="240" w:line="200" w:lineRule="atLeast"/>
        <w:jc w:val="left"/>
        <w:rPr>
          <w:rFonts w:ascii="MS Mincho" w:hAnsi="MS Mincho" w:eastAsia="MS Mincho" w:cs="MS Mincho"/>
          <w:color w:val="000000"/>
          <w:kern w:val="0"/>
        </w:rPr>
      </w:pPr>
      <w:r>
        <w:rPr>
          <w:rFonts w:ascii="Times" w:hAnsi="Times" w:cs="Times"/>
          <w:color w:val="000000"/>
          <w:kern w:val="0"/>
        </w:rPr>
        <w:t xml:space="preserve">[12]  X. Huang and L. V. S. Lakshmanan. Attribute truss community search. Proc. VLDB Endow., 10(9):949 – 960, 2017. </w:t>
      </w:r>
      <w:r>
        <w:rPr>
          <w:rFonts w:ascii="MS Mincho" w:hAnsi="MS Mincho" w:eastAsia="MS Mincho" w:cs="MS Mincho"/>
          <w:color w:val="000000"/>
          <w:kern w:val="0"/>
        </w:rPr>
        <w:t> </w:t>
      </w:r>
    </w:p>
    <w:p>
      <w:pPr>
        <w:widowControl/>
        <w:tabs>
          <w:tab w:val="left" w:pos="220"/>
          <w:tab w:val="left" w:pos="720"/>
        </w:tabs>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[15]  W. Khaouid, M. Barsky, V. Srinivasan, and A. Thomo. K-core Decomposition of Large Networks on a Single PC. Proc. VLDB Endow., 9(1):13–23, 2015. </w:t>
      </w:r>
      <w:r>
        <w:rPr>
          <w:rFonts w:ascii="MS Mincho" w:hAnsi="MS Mincho" w:eastAsia="MS Mincho" w:cs="MS Mincho"/>
          <w:color w:val="000000"/>
          <w:kern w:val="0"/>
        </w:rPr>
        <w:t>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[17] D. Koutra, U. Kang, J. Vreeken, and C. Faloutsos. Summarizing and Understanding Large Graphs. Stat. Anal. Data Min., 8(3):183–202, 2015.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[19] K. LeFevre and E. Terzi. GraSS: Graph Structure Summarization. In SDM, 2010.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[21] R.-H. Li, L. Qin, J. X. Yu, and R. Mao. Influential Community Search in Large Networks. Proc. VLDB Endow., 8(5):509–520, 2015.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[22] S. Navlakha, R. Rastogi, and N. Shrivastava. Graph Summarization with Bounded Error. In SIGMOD’08, pages 419–432, 2008.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[24] M.Riondato,D.Garc ́ıa-Soriano,andF.Bonchi.Graph Summarization with Quality Guarantees. Data Min. Knowl. Discov., 31(2):314–349, 2017.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[25] A. E. Sariyuce, B. Gedik, G. Jacques-Silva, K.-L. Wu, and U. V. Catalyurek. Incremental K-core Decomposition: Algorithms and Evaluation. The VLDB Journal, 25(3):425–447, 2016.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[26] A. E. Sariyu ̈ce and A. Pinar. Fast Hierarchy Construction for Dense Subgraphs. Proc. VLDB Endow., 10(3):97–108, 2016.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[27] A. E. Sariyuce, C. Seshadhri, A. Pinar, and U. V. Catalyurek. Finding the Hierarchy of Dense Subgraphs Using Nucleus Decompositions. In WWW’15, pages 927–937, 2015.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[28] Y. Shao, L. Chen, and B. Cui. E cient Cohesive Subgraphs Detection in Parallel. In SIGMOD’14, pages 613–624, 2014.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[29] M. Sozio and A. Gionis. The Community-search Problem and How to Plan a Successful Cocktail Party. In KDD’10, pages 939–948, 2010.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[30] Y. Tian, R. A. Hankins, and J. M. Patel. E cient aggregation for graph summarization. In SIGMOD’08, pages 567–580, 2008.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[31] C. Tsourakakis, F. Bonchi, A. Gionis, F. Gullo, and M. Tsiarli.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Denser Than the Densest Subgraph: Extracting Optimal Quasi-cliques with Quality Guarantees. In KDD’13, pages 104–112, 2013.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[34] Y. Wu, R. Jin, J. Li, and X. Zhang. Robust Local Community Detection: On Free Rider E</w:t>
      </w:r>
      <w:r>
        <w:rPr>
          <w:rFonts w:ascii="MS Mincho" w:hAnsi="MS Mincho" w:eastAsia="MS Mincho" w:cs="MS Mincho"/>
          <w:color w:val="000000"/>
          <w:kern w:val="0"/>
        </w:rPr>
        <w:t>↵</w:t>
      </w:r>
      <w:r>
        <w:rPr>
          <w:rFonts w:ascii="Times" w:hAnsi="Times" w:cs="Times"/>
          <w:color w:val="000000"/>
          <w:kern w:val="0"/>
        </w:rPr>
        <w:t xml:space="preserve">ect and Its Elimination. Proc. VLDB Endow., 8(7):798–809, 2015.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[37] F. Zhao and A. K. H. Tung. Large Scale Cohesive Subgraphs Discovery for Social Network Visual Analysis. Proc. VLDB Endow., 6(2):85–96, 2012.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MS Mincho">
    <w:panose1 w:val="02020609040205080304"/>
    <w:charset w:val="80"/>
    <w:family w:val="modern"/>
    <w:pitch w:val="default"/>
    <w:sig w:usb0="A00002BF" w:usb1="68C7FCFB" w:usb2="00000010" w:usb3="00000000" w:csb0="4002009F" w:csb1="DFD7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A5E18"/>
    <w:multiLevelType w:val="singleLevel"/>
    <w:tmpl w:val="5A3A5E18"/>
    <w:lvl w:ilvl="0" w:tentative="0">
      <w:start w:val="1"/>
      <w:numFmt w:val="decimal"/>
      <w:lvlText w:val="%1."/>
      <w:lvlJc w:val="left"/>
      <w:pPr>
        <w:tabs>
          <w:tab w:val="left" w:pos="312"/>
        </w:tabs>
      </w:pPr>
    </w:lvl>
  </w:abstractNum>
  <w:abstractNum w:abstractNumId="1">
    <w:nsid w:val="5A3C69CB"/>
    <w:multiLevelType w:val="singleLevel"/>
    <w:tmpl w:val="5A3C69CB"/>
    <w:lvl w:ilvl="0" w:tentative="0">
      <w:start w:val="1"/>
      <w:numFmt w:val="decimal"/>
      <w:lvlText w:val="%1."/>
      <w:lvlJc w:val="left"/>
      <w:pPr>
        <w:tabs>
          <w:tab w:val="left" w:pos="312"/>
        </w:tabs>
      </w:pPr>
    </w:lvl>
  </w:abstractNum>
  <w:abstractNum w:abstractNumId="2">
    <w:nsid w:val="5A3C6A3C"/>
    <w:multiLevelType w:val="singleLevel"/>
    <w:tmpl w:val="5A3C6A3C"/>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DCD"/>
    <w:rsid w:val="000711F8"/>
    <w:rsid w:val="00083348"/>
    <w:rsid w:val="000D3761"/>
    <w:rsid w:val="0012386C"/>
    <w:rsid w:val="001516D8"/>
    <w:rsid w:val="00167727"/>
    <w:rsid w:val="00184B11"/>
    <w:rsid w:val="001924D7"/>
    <w:rsid w:val="00193013"/>
    <w:rsid w:val="001B4B3F"/>
    <w:rsid w:val="001C0C19"/>
    <w:rsid w:val="00273EE1"/>
    <w:rsid w:val="002D5C42"/>
    <w:rsid w:val="00305263"/>
    <w:rsid w:val="00316FA6"/>
    <w:rsid w:val="003A6230"/>
    <w:rsid w:val="003F2423"/>
    <w:rsid w:val="004257F7"/>
    <w:rsid w:val="00427F85"/>
    <w:rsid w:val="00501275"/>
    <w:rsid w:val="005A424D"/>
    <w:rsid w:val="005D2AFB"/>
    <w:rsid w:val="005E591C"/>
    <w:rsid w:val="00610371"/>
    <w:rsid w:val="006A4988"/>
    <w:rsid w:val="00782663"/>
    <w:rsid w:val="007921EC"/>
    <w:rsid w:val="008532B5"/>
    <w:rsid w:val="00870039"/>
    <w:rsid w:val="0097609B"/>
    <w:rsid w:val="009D578A"/>
    <w:rsid w:val="00A45DF4"/>
    <w:rsid w:val="00A93A69"/>
    <w:rsid w:val="00AA36FF"/>
    <w:rsid w:val="00AE67A8"/>
    <w:rsid w:val="00B215E3"/>
    <w:rsid w:val="00B554A6"/>
    <w:rsid w:val="00CC4E8C"/>
    <w:rsid w:val="00CC75C9"/>
    <w:rsid w:val="00D15B8B"/>
    <w:rsid w:val="00D3267B"/>
    <w:rsid w:val="00D6099C"/>
    <w:rsid w:val="00D6663B"/>
    <w:rsid w:val="00D722F1"/>
    <w:rsid w:val="00ED0B3A"/>
    <w:rsid w:val="00ED7DCD"/>
    <w:rsid w:val="00F54227"/>
    <w:rsid w:val="00F92781"/>
    <w:rsid w:val="031C7B50"/>
    <w:rsid w:val="03AC3AEA"/>
    <w:rsid w:val="085E7DA1"/>
    <w:rsid w:val="09847C63"/>
    <w:rsid w:val="09943AB5"/>
    <w:rsid w:val="0AD77A98"/>
    <w:rsid w:val="0E444EBE"/>
    <w:rsid w:val="0EE23FB0"/>
    <w:rsid w:val="1013262B"/>
    <w:rsid w:val="11291F54"/>
    <w:rsid w:val="1421766C"/>
    <w:rsid w:val="14520947"/>
    <w:rsid w:val="15136A33"/>
    <w:rsid w:val="15B1583E"/>
    <w:rsid w:val="19114BE4"/>
    <w:rsid w:val="1A600804"/>
    <w:rsid w:val="1E3E6133"/>
    <w:rsid w:val="1F497803"/>
    <w:rsid w:val="213C5DA0"/>
    <w:rsid w:val="23C62BF2"/>
    <w:rsid w:val="28BC404B"/>
    <w:rsid w:val="292709A8"/>
    <w:rsid w:val="294F41CA"/>
    <w:rsid w:val="2BB302E5"/>
    <w:rsid w:val="319902C9"/>
    <w:rsid w:val="32802454"/>
    <w:rsid w:val="3289683B"/>
    <w:rsid w:val="33322872"/>
    <w:rsid w:val="34E77BBE"/>
    <w:rsid w:val="36CC416F"/>
    <w:rsid w:val="37576745"/>
    <w:rsid w:val="3ADC3A2C"/>
    <w:rsid w:val="3E057164"/>
    <w:rsid w:val="3E1334E1"/>
    <w:rsid w:val="3F245FAA"/>
    <w:rsid w:val="3F2F65A0"/>
    <w:rsid w:val="401E2B47"/>
    <w:rsid w:val="40511D3B"/>
    <w:rsid w:val="421D1CF6"/>
    <w:rsid w:val="42EC0C19"/>
    <w:rsid w:val="43C9069D"/>
    <w:rsid w:val="4A5E7C27"/>
    <w:rsid w:val="4DE25BB6"/>
    <w:rsid w:val="51BA080D"/>
    <w:rsid w:val="547F02DD"/>
    <w:rsid w:val="579855E4"/>
    <w:rsid w:val="58E33DDE"/>
    <w:rsid w:val="595543BB"/>
    <w:rsid w:val="5BAB1A0A"/>
    <w:rsid w:val="5C801CBB"/>
    <w:rsid w:val="5CF535E6"/>
    <w:rsid w:val="5E5030A3"/>
    <w:rsid w:val="5E9F4C80"/>
    <w:rsid w:val="5EC97301"/>
    <w:rsid w:val="618C3461"/>
    <w:rsid w:val="640B40DC"/>
    <w:rsid w:val="662D63A5"/>
    <w:rsid w:val="69962FF8"/>
    <w:rsid w:val="6A106D44"/>
    <w:rsid w:val="6BDE41B2"/>
    <w:rsid w:val="70922790"/>
    <w:rsid w:val="70C328C5"/>
    <w:rsid w:val="71020CF4"/>
    <w:rsid w:val="71504E07"/>
    <w:rsid w:val="747F4238"/>
    <w:rsid w:val="76194920"/>
    <w:rsid w:val="77B6204E"/>
    <w:rsid w:val="79D062D6"/>
    <w:rsid w:val="7BC12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28"/>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24"/>
    </w:rPr>
  </w:style>
  <w:style w:type="paragraph" w:styleId="4">
    <w:name w:val="heading 3"/>
    <w:basedOn w:val="1"/>
    <w:next w:val="1"/>
    <w:unhideWhenUsed/>
    <w:qFormat/>
    <w:uiPriority w:val="0"/>
    <w:pPr>
      <w:keepNext/>
      <w:keepLines/>
      <w:spacing w:before="260" w:after="260" w:line="413" w:lineRule="auto"/>
      <w:outlineLvl w:val="2"/>
    </w:pPr>
    <w:rPr>
      <w:b/>
      <w:sz w:val="24"/>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34"/>
    <w:pPr>
      <w:ind w:firstLine="420" w:firstLineChars="200"/>
    </w:pPr>
  </w:style>
  <w:style w:type="character" w:styleId="9">
    <w:name w:val="Placeholder Text"/>
    <w:basedOn w:val="5"/>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chart" Target="charts/chart10.xml"/><Relationship Id="rId25" Type="http://schemas.openxmlformats.org/officeDocument/2006/relationships/chart" Target="charts/chart9.xml"/><Relationship Id="rId24" Type="http://schemas.openxmlformats.org/officeDocument/2006/relationships/chart" Target="charts/chart8.xml"/><Relationship Id="rId23" Type="http://schemas.openxmlformats.org/officeDocument/2006/relationships/chart" Target="charts/chart7.xml"/><Relationship Id="rId22" Type="http://schemas.openxmlformats.org/officeDocument/2006/relationships/chart" Target="charts/chart6.xml"/><Relationship Id="rId21" Type="http://schemas.openxmlformats.org/officeDocument/2006/relationships/chart" Target="charts/chart5.xml"/><Relationship Id="rId20" Type="http://schemas.openxmlformats.org/officeDocument/2006/relationships/chart" Target="charts/chart4.xml"/><Relationship Id="rId2" Type="http://schemas.openxmlformats.org/officeDocument/2006/relationships/settings" Target="settings.xml"/><Relationship Id="rId19" Type="http://schemas.openxmlformats.org/officeDocument/2006/relationships/chart" Target="charts/chart3.xml"/><Relationship Id="rId18" Type="http://schemas.openxmlformats.org/officeDocument/2006/relationships/chart" Target="charts/chart2.xml"/><Relationship Id="rId17" Type="http://schemas.openxmlformats.org/officeDocument/2006/relationships/chart" Target="charts/chart1.xml"/><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G:\project3\&#23454;&#39564;&#25968;&#25454;.xlsx" TargetMode="External"/></Relationships>
</file>

<file path=word/charts/_rels/chart10.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G:\&#23454;&#39564;\&#23454;&#39564;&#25968;&#25454;.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G:\project3\&#23454;&#39564;&#25968;&#25454;.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G:\project3\&#23454;&#39564;&#25968;&#25454;.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G:\&#23454;&#39564;\&#23454;&#39564;&#25968;&#25454;.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G:\project3\&#23454;&#39564;&#25968;&#25454;.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G:\project3\&#23454;&#39564;&#25968;&#25454;.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G:\project3\&#23454;&#39564;&#25968;&#25454;.xlsx"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G:\&#23454;&#39564;\&#23454;&#39564;&#25968;&#25454;.xlsx" TargetMode="External"/></Relationships>
</file>

<file path=word/charts/_rels/chart9.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G:\&#23454;&#39564;\&#23454;&#39564;&#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sz="1050"/>
              <a:t>Amazon</a:t>
            </a:r>
            <a:endParaRPr lang="en-US" sz="1050"/>
          </a:p>
        </c:rich>
      </c:tx>
      <c:layout/>
      <c:overlay val="0"/>
      <c:spPr>
        <a:noFill/>
        <a:ln>
          <a:noFill/>
        </a:ln>
        <a:effectLst/>
      </c:spPr>
    </c:title>
    <c:autoTitleDeleted val="0"/>
    <c:plotArea>
      <c:layout/>
      <c:lineChart>
        <c:grouping val="standard"/>
        <c:varyColors val="0"/>
        <c:ser>
          <c:idx val="0"/>
          <c:order val="0"/>
          <c:tx>
            <c:strRef>
              <c:f>[实验数据.xlsx]Sheet2!$A$3</c:f>
              <c:strCache>
                <c:ptCount val="1"/>
                <c:pt idx="0">
                  <c:v>Amazon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[实验数据.xlsx]Sheet2!$B$1:$K$1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[实验数据.xlsx]Sheet2!$B$3:$K$3</c:f>
              <c:numCache>
                <c:formatCode>General</c:formatCode>
                <c:ptCount val="10"/>
                <c:pt idx="0">
                  <c:v>0.06034192</c:v>
                </c:pt>
                <c:pt idx="1">
                  <c:v>0.04184169</c:v>
                </c:pt>
                <c:pt idx="2">
                  <c:v>0.04099689</c:v>
                </c:pt>
                <c:pt idx="3">
                  <c:v>0.04964683</c:v>
                </c:pt>
                <c:pt idx="4">
                  <c:v>0.03527957</c:v>
                </c:pt>
                <c:pt idx="5">
                  <c:v>0.03168136</c:v>
                </c:pt>
                <c:pt idx="6">
                  <c:v>0.02965612</c:v>
                </c:pt>
                <c:pt idx="7">
                  <c:v>0.01509259</c:v>
                </c:pt>
                <c:pt idx="8">
                  <c:v>0.00777669</c:v>
                </c:pt>
                <c:pt idx="9">
                  <c:v>0.00400213</c:v>
                </c:pt>
              </c:numCache>
            </c:numRef>
          </c:val>
          <c:smooth val="0"/>
        </c:ser>
        <c:dLbls>
          <c:showLegendKey val="0"/>
          <c:showVal val="0"/>
          <c:showCatName val="0"/>
          <c:showSerName val="0"/>
          <c:showPercent val="0"/>
          <c:showBubbleSize val="0"/>
        </c:dLbls>
        <c:marker val="1"/>
        <c:smooth val="0"/>
        <c:axId val="-2015616672"/>
        <c:axId val="-2015610384"/>
      </c:lineChart>
      <c:catAx>
        <c:axId val="-2015616672"/>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800"/>
                  <a:t>degree rank (%)</a:t>
                </a:r>
                <a:endParaRPr lang="en-US" altLang="zh-CN" sz="800"/>
              </a:p>
            </c:rich>
          </c:tx>
          <c:layout/>
          <c:overlay val="0"/>
          <c:spPr>
            <a:noFill/>
            <a:ln>
              <a:noFill/>
            </a:ln>
            <a:effectLst/>
          </c:sp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crossAx val="-2015610384"/>
        <c:crosses val="autoZero"/>
        <c:auto val="1"/>
        <c:lblAlgn val="ctr"/>
        <c:lblOffset val="100"/>
        <c:noMultiLvlLbl val="0"/>
      </c:catAx>
      <c:valAx>
        <c:axId val="-2015610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800"/>
                  <a:t>average time(ms)</a:t>
                </a:r>
                <a:endParaRPr lang="en-US" altLang="zh-CN" sz="800"/>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crossAx val="-2015616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000" b="0" i="0" u="none" strike="noStrike" kern="1200" spc="0" baseline="0">
                <a:solidFill>
                  <a:schemeClr val="tx1">
                    <a:lumMod val="65000"/>
                    <a:lumOff val="35000"/>
                  </a:schemeClr>
                </a:solidFill>
                <a:latin typeface="+mn-lt"/>
                <a:ea typeface="+mn-ea"/>
                <a:cs typeface="+mn-cs"/>
              </a:defRPr>
            </a:pPr>
            <a:r>
              <a:rPr lang="en-US" altLang="zh-CN" sz="1000"/>
              <a:t>F1-score</a:t>
            </a:r>
            <a:endParaRPr lang="zh-CN" altLang="en-US" sz="1000"/>
          </a:p>
        </c:rich>
      </c:tx>
      <c:layout/>
      <c:overlay val="0"/>
      <c:spPr>
        <a:noFill/>
        <a:ln>
          <a:noFill/>
        </a:ln>
        <a:effectLst/>
      </c:spPr>
    </c:title>
    <c:autoTitleDeleted val="0"/>
    <c:plotArea>
      <c:layout/>
      <c:lineChart>
        <c:grouping val="stacked"/>
        <c:varyColors val="0"/>
        <c:ser>
          <c:idx val="0"/>
          <c:order val="0"/>
          <c:spPr>
            <a:ln w="28575" cap="rnd">
              <a:solidFill>
                <a:schemeClr val="accent1"/>
              </a:solidFill>
              <a:round/>
            </a:ln>
            <a:effectLst/>
          </c:spPr>
          <c:marker>
            <c:symbol val="none"/>
          </c:marker>
          <c:dLbls>
            <c:delete val="1"/>
          </c:dLbls>
          <c:cat>
            <c:numRef>
              <c:f>Sheet5!$B$1:$G$1</c:f>
              <c:numCache>
                <c:formatCode>General</c:formatCode>
                <c:ptCount val="6"/>
                <c:pt idx="0">
                  <c:v>4</c:v>
                </c:pt>
                <c:pt idx="1">
                  <c:v>6</c:v>
                </c:pt>
                <c:pt idx="2">
                  <c:v>8</c:v>
                </c:pt>
                <c:pt idx="3">
                  <c:v>10</c:v>
                </c:pt>
                <c:pt idx="4">
                  <c:v>13</c:v>
                </c:pt>
                <c:pt idx="5">
                  <c:v>16</c:v>
                </c:pt>
              </c:numCache>
            </c:numRef>
          </c:cat>
          <c:val>
            <c:numRef>
              <c:f>Sheet5!$B$13:$G$13</c:f>
              <c:numCache>
                <c:formatCode>General</c:formatCode>
                <c:ptCount val="6"/>
                <c:pt idx="0">
                  <c:v>0.454844562486099</c:v>
                </c:pt>
                <c:pt idx="1">
                  <c:v>0.512612638653821</c:v>
                </c:pt>
                <c:pt idx="2">
                  <c:v>0.514312948439724</c:v>
                </c:pt>
                <c:pt idx="3">
                  <c:v>0.511926360735974</c:v>
                </c:pt>
                <c:pt idx="4">
                  <c:v>0.530918865712391</c:v>
                </c:pt>
                <c:pt idx="5">
                  <c:v>0.515698464708096</c:v>
                </c:pt>
              </c:numCache>
            </c:numRef>
          </c:val>
          <c:smooth val="0"/>
        </c:ser>
        <c:dLbls>
          <c:showLegendKey val="0"/>
          <c:showVal val="0"/>
          <c:showCatName val="0"/>
          <c:showSerName val="0"/>
          <c:showPercent val="0"/>
          <c:showBubbleSize val="0"/>
        </c:dLbls>
        <c:marker val="0"/>
        <c:smooth val="0"/>
        <c:axId val="822505544"/>
        <c:axId val="822515056"/>
      </c:lineChart>
      <c:catAx>
        <c:axId val="822505544"/>
        <c:scaling>
          <c:orientation val="minMax"/>
        </c:scaling>
        <c:delete val="0"/>
        <c:axPos val="b"/>
        <c:title>
          <c:tx>
            <c:rich>
              <a:bodyPr rot="0" spcFirstLastPara="1"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r>
                  <a:rPr lang="en-US" altLang="zh-CN" sz="600"/>
                  <a:t>Truss (k)</a:t>
                </a:r>
                <a:endParaRPr lang="zh-CN" altLang="en-US" sz="600"/>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crossAx val="822515056"/>
        <c:crosses val="autoZero"/>
        <c:auto val="1"/>
        <c:lblAlgn val="ctr"/>
        <c:lblOffset val="100"/>
        <c:noMultiLvlLbl val="0"/>
      </c:catAx>
      <c:valAx>
        <c:axId val="822515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crossAx val="82250554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sz="1050"/>
              <a:t>DBLP</a:t>
            </a:r>
            <a:endParaRPr lang="en-US" sz="1050"/>
          </a:p>
        </c:rich>
      </c:tx>
      <c:layout/>
      <c:overlay val="0"/>
      <c:spPr>
        <a:noFill/>
        <a:ln>
          <a:noFill/>
        </a:ln>
        <a:effectLst/>
      </c:spPr>
    </c:title>
    <c:autoTitleDeleted val="0"/>
    <c:plotArea>
      <c:layout/>
      <c:lineChart>
        <c:grouping val="standard"/>
        <c:varyColors val="0"/>
        <c:ser>
          <c:idx val="0"/>
          <c:order val="0"/>
          <c:tx>
            <c:strRef>
              <c:f>[实验数据.xlsx]Sheet2!$A$5</c:f>
              <c:strCache>
                <c:ptCount val="1"/>
                <c:pt idx="0">
                  <c:v>DBLP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val>
            <c:numRef>
              <c:f>[实验数据.xlsx]Sheet2!$B$5:$K$5</c:f>
              <c:numCache>
                <c:formatCode>General</c:formatCode>
                <c:ptCount val="10"/>
                <c:pt idx="0">
                  <c:v>9.65914256</c:v>
                </c:pt>
                <c:pt idx="1">
                  <c:v>4.46751851999999</c:v>
                </c:pt>
                <c:pt idx="2">
                  <c:v>3.61568923</c:v>
                </c:pt>
                <c:pt idx="3">
                  <c:v>2.65048068</c:v>
                </c:pt>
                <c:pt idx="4">
                  <c:v>1.62710339</c:v>
                </c:pt>
                <c:pt idx="5">
                  <c:v>0.87499438</c:v>
                </c:pt>
                <c:pt idx="6">
                  <c:v>0.01041917</c:v>
                </c:pt>
                <c:pt idx="7">
                  <c:v>0.00591643</c:v>
                </c:pt>
                <c:pt idx="8">
                  <c:v>0.00657065</c:v>
                </c:pt>
                <c:pt idx="9">
                  <c:v>0.00328248</c:v>
                </c:pt>
              </c:numCache>
            </c:numRef>
          </c:val>
          <c:smooth val="0"/>
        </c:ser>
        <c:dLbls>
          <c:showLegendKey val="0"/>
          <c:showVal val="0"/>
          <c:showCatName val="0"/>
          <c:showSerName val="0"/>
          <c:showPercent val="0"/>
          <c:showBubbleSize val="0"/>
        </c:dLbls>
        <c:marker val="1"/>
        <c:smooth val="0"/>
        <c:axId val="-2015319376"/>
        <c:axId val="-2014596640"/>
      </c:lineChart>
      <c:catAx>
        <c:axId val="-2015319376"/>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degree rank (%)</a:t>
                </a:r>
                <a:endParaRPr lang="en-US" sz="650"/>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4596640"/>
        <c:crosses val="autoZero"/>
        <c:auto val="1"/>
        <c:lblAlgn val="ctr"/>
        <c:lblOffset val="100"/>
        <c:noMultiLvlLbl val="0"/>
      </c:catAx>
      <c:valAx>
        <c:axId val="-2014596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319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sz="1050"/>
              <a:t>Youtube</a:t>
            </a:r>
            <a:endParaRPr lang="en-US" sz="1050"/>
          </a:p>
        </c:rich>
      </c:tx>
      <c:layout/>
      <c:overlay val="0"/>
      <c:spPr>
        <a:noFill/>
        <a:ln>
          <a:noFill/>
        </a:ln>
        <a:effectLst/>
      </c:spPr>
    </c:title>
    <c:autoTitleDeleted val="0"/>
    <c:plotArea>
      <c:layout/>
      <c:lineChart>
        <c:grouping val="standard"/>
        <c:varyColors val="0"/>
        <c:ser>
          <c:idx val="0"/>
          <c:order val="0"/>
          <c:tx>
            <c:strRef>
              <c:f>[实验数据.xlsx]Sheet2!$A$7</c:f>
              <c:strCache>
                <c:ptCount val="1"/>
                <c:pt idx="0">
                  <c:v>Youtube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val>
            <c:numRef>
              <c:f>[实验数据.xlsx]Sheet2!$B$7:$K$7</c:f>
              <c:numCache>
                <c:formatCode>General</c:formatCode>
                <c:ptCount val="10"/>
                <c:pt idx="0">
                  <c:v>152.61992574</c:v>
                </c:pt>
                <c:pt idx="1">
                  <c:v>13.09159884</c:v>
                </c:pt>
                <c:pt idx="2">
                  <c:v>7.51154415</c:v>
                </c:pt>
                <c:pt idx="3">
                  <c:v>0.00491519</c:v>
                </c:pt>
                <c:pt idx="4">
                  <c:v>0.00459661</c:v>
                </c:pt>
                <c:pt idx="5">
                  <c:v>0.00323128</c:v>
                </c:pt>
                <c:pt idx="6">
                  <c:v>0.00372052</c:v>
                </c:pt>
                <c:pt idx="7">
                  <c:v>0.00319715</c:v>
                </c:pt>
                <c:pt idx="8">
                  <c:v>0.00375466</c:v>
                </c:pt>
                <c:pt idx="9">
                  <c:v>0.00327394</c:v>
                </c:pt>
              </c:numCache>
            </c:numRef>
          </c:val>
          <c:smooth val="0"/>
        </c:ser>
        <c:dLbls>
          <c:showLegendKey val="0"/>
          <c:showVal val="0"/>
          <c:showCatName val="0"/>
          <c:showSerName val="0"/>
          <c:showPercent val="0"/>
          <c:showBubbleSize val="0"/>
        </c:dLbls>
        <c:marker val="1"/>
        <c:smooth val="0"/>
        <c:axId val="-2015622400"/>
        <c:axId val="-2011664960"/>
      </c:lineChart>
      <c:catAx>
        <c:axId val="-2015622400"/>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degree rank (%)</a:t>
                </a:r>
                <a:endParaRPr lang="en-US" sz="650"/>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1664960"/>
        <c:crosses val="autoZero"/>
        <c:auto val="1"/>
        <c:lblAlgn val="ctr"/>
        <c:lblOffset val="100"/>
        <c:noMultiLvlLbl val="0"/>
      </c:catAx>
      <c:valAx>
        <c:axId val="-2011664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622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000" b="0" i="0" u="none" strike="noStrike" kern="1200" spc="0" baseline="0">
                <a:solidFill>
                  <a:schemeClr val="tx1">
                    <a:lumMod val="65000"/>
                    <a:lumOff val="35000"/>
                  </a:schemeClr>
                </a:solidFill>
                <a:latin typeface="+mn-lt"/>
                <a:ea typeface="+mn-ea"/>
                <a:cs typeface="+mn-cs"/>
              </a:defRPr>
            </a:pPr>
            <a:r>
              <a:rPr lang="en-US" altLang="zh-CN" sz="1000"/>
              <a:t>liveJournal</a:t>
            </a:r>
            <a:endParaRPr lang="zh-CN" altLang="en-US" sz="1000"/>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val>
            <c:numRef>
              <c:f>Sheet2!$B$9:$K$9</c:f>
              <c:numCache>
                <c:formatCode>General</c:formatCode>
                <c:ptCount val="10"/>
                <c:pt idx="0">
                  <c:v>2861.91035719</c:v>
                </c:pt>
                <c:pt idx="1">
                  <c:v>2180.95444071</c:v>
                </c:pt>
                <c:pt idx="2">
                  <c:v>1429.62494779</c:v>
                </c:pt>
                <c:pt idx="3">
                  <c:v>1009.38867473</c:v>
                </c:pt>
                <c:pt idx="4">
                  <c:v>374.02516812</c:v>
                </c:pt>
                <c:pt idx="5">
                  <c:v>0.00215341</c:v>
                </c:pt>
                <c:pt idx="6">
                  <c:v>0.00122278</c:v>
                </c:pt>
                <c:pt idx="7">
                  <c:v>0.00079511</c:v>
                </c:pt>
                <c:pt idx="8">
                  <c:v>0.0001807</c:v>
                </c:pt>
                <c:pt idx="9">
                  <c:v>0.00045478</c:v>
                </c:pt>
              </c:numCache>
            </c:numRef>
          </c:val>
          <c:smooth val="0"/>
        </c:ser>
        <c:dLbls>
          <c:showLegendKey val="0"/>
          <c:showVal val="0"/>
          <c:showCatName val="0"/>
          <c:showSerName val="0"/>
          <c:showPercent val="0"/>
          <c:showBubbleSize val="0"/>
        </c:dLbls>
        <c:marker val="1"/>
        <c:smooth val="0"/>
        <c:axId val="736821144"/>
        <c:axId val="736821472"/>
      </c:lineChart>
      <c:catAx>
        <c:axId val="736821144"/>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sz="650" b="0" i="0" baseline="0">
                    <a:effectLst/>
                  </a:rPr>
                  <a:t>degree rank (%)</a:t>
                </a:r>
                <a:endParaRPr lang="zh-CN" altLang="zh-CN" sz="650">
                  <a:effectLst/>
                </a:endParaRP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36821472"/>
        <c:crosses val="autoZero"/>
        <c:auto val="1"/>
        <c:lblAlgn val="ctr"/>
        <c:lblOffset val="100"/>
        <c:noMultiLvlLbl val="0"/>
      </c:catAx>
      <c:valAx>
        <c:axId val="73682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sz="650" b="0" i="0" baseline="0">
                    <a:effectLst/>
                  </a:rPr>
                  <a:t>average time(ms)</a:t>
                </a:r>
                <a:endParaRPr lang="zh-CN" altLang="zh-CN" sz="650">
                  <a:effectLst/>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36821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000" b="0" i="0" u="none" strike="noStrike" kern="1200" spc="0" baseline="0">
                <a:solidFill>
                  <a:schemeClr val="tx1">
                    <a:lumMod val="65000"/>
                    <a:lumOff val="35000"/>
                  </a:schemeClr>
                </a:solidFill>
                <a:latin typeface="+mn-lt"/>
                <a:ea typeface="+mn-ea"/>
                <a:cs typeface="+mn-cs"/>
              </a:defRPr>
            </a:pPr>
            <a:r>
              <a:rPr lang="en-US" altLang="zh-CN" sz="1000"/>
              <a:t>Amazon</a:t>
            </a:r>
            <a:endParaRPr lang="en-US" altLang="zh-CN" sz="1000"/>
          </a:p>
        </c:rich>
      </c:tx>
      <c:layout/>
      <c:overlay val="0"/>
      <c:spPr>
        <a:noFill/>
        <a:ln>
          <a:noFill/>
        </a:ln>
        <a:effectLst/>
      </c:spPr>
    </c:title>
    <c:autoTitleDeleted val="0"/>
    <c:plotArea>
      <c:layout/>
      <c:barChart>
        <c:barDir val="col"/>
        <c:grouping val="clustered"/>
        <c:varyColors val="0"/>
        <c:ser>
          <c:idx val="0"/>
          <c:order val="0"/>
          <c:tx>
            <c:strRef>
              <c:f>[实验数据.xlsx]Sheet3!$D$1</c:f>
              <c:strCache>
                <c:ptCount val="1"/>
                <c:pt idx="0">
                  <c:v>Amazon-H</c:v>
                </c:pt>
              </c:strCache>
            </c:strRef>
          </c:tx>
          <c:spPr>
            <a:solidFill>
              <a:schemeClr val="accent1"/>
            </a:solidFill>
            <a:ln>
              <a:noFill/>
            </a:ln>
            <a:effectLst/>
          </c:spPr>
          <c:invertIfNegative val="0"/>
          <c:dLbls>
            <c:delete val="1"/>
          </c:dLbls>
          <c:cat>
            <c:numRef>
              <c:f>[实验数据.xlsx]Sheet3!$A$2:$A$5</c:f>
              <c:numCache>
                <c:formatCode>General</c:formatCode>
                <c:ptCount val="4"/>
                <c:pt idx="0">
                  <c:v>3</c:v>
                </c:pt>
                <c:pt idx="1">
                  <c:v>4</c:v>
                </c:pt>
                <c:pt idx="2">
                  <c:v>5</c:v>
                </c:pt>
                <c:pt idx="3">
                  <c:v>6</c:v>
                </c:pt>
              </c:numCache>
            </c:numRef>
          </c:cat>
          <c:val>
            <c:numRef>
              <c:f>[实验数据.xlsx]Sheet3!$D$2:$D$5</c:f>
              <c:numCache>
                <c:formatCode>General</c:formatCode>
                <c:ptCount val="4"/>
                <c:pt idx="0">
                  <c:v>0.16336741</c:v>
                </c:pt>
                <c:pt idx="1">
                  <c:v>0.05267613</c:v>
                </c:pt>
                <c:pt idx="2">
                  <c:v>0.02930624</c:v>
                </c:pt>
                <c:pt idx="3">
                  <c:v>0.02930624</c:v>
                </c:pt>
              </c:numCache>
            </c:numRef>
          </c:val>
        </c:ser>
        <c:ser>
          <c:idx val="1"/>
          <c:order val="1"/>
          <c:tx>
            <c:strRef>
              <c:f>[实验数据.xlsx]Sheet3!$E$1</c:f>
              <c:strCache>
                <c:ptCount val="1"/>
                <c:pt idx="0">
                  <c:v>Amazon-L</c:v>
                </c:pt>
              </c:strCache>
            </c:strRef>
          </c:tx>
          <c:spPr>
            <a:solidFill>
              <a:schemeClr val="accent2"/>
            </a:solidFill>
            <a:ln>
              <a:noFill/>
            </a:ln>
            <a:effectLst/>
          </c:spPr>
          <c:invertIfNegative val="0"/>
          <c:dLbls>
            <c:delete val="1"/>
          </c:dLbls>
          <c:cat>
            <c:numRef>
              <c:f>[实验数据.xlsx]Sheet3!$A$2:$A$5</c:f>
              <c:numCache>
                <c:formatCode>General</c:formatCode>
                <c:ptCount val="4"/>
                <c:pt idx="0">
                  <c:v>3</c:v>
                </c:pt>
                <c:pt idx="1">
                  <c:v>4</c:v>
                </c:pt>
                <c:pt idx="2">
                  <c:v>5</c:v>
                </c:pt>
                <c:pt idx="3">
                  <c:v>6</c:v>
                </c:pt>
              </c:numCache>
            </c:numRef>
          </c:cat>
          <c:val>
            <c:numRef>
              <c:f>[实验数据.xlsx]Sheet3!$E$2:$E$5</c:f>
              <c:numCache>
                <c:formatCode>General</c:formatCode>
                <c:ptCount val="4"/>
                <c:pt idx="0">
                  <c:v>0.1344281</c:v>
                </c:pt>
                <c:pt idx="1">
                  <c:v>0.03088774</c:v>
                </c:pt>
                <c:pt idx="2">
                  <c:v>0.01423072</c:v>
                </c:pt>
                <c:pt idx="3">
                  <c:v>0.00855037</c:v>
                </c:pt>
              </c:numCache>
            </c:numRef>
          </c:val>
        </c:ser>
        <c:dLbls>
          <c:showLegendKey val="0"/>
          <c:showVal val="0"/>
          <c:showCatName val="0"/>
          <c:showSerName val="0"/>
          <c:showPercent val="0"/>
          <c:showBubbleSize val="0"/>
        </c:dLbls>
        <c:gapWidth val="219"/>
        <c:overlap val="-27"/>
        <c:axId val="-2015121408"/>
        <c:axId val="-2014605536"/>
      </c:barChart>
      <c:catAx>
        <c:axId val="-2015121408"/>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altLang="zh-CN" sz="650"/>
                  <a:t>Truss (k)</a:t>
                </a:r>
                <a:endParaRPr lang="en-US" altLang="zh-CN" sz="650"/>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4605536"/>
        <c:crosses val="autoZero"/>
        <c:auto val="1"/>
        <c:lblAlgn val="ctr"/>
        <c:lblOffset val="100"/>
        <c:noMultiLvlLbl val="0"/>
      </c:catAx>
      <c:valAx>
        <c:axId val="-2014605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manualLayout>
              <c:xMode val="edge"/>
              <c:yMode val="edge"/>
              <c:x val="0.0263888888888889"/>
              <c:y val="0.304212962962963"/>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121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000" b="0" i="0" u="none" strike="noStrike" kern="1200" spc="0" baseline="0">
                <a:solidFill>
                  <a:schemeClr val="tx1">
                    <a:lumMod val="65000"/>
                    <a:lumOff val="35000"/>
                  </a:schemeClr>
                </a:solidFill>
                <a:latin typeface="+mn-lt"/>
                <a:ea typeface="+mn-ea"/>
                <a:cs typeface="+mn-cs"/>
              </a:defRPr>
            </a:pPr>
            <a:r>
              <a:rPr lang="en-US" altLang="zh-CN" sz="1000"/>
              <a:t>DBLP</a:t>
            </a:r>
            <a:endParaRPr lang="en-US" altLang="zh-CN" sz="1000"/>
          </a:p>
        </c:rich>
      </c:tx>
      <c:layout/>
      <c:overlay val="0"/>
      <c:spPr>
        <a:noFill/>
        <a:ln>
          <a:noFill/>
        </a:ln>
        <a:effectLst/>
      </c:spPr>
    </c:title>
    <c:autoTitleDeleted val="0"/>
    <c:plotArea>
      <c:layout/>
      <c:barChart>
        <c:barDir val="col"/>
        <c:grouping val="clustered"/>
        <c:varyColors val="0"/>
        <c:ser>
          <c:idx val="0"/>
          <c:order val="0"/>
          <c:tx>
            <c:strRef>
              <c:f>[实验数据.xlsx]Sheet3!$D$6</c:f>
              <c:strCache>
                <c:ptCount val="1"/>
                <c:pt idx="0">
                  <c:v>DBLP-H</c:v>
                </c:pt>
              </c:strCache>
            </c:strRef>
          </c:tx>
          <c:spPr>
            <a:solidFill>
              <a:schemeClr val="accent1"/>
            </a:solidFill>
            <a:ln>
              <a:noFill/>
            </a:ln>
            <a:effectLst/>
          </c:spPr>
          <c:invertIfNegative val="0"/>
          <c:dLbls>
            <c:delete val="1"/>
          </c:dLbls>
          <c:cat>
            <c:numRef>
              <c:f>[实验数据.xlsx]Sheet3!$A$7:$A$10</c:f>
              <c:numCache>
                <c:formatCode>General</c:formatCode>
                <c:ptCount val="4"/>
                <c:pt idx="0">
                  <c:v>4</c:v>
                </c:pt>
                <c:pt idx="1">
                  <c:v>5</c:v>
                </c:pt>
                <c:pt idx="2">
                  <c:v>6</c:v>
                </c:pt>
                <c:pt idx="3">
                  <c:v>7</c:v>
                </c:pt>
              </c:numCache>
            </c:numRef>
          </c:cat>
          <c:val>
            <c:numRef>
              <c:f>[实验数据.xlsx]Sheet3!$D$7:$D$10</c:f>
              <c:numCache>
                <c:formatCode>General</c:formatCode>
                <c:ptCount val="4"/>
                <c:pt idx="0">
                  <c:v>17.43172924</c:v>
                </c:pt>
                <c:pt idx="1">
                  <c:v>5.66519722999999</c:v>
                </c:pt>
                <c:pt idx="2">
                  <c:v>1.91502585</c:v>
                </c:pt>
                <c:pt idx="3">
                  <c:v>0.45791172</c:v>
                </c:pt>
              </c:numCache>
            </c:numRef>
          </c:val>
        </c:ser>
        <c:ser>
          <c:idx val="1"/>
          <c:order val="1"/>
          <c:tx>
            <c:strRef>
              <c:f>[实验数据.xlsx]Sheet3!$E$6</c:f>
              <c:strCache>
                <c:ptCount val="1"/>
                <c:pt idx="0">
                  <c:v>DBLP-L</c:v>
                </c:pt>
              </c:strCache>
            </c:strRef>
          </c:tx>
          <c:spPr>
            <a:solidFill>
              <a:schemeClr val="accent2"/>
            </a:solidFill>
            <a:ln>
              <a:noFill/>
            </a:ln>
            <a:effectLst/>
          </c:spPr>
          <c:invertIfNegative val="0"/>
          <c:dLbls>
            <c:delete val="1"/>
          </c:dLbls>
          <c:cat>
            <c:numRef>
              <c:f>[实验数据.xlsx]Sheet3!$A$7:$A$10</c:f>
              <c:numCache>
                <c:formatCode>General</c:formatCode>
                <c:ptCount val="4"/>
                <c:pt idx="0">
                  <c:v>4</c:v>
                </c:pt>
                <c:pt idx="1">
                  <c:v>5</c:v>
                </c:pt>
                <c:pt idx="2">
                  <c:v>6</c:v>
                </c:pt>
                <c:pt idx="3">
                  <c:v>7</c:v>
                </c:pt>
              </c:numCache>
            </c:numRef>
          </c:cat>
          <c:val>
            <c:numRef>
              <c:f>[实验数据.xlsx]Sheet3!$E$7:$E$10</c:f>
              <c:numCache>
                <c:formatCode>General</c:formatCode>
                <c:ptCount val="4"/>
                <c:pt idx="0">
                  <c:v>4.7233671</c:v>
                </c:pt>
                <c:pt idx="1">
                  <c:v>1.36272718</c:v>
                </c:pt>
                <c:pt idx="2">
                  <c:v>0.3170495</c:v>
                </c:pt>
                <c:pt idx="3">
                  <c:v>0.00893438</c:v>
                </c:pt>
              </c:numCache>
            </c:numRef>
          </c:val>
        </c:ser>
        <c:dLbls>
          <c:showLegendKey val="0"/>
          <c:showVal val="0"/>
          <c:showCatName val="0"/>
          <c:showSerName val="0"/>
          <c:showPercent val="0"/>
          <c:showBubbleSize val="0"/>
        </c:dLbls>
        <c:gapWidth val="219"/>
        <c:overlap val="-27"/>
        <c:axId val="-2015142432"/>
        <c:axId val="-2015255264"/>
      </c:barChart>
      <c:catAx>
        <c:axId val="-2015142432"/>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Truss (k)</a:t>
                </a:r>
                <a:endParaRPr lang="en-US" sz="650"/>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255264"/>
        <c:crosses val="autoZero"/>
        <c:auto val="1"/>
        <c:lblAlgn val="ctr"/>
        <c:lblOffset val="100"/>
        <c:noMultiLvlLbl val="0"/>
      </c:catAx>
      <c:valAx>
        <c:axId val="-2015255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1424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000" b="0" i="0" u="none" strike="noStrike" kern="1200" spc="0" baseline="0">
                <a:solidFill>
                  <a:schemeClr val="tx1">
                    <a:lumMod val="65000"/>
                    <a:lumOff val="35000"/>
                  </a:schemeClr>
                </a:solidFill>
                <a:latin typeface="+mn-lt"/>
                <a:ea typeface="+mn-ea"/>
                <a:cs typeface="+mn-cs"/>
              </a:defRPr>
            </a:pPr>
            <a:r>
              <a:rPr lang="en-US" altLang="zh-CN" sz="1000"/>
              <a:t>YouTube</a:t>
            </a:r>
            <a:endParaRPr lang="en-US" altLang="zh-CN" sz="1000"/>
          </a:p>
        </c:rich>
      </c:tx>
      <c:layout/>
      <c:overlay val="0"/>
      <c:spPr>
        <a:noFill/>
        <a:ln>
          <a:noFill/>
        </a:ln>
        <a:effectLst/>
      </c:spPr>
    </c:title>
    <c:autoTitleDeleted val="0"/>
    <c:plotArea>
      <c:layout/>
      <c:barChart>
        <c:barDir val="col"/>
        <c:grouping val="clustered"/>
        <c:varyColors val="0"/>
        <c:ser>
          <c:idx val="0"/>
          <c:order val="0"/>
          <c:tx>
            <c:strRef>
              <c:f>[实验数据.xlsx]Sheet3!$D$11</c:f>
              <c:strCache>
                <c:ptCount val="1"/>
                <c:pt idx="0">
                  <c:v>Youtube-H</c:v>
                </c:pt>
              </c:strCache>
            </c:strRef>
          </c:tx>
          <c:spPr>
            <a:solidFill>
              <a:schemeClr val="accent1"/>
            </a:solidFill>
            <a:ln>
              <a:noFill/>
            </a:ln>
            <a:effectLst/>
          </c:spPr>
          <c:invertIfNegative val="0"/>
          <c:dLbls>
            <c:delete val="1"/>
          </c:dLbls>
          <c:cat>
            <c:numRef>
              <c:f>[实验数据.xlsx]Sheet3!$A$12:$A$15</c:f>
              <c:numCache>
                <c:formatCode>General</c:formatCode>
                <c:ptCount val="4"/>
                <c:pt idx="0">
                  <c:v>3</c:v>
                </c:pt>
                <c:pt idx="1">
                  <c:v>4</c:v>
                </c:pt>
                <c:pt idx="2">
                  <c:v>5</c:v>
                </c:pt>
                <c:pt idx="3">
                  <c:v>6</c:v>
                </c:pt>
              </c:numCache>
            </c:numRef>
          </c:cat>
          <c:val>
            <c:numRef>
              <c:f>[实验数据.xlsx]Sheet3!$D$12:$D$15</c:f>
              <c:numCache>
                <c:formatCode>General</c:formatCode>
                <c:ptCount val="4"/>
                <c:pt idx="0">
                  <c:v>202.73270483</c:v>
                </c:pt>
                <c:pt idx="1">
                  <c:v>50.14450595</c:v>
                </c:pt>
                <c:pt idx="2">
                  <c:v>15.08080477</c:v>
                </c:pt>
                <c:pt idx="3">
                  <c:v>6.45510881</c:v>
                </c:pt>
              </c:numCache>
            </c:numRef>
          </c:val>
        </c:ser>
        <c:ser>
          <c:idx val="1"/>
          <c:order val="1"/>
          <c:tx>
            <c:strRef>
              <c:f>[实验数据.xlsx]Sheet3!$E$11</c:f>
              <c:strCache>
                <c:ptCount val="1"/>
                <c:pt idx="0">
                  <c:v>Youtube-L</c:v>
                </c:pt>
              </c:strCache>
            </c:strRef>
          </c:tx>
          <c:spPr>
            <a:solidFill>
              <a:schemeClr val="accent2"/>
            </a:solidFill>
            <a:ln>
              <a:noFill/>
            </a:ln>
            <a:effectLst/>
          </c:spPr>
          <c:invertIfNegative val="0"/>
          <c:dLbls>
            <c:delete val="1"/>
          </c:dLbls>
          <c:cat>
            <c:numRef>
              <c:f>[实验数据.xlsx]Sheet3!$A$12:$A$15</c:f>
              <c:numCache>
                <c:formatCode>General</c:formatCode>
                <c:ptCount val="4"/>
                <c:pt idx="0">
                  <c:v>3</c:v>
                </c:pt>
                <c:pt idx="1">
                  <c:v>4</c:v>
                </c:pt>
                <c:pt idx="2">
                  <c:v>5</c:v>
                </c:pt>
                <c:pt idx="3">
                  <c:v>6</c:v>
                </c:pt>
              </c:numCache>
            </c:numRef>
          </c:cat>
          <c:val>
            <c:numRef>
              <c:f>[实验数据.xlsx]Sheet3!$E$12:$E$15</c:f>
              <c:numCache>
                <c:formatCode>General</c:formatCode>
                <c:ptCount val="4"/>
                <c:pt idx="0">
                  <c:v>18.91067728</c:v>
                </c:pt>
                <c:pt idx="1">
                  <c:v>0.00407608</c:v>
                </c:pt>
                <c:pt idx="2">
                  <c:v>0.00409315</c:v>
                </c:pt>
                <c:pt idx="3">
                  <c:v>0.0044487</c:v>
                </c:pt>
              </c:numCache>
            </c:numRef>
          </c:val>
        </c:ser>
        <c:dLbls>
          <c:showLegendKey val="0"/>
          <c:showVal val="0"/>
          <c:showCatName val="0"/>
          <c:showSerName val="0"/>
          <c:showPercent val="0"/>
          <c:showBubbleSize val="0"/>
        </c:dLbls>
        <c:gapWidth val="219"/>
        <c:overlap val="-27"/>
        <c:axId val="-2015234768"/>
        <c:axId val="-2015229680"/>
      </c:barChart>
      <c:catAx>
        <c:axId val="-2015234768"/>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Truss (k)</a:t>
                </a:r>
                <a:endParaRPr lang="en-US" sz="650"/>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229680"/>
        <c:crosses val="autoZero"/>
        <c:auto val="1"/>
        <c:lblAlgn val="ctr"/>
        <c:lblOffset val="100"/>
        <c:noMultiLvlLbl val="0"/>
      </c:catAx>
      <c:valAx>
        <c:axId val="-201522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2347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780" b="0" i="0" u="none" strike="noStrike" kern="1200" spc="0" baseline="0">
                <a:solidFill>
                  <a:schemeClr val="tx1">
                    <a:lumMod val="65000"/>
                    <a:lumOff val="35000"/>
                  </a:schemeClr>
                </a:solidFill>
                <a:latin typeface="+mn-lt"/>
                <a:ea typeface="+mn-ea"/>
                <a:cs typeface="+mn-cs"/>
              </a:defRPr>
            </a:pPr>
            <a:r>
              <a:rPr lang="en-US"/>
              <a:t>LiveJournal</a:t>
            </a:r>
            <a:endParaRPr lang="zh-CN"/>
          </a:p>
        </c:rich>
      </c:tx>
      <c:layout/>
      <c:overlay val="0"/>
      <c:spPr>
        <a:noFill/>
        <a:ln>
          <a:noFill/>
        </a:ln>
        <a:effectLst/>
      </c:spPr>
    </c:title>
    <c:autoTitleDeleted val="0"/>
    <c:plotArea>
      <c:layout/>
      <c:barChart>
        <c:barDir val="col"/>
        <c:grouping val="clustered"/>
        <c:varyColors val="0"/>
        <c:ser>
          <c:idx val="0"/>
          <c:order val="0"/>
          <c:tx>
            <c:strRef>
              <c:f>Sheet3!$D$36</c:f>
              <c:strCache>
                <c:ptCount val="1"/>
                <c:pt idx="0">
                  <c:v>LiveJournal-H</c:v>
                </c:pt>
              </c:strCache>
            </c:strRef>
          </c:tx>
          <c:spPr>
            <a:solidFill>
              <a:schemeClr val="accent1"/>
            </a:solidFill>
            <a:ln>
              <a:noFill/>
            </a:ln>
            <a:effectLst/>
          </c:spPr>
          <c:invertIfNegative val="0"/>
          <c:dLbls>
            <c:delete val="1"/>
          </c:dLbls>
          <c:cat>
            <c:numRef>
              <c:f>Sheet3!$A$37:$A$40</c:f>
              <c:numCache>
                <c:formatCode>General</c:formatCode>
                <c:ptCount val="4"/>
                <c:pt idx="0">
                  <c:v>5</c:v>
                </c:pt>
                <c:pt idx="1">
                  <c:v>6</c:v>
                </c:pt>
                <c:pt idx="2">
                  <c:v>7</c:v>
                </c:pt>
                <c:pt idx="3">
                  <c:v>8</c:v>
                </c:pt>
              </c:numCache>
            </c:numRef>
          </c:cat>
          <c:val>
            <c:numRef>
              <c:f>Sheet3!$D$37:$D$40</c:f>
              <c:numCache>
                <c:formatCode>General</c:formatCode>
                <c:ptCount val="4"/>
                <c:pt idx="0">
                  <c:v>3.24920602619</c:v>
                </c:pt>
                <c:pt idx="1">
                  <c:v>1.86804497832</c:v>
                </c:pt>
                <c:pt idx="2">
                  <c:v>1.07000450862</c:v>
                </c:pt>
                <c:pt idx="3">
                  <c:v>0.58447276174</c:v>
                </c:pt>
              </c:numCache>
            </c:numRef>
          </c:val>
        </c:ser>
        <c:ser>
          <c:idx val="1"/>
          <c:order val="1"/>
          <c:tx>
            <c:strRef>
              <c:f>Sheet3!$E$36</c:f>
              <c:strCache>
                <c:ptCount val="1"/>
                <c:pt idx="0">
                  <c:v>LiveJournal-L</c:v>
                </c:pt>
              </c:strCache>
            </c:strRef>
          </c:tx>
          <c:spPr>
            <a:solidFill>
              <a:schemeClr val="accent2"/>
            </a:solidFill>
            <a:ln>
              <a:noFill/>
            </a:ln>
            <a:effectLst/>
          </c:spPr>
          <c:invertIfNegative val="0"/>
          <c:dLbls>
            <c:delete val="1"/>
          </c:dLbls>
          <c:cat>
            <c:numRef>
              <c:f>Sheet3!$A$37:$A$40</c:f>
              <c:numCache>
                <c:formatCode>General</c:formatCode>
                <c:ptCount val="4"/>
                <c:pt idx="0">
                  <c:v>5</c:v>
                </c:pt>
                <c:pt idx="1">
                  <c:v>6</c:v>
                </c:pt>
                <c:pt idx="2">
                  <c:v>7</c:v>
                </c:pt>
                <c:pt idx="3">
                  <c:v>8</c:v>
                </c:pt>
              </c:numCache>
            </c:numRef>
          </c:cat>
          <c:val>
            <c:numRef>
              <c:f>Sheet3!$E$37:$E$40</c:f>
              <c:numCache>
                <c:formatCode>General</c:formatCode>
                <c:ptCount val="4"/>
                <c:pt idx="0">
                  <c:v>0.63199862905</c:v>
                </c:pt>
                <c:pt idx="1">
                  <c:v>0.19648620265</c:v>
                </c:pt>
                <c:pt idx="2">
                  <c:v>0.07263822275</c:v>
                </c:pt>
                <c:pt idx="3">
                  <c:v>0.03535251367</c:v>
                </c:pt>
              </c:numCache>
            </c:numRef>
          </c:val>
        </c:ser>
        <c:dLbls>
          <c:showLegendKey val="0"/>
          <c:showVal val="0"/>
          <c:showCatName val="0"/>
          <c:showSerName val="0"/>
          <c:showPercent val="0"/>
          <c:showBubbleSize val="0"/>
        </c:dLbls>
        <c:gapWidth val="219"/>
        <c:overlap val="-27"/>
        <c:axId val="886325080"/>
        <c:axId val="886334264"/>
      </c:barChart>
      <c:catAx>
        <c:axId val="886325080"/>
        <c:scaling>
          <c:orientation val="minMax"/>
        </c:scaling>
        <c:delete val="0"/>
        <c:axPos val="b"/>
        <c:title>
          <c:tx>
            <c:rich>
              <a:bodyPr rot="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r>
                  <a:rPr lang="en-US"/>
                  <a:t>Truss (k)</a:t>
                </a:r>
                <a:endParaRPr 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crossAx val="886334264"/>
        <c:crosses val="autoZero"/>
        <c:auto val="1"/>
        <c:lblAlgn val="ctr"/>
        <c:lblOffset val="100"/>
        <c:noMultiLvlLbl val="0"/>
      </c:catAx>
      <c:valAx>
        <c:axId val="88633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r>
                  <a:rPr lang="en-US"/>
                  <a:t>average time(s)</a:t>
                </a:r>
                <a:endParaRPr 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crossAx val="8863250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650"/>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000" b="0" i="0" u="none" strike="noStrike" kern="1200" spc="0" baseline="0">
                <a:solidFill>
                  <a:schemeClr val="tx1">
                    <a:lumMod val="65000"/>
                    <a:lumOff val="35000"/>
                  </a:schemeClr>
                </a:solidFill>
                <a:latin typeface="+mn-lt"/>
                <a:ea typeface="+mn-ea"/>
                <a:cs typeface="+mn-cs"/>
              </a:defRPr>
            </a:pPr>
            <a:r>
              <a:rPr lang="en-US" sz="1000"/>
              <a:t>F1-score</a:t>
            </a:r>
            <a:endParaRPr lang="zh-CN" sz="1000"/>
          </a:p>
        </c:rich>
      </c:tx>
      <c:layout>
        <c:manualLayout>
          <c:xMode val="edge"/>
          <c:yMode val="edge"/>
          <c:x val="0.427583333333333"/>
          <c:y val="0.0231481481481481"/>
        </c:manualLayout>
      </c:layout>
      <c:overlay val="0"/>
      <c:spPr>
        <a:noFill/>
        <a:ln>
          <a:noFill/>
        </a:ln>
        <a:effectLst/>
      </c:spPr>
    </c:title>
    <c:autoTitleDeleted val="0"/>
    <c:plotArea>
      <c:layout/>
      <c:lineChart>
        <c:grouping val="standard"/>
        <c:varyColors val="0"/>
        <c:ser>
          <c:idx val="0"/>
          <c:order val="0"/>
          <c:tx>
            <c:strRef>
              <c:f>Sheet5!$A$2</c:f>
              <c:strCache>
                <c:ptCount val="1"/>
                <c:pt idx="0">
                  <c:v>0</c:v>
                </c:pt>
              </c:strCache>
            </c:strRef>
          </c:tx>
          <c:spPr>
            <a:ln w="12700" cap="rnd">
              <a:solidFill>
                <a:schemeClr val="accent1"/>
              </a:solidFill>
              <a:round/>
            </a:ln>
            <a:effectLst/>
          </c:spPr>
          <c:marker>
            <c:symbol val="none"/>
          </c:marker>
          <c:dLbls>
            <c:delete val="1"/>
          </c:dLbls>
          <c:cat>
            <c:numRef>
              <c:f>Sheet5!$B$1:$G$1</c:f>
              <c:numCache>
                <c:formatCode>General</c:formatCode>
                <c:ptCount val="6"/>
                <c:pt idx="0">
                  <c:v>4</c:v>
                </c:pt>
                <c:pt idx="1">
                  <c:v>6</c:v>
                </c:pt>
                <c:pt idx="2">
                  <c:v>8</c:v>
                </c:pt>
                <c:pt idx="3">
                  <c:v>10</c:v>
                </c:pt>
                <c:pt idx="4">
                  <c:v>13</c:v>
                </c:pt>
                <c:pt idx="5">
                  <c:v>16</c:v>
                </c:pt>
              </c:numCache>
            </c:numRef>
          </c:cat>
          <c:val>
            <c:numRef>
              <c:f>Sheet5!$B$2:$G$2</c:f>
              <c:numCache>
                <c:formatCode>General</c:formatCode>
                <c:ptCount val="6"/>
                <c:pt idx="0">
                  <c:v>0.323628848628848</c:v>
                </c:pt>
                <c:pt idx="1">
                  <c:v>0.399204462929953</c:v>
                </c:pt>
                <c:pt idx="2">
                  <c:v>0.490352921931869</c:v>
                </c:pt>
                <c:pt idx="3">
                  <c:v>0.361255320050207</c:v>
                </c:pt>
                <c:pt idx="4">
                  <c:v>0.481666002391391</c:v>
                </c:pt>
                <c:pt idx="5">
                  <c:v>0.337078651685393</c:v>
                </c:pt>
              </c:numCache>
            </c:numRef>
          </c:val>
          <c:smooth val="0"/>
        </c:ser>
        <c:ser>
          <c:idx val="1"/>
          <c:order val="1"/>
          <c:tx>
            <c:strRef>
              <c:f>Sheet5!$A$3</c:f>
              <c:strCache>
                <c:ptCount val="1"/>
                <c:pt idx="0">
                  <c:v>107</c:v>
                </c:pt>
              </c:strCache>
            </c:strRef>
          </c:tx>
          <c:spPr>
            <a:ln w="12700" cap="rnd">
              <a:solidFill>
                <a:schemeClr val="accent2"/>
              </a:solidFill>
              <a:round/>
            </a:ln>
            <a:effectLst/>
          </c:spPr>
          <c:marker>
            <c:symbol val="none"/>
          </c:marker>
          <c:dLbls>
            <c:delete val="1"/>
          </c:dLbls>
          <c:cat>
            <c:numRef>
              <c:f>Sheet5!$B$1:$G$1</c:f>
              <c:numCache>
                <c:formatCode>General</c:formatCode>
                <c:ptCount val="6"/>
                <c:pt idx="0">
                  <c:v>4</c:v>
                </c:pt>
                <c:pt idx="1">
                  <c:v>6</c:v>
                </c:pt>
                <c:pt idx="2">
                  <c:v>8</c:v>
                </c:pt>
                <c:pt idx="3">
                  <c:v>10</c:v>
                </c:pt>
                <c:pt idx="4">
                  <c:v>13</c:v>
                </c:pt>
                <c:pt idx="5">
                  <c:v>16</c:v>
                </c:pt>
              </c:numCache>
            </c:numRef>
          </c:cat>
          <c:val>
            <c:numRef>
              <c:f>Sheet5!$B$3:$G$3</c:f>
              <c:numCache>
                <c:formatCode>General</c:formatCode>
                <c:ptCount val="6"/>
                <c:pt idx="0">
                  <c:v>0.143619769632562</c:v>
                </c:pt>
                <c:pt idx="1">
                  <c:v>0.453909204249224</c:v>
                </c:pt>
                <c:pt idx="2">
                  <c:v>0.573923070587266</c:v>
                </c:pt>
                <c:pt idx="3">
                  <c:v>0.637003968253968</c:v>
                </c:pt>
                <c:pt idx="4">
                  <c:v>0.68843642979452</c:v>
                </c:pt>
                <c:pt idx="5">
                  <c:v>0.694095220090115</c:v>
                </c:pt>
              </c:numCache>
            </c:numRef>
          </c:val>
          <c:smooth val="0"/>
        </c:ser>
        <c:ser>
          <c:idx val="2"/>
          <c:order val="2"/>
          <c:tx>
            <c:strRef>
              <c:f>Sheet5!$A$4</c:f>
              <c:strCache>
                <c:ptCount val="1"/>
                <c:pt idx="0">
                  <c:v>348</c:v>
                </c:pt>
              </c:strCache>
            </c:strRef>
          </c:tx>
          <c:spPr>
            <a:ln w="12700" cap="rnd">
              <a:solidFill>
                <a:schemeClr val="accent3"/>
              </a:solidFill>
              <a:round/>
            </a:ln>
            <a:effectLst/>
          </c:spPr>
          <c:marker>
            <c:symbol val="none"/>
          </c:marker>
          <c:dLbls>
            <c:delete val="1"/>
          </c:dLbls>
          <c:val>
            <c:numRef>
              <c:f>Sheet5!$B$4:$G$4</c:f>
              <c:numCache>
                <c:formatCode>General</c:formatCode>
                <c:ptCount val="6"/>
                <c:pt idx="0">
                  <c:v>0.52004617968094</c:v>
                </c:pt>
                <c:pt idx="1">
                  <c:v>0.500507872016251</c:v>
                </c:pt>
                <c:pt idx="2">
                  <c:v>0.517828387393604</c:v>
                </c:pt>
                <c:pt idx="3">
                  <c:v>0.263300270513976</c:v>
                </c:pt>
                <c:pt idx="4">
                  <c:v>0.23773173391494</c:v>
                </c:pt>
                <c:pt idx="5">
                  <c:v>0.233285917496443</c:v>
                </c:pt>
              </c:numCache>
            </c:numRef>
          </c:val>
          <c:smooth val="0"/>
        </c:ser>
        <c:ser>
          <c:idx val="3"/>
          <c:order val="3"/>
          <c:tx>
            <c:strRef>
              <c:f>Sheet5!$A$5</c:f>
              <c:strCache>
                <c:ptCount val="1"/>
                <c:pt idx="0">
                  <c:v>414</c:v>
                </c:pt>
              </c:strCache>
            </c:strRef>
          </c:tx>
          <c:spPr>
            <a:ln w="12700" cap="rnd">
              <a:solidFill>
                <a:schemeClr val="accent4"/>
              </a:solidFill>
              <a:round/>
            </a:ln>
            <a:effectLst/>
          </c:spPr>
          <c:marker>
            <c:symbol val="none"/>
          </c:marker>
          <c:dLbls>
            <c:delete val="1"/>
          </c:dLbls>
          <c:val>
            <c:numRef>
              <c:f>Sheet5!$B$5:$G$5</c:f>
              <c:numCache>
                <c:formatCode>General</c:formatCode>
                <c:ptCount val="6"/>
                <c:pt idx="0">
                  <c:v>0.50902960516084</c:v>
                </c:pt>
                <c:pt idx="1">
                  <c:v>0.520703024037218</c:v>
                </c:pt>
                <c:pt idx="2">
                  <c:v>0.539746365604701</c:v>
                </c:pt>
                <c:pt idx="3">
                  <c:v>0.545488317528595</c:v>
                </c:pt>
                <c:pt idx="4">
                  <c:v>0.548039605930938</c:v>
                </c:pt>
                <c:pt idx="5">
                  <c:v>0.536205287713841</c:v>
                </c:pt>
              </c:numCache>
            </c:numRef>
          </c:val>
          <c:smooth val="0"/>
        </c:ser>
        <c:ser>
          <c:idx val="4"/>
          <c:order val="4"/>
          <c:tx>
            <c:strRef>
              <c:f>Sheet5!$A$6</c:f>
              <c:strCache>
                <c:ptCount val="1"/>
                <c:pt idx="0">
                  <c:v>686</c:v>
                </c:pt>
              </c:strCache>
            </c:strRef>
          </c:tx>
          <c:spPr>
            <a:ln w="12700" cap="rnd">
              <a:solidFill>
                <a:schemeClr val="accent5"/>
              </a:solidFill>
              <a:round/>
            </a:ln>
            <a:effectLst/>
          </c:spPr>
          <c:marker>
            <c:symbol val="none"/>
          </c:marker>
          <c:dLbls>
            <c:delete val="1"/>
          </c:dLbls>
          <c:val>
            <c:numRef>
              <c:f>Sheet5!$B$6:$G$6</c:f>
              <c:numCache>
                <c:formatCode>General</c:formatCode>
                <c:ptCount val="6"/>
                <c:pt idx="0">
                  <c:v>0.722021660649819</c:v>
                </c:pt>
                <c:pt idx="1">
                  <c:v>0.720733944954128</c:v>
                </c:pt>
                <c:pt idx="2">
                  <c:v>0.688651591289782</c:v>
                </c:pt>
                <c:pt idx="3">
                  <c:v>0.760233918128654</c:v>
                </c:pt>
                <c:pt idx="4">
                  <c:v>0.625954198473282</c:v>
                </c:pt>
                <c:pt idx="5">
                  <c:v>0.533333333333333</c:v>
                </c:pt>
              </c:numCache>
            </c:numRef>
          </c:val>
          <c:smooth val="0"/>
        </c:ser>
        <c:ser>
          <c:idx val="5"/>
          <c:order val="5"/>
          <c:tx>
            <c:strRef>
              <c:f>Sheet5!$A$7</c:f>
              <c:strCache>
                <c:ptCount val="1"/>
                <c:pt idx="0">
                  <c:v>698</c:v>
                </c:pt>
              </c:strCache>
            </c:strRef>
          </c:tx>
          <c:spPr>
            <a:ln w="12700" cap="rnd">
              <a:solidFill>
                <a:schemeClr val="accent6"/>
              </a:solidFill>
              <a:round/>
            </a:ln>
            <a:effectLst/>
          </c:spPr>
          <c:marker>
            <c:symbol val="none"/>
          </c:marker>
          <c:dLbls>
            <c:delete val="1"/>
          </c:dLbls>
          <c:val>
            <c:numRef>
              <c:f>Sheet5!$B$7:$G$7</c:f>
              <c:numCache>
                <c:formatCode>General</c:formatCode>
                <c:ptCount val="6"/>
                <c:pt idx="0">
                  <c:v>0.530799555906815</c:v>
                </c:pt>
                <c:pt idx="1">
                  <c:v>0.662931839402427</c:v>
                </c:pt>
                <c:pt idx="2">
                  <c:v>0.21875</c:v>
                </c:pt>
                <c:pt idx="3">
                  <c:v>0.26</c:v>
                </c:pt>
                <c:pt idx="4">
                  <c:v>0.4</c:v>
                </c:pt>
              </c:numCache>
            </c:numRef>
          </c:val>
          <c:smooth val="0"/>
        </c:ser>
        <c:ser>
          <c:idx val="6"/>
          <c:order val="6"/>
          <c:tx>
            <c:strRef>
              <c:f>Sheet5!$A$8</c:f>
              <c:strCache>
                <c:ptCount val="1"/>
                <c:pt idx="0">
                  <c:v>1684</c:v>
                </c:pt>
              </c:strCache>
            </c:strRef>
          </c:tx>
          <c:spPr>
            <a:ln w="12700" cap="rnd">
              <a:solidFill>
                <a:schemeClr val="accent1">
                  <a:lumMod val="60000"/>
                </a:schemeClr>
              </a:solidFill>
              <a:round/>
            </a:ln>
            <a:effectLst/>
          </c:spPr>
          <c:marker>
            <c:symbol val="none"/>
          </c:marker>
          <c:dLbls>
            <c:delete val="1"/>
          </c:dLbls>
          <c:val>
            <c:numRef>
              <c:f>Sheet5!$B$8:$G$8</c:f>
              <c:numCache>
                <c:formatCode>General</c:formatCode>
                <c:ptCount val="6"/>
                <c:pt idx="0">
                  <c:v>0.419664072039072</c:v>
                </c:pt>
                <c:pt idx="1">
                  <c:v>0.559843640776907</c:v>
                </c:pt>
                <c:pt idx="2">
                  <c:v>0.65904779946836</c:v>
                </c:pt>
                <c:pt idx="3">
                  <c:v>0.847811314964599</c:v>
                </c:pt>
                <c:pt idx="4">
                  <c:v>0.822235272447236</c:v>
                </c:pt>
                <c:pt idx="5">
                  <c:v>0.781677901832736</c:v>
                </c:pt>
              </c:numCache>
            </c:numRef>
          </c:val>
          <c:smooth val="0"/>
        </c:ser>
        <c:ser>
          <c:idx val="7"/>
          <c:order val="7"/>
          <c:tx>
            <c:strRef>
              <c:f>Sheet5!$A$9</c:f>
              <c:strCache>
                <c:ptCount val="1"/>
                <c:pt idx="0">
                  <c:v>1912</c:v>
                </c:pt>
              </c:strCache>
            </c:strRef>
          </c:tx>
          <c:spPr>
            <a:ln w="12700" cap="rnd">
              <a:solidFill>
                <a:schemeClr val="accent2">
                  <a:lumMod val="60000"/>
                </a:schemeClr>
              </a:solidFill>
              <a:round/>
            </a:ln>
            <a:effectLst/>
          </c:spPr>
          <c:marker>
            <c:symbol val="none"/>
          </c:marker>
          <c:dLbls>
            <c:delete val="1"/>
          </c:dLbls>
          <c:val>
            <c:numRef>
              <c:f>Sheet5!$B$9:$G$9</c:f>
              <c:numCache>
                <c:formatCode>General</c:formatCode>
                <c:ptCount val="6"/>
                <c:pt idx="0">
                  <c:v>0.435978116052952</c:v>
                </c:pt>
                <c:pt idx="1">
                  <c:v>0.629606848121379</c:v>
                </c:pt>
                <c:pt idx="2">
                  <c:v>0.689367816091954</c:v>
                </c:pt>
                <c:pt idx="3">
                  <c:v>0.670432126264876</c:v>
                </c:pt>
                <c:pt idx="4">
                  <c:v>0.670490891392017</c:v>
                </c:pt>
                <c:pt idx="5">
                  <c:v>0.600272851296043</c:v>
                </c:pt>
              </c:numCache>
            </c:numRef>
          </c:val>
          <c:smooth val="0"/>
        </c:ser>
        <c:ser>
          <c:idx val="8"/>
          <c:order val="8"/>
          <c:tx>
            <c:strRef>
              <c:f>Sheet5!$A$10</c:f>
              <c:strCache>
                <c:ptCount val="1"/>
                <c:pt idx="0">
                  <c:v>3437</c:v>
                </c:pt>
              </c:strCache>
            </c:strRef>
          </c:tx>
          <c:spPr>
            <a:ln w="12700" cap="rnd">
              <a:solidFill>
                <a:schemeClr val="accent3">
                  <a:lumMod val="60000"/>
                </a:schemeClr>
              </a:solidFill>
              <a:round/>
            </a:ln>
            <a:effectLst/>
          </c:spPr>
          <c:marker>
            <c:symbol val="none"/>
          </c:marker>
          <c:dLbls>
            <c:delete val="1"/>
          </c:dLbls>
          <c:val>
            <c:numRef>
              <c:f>Sheet5!$B$10:$G$10</c:f>
              <c:numCache>
                <c:formatCode>General</c:formatCode>
                <c:ptCount val="6"/>
                <c:pt idx="0">
                  <c:v>0.176991150442477</c:v>
                </c:pt>
                <c:pt idx="1">
                  <c:v>0.278685550050721</c:v>
                </c:pt>
                <c:pt idx="2">
                  <c:v>0.251148583589981</c:v>
                </c:pt>
                <c:pt idx="3">
                  <c:v>0.261812010918886</c:v>
                </c:pt>
                <c:pt idx="4">
                  <c:v>0.303715657067196</c:v>
                </c:pt>
                <c:pt idx="5">
                  <c:v>0.409638554216867</c:v>
                </c:pt>
              </c:numCache>
            </c:numRef>
          </c:val>
          <c:smooth val="0"/>
        </c:ser>
        <c:ser>
          <c:idx val="9"/>
          <c:order val="9"/>
          <c:tx>
            <c:strRef>
              <c:f>Sheet5!$A$11</c:f>
              <c:strCache>
                <c:ptCount val="1"/>
                <c:pt idx="0">
                  <c:v>3980</c:v>
                </c:pt>
              </c:strCache>
            </c:strRef>
          </c:tx>
          <c:spPr>
            <a:ln w="12700" cap="rnd">
              <a:solidFill>
                <a:schemeClr val="accent4">
                  <a:lumMod val="60000"/>
                </a:schemeClr>
              </a:solidFill>
              <a:round/>
            </a:ln>
            <a:effectLst/>
          </c:spPr>
          <c:marker>
            <c:symbol val="none"/>
          </c:marker>
          <c:dLbls>
            <c:delete val="1"/>
          </c:dLbls>
          <c:val>
            <c:numRef>
              <c:f>Sheet5!$B$11:$G$11</c:f>
              <c:numCache>
                <c:formatCode>General</c:formatCode>
                <c:ptCount val="6"/>
                <c:pt idx="0">
                  <c:v>0.766666666666666</c:v>
                </c:pt>
                <c:pt idx="1">
                  <c:v>0.4</c:v>
                </c:pt>
              </c:numCache>
            </c:numRef>
          </c:val>
          <c:smooth val="0"/>
        </c:ser>
        <c:dLbls>
          <c:showLegendKey val="0"/>
          <c:showVal val="0"/>
          <c:showCatName val="0"/>
          <c:showSerName val="0"/>
          <c:showPercent val="0"/>
          <c:showBubbleSize val="0"/>
        </c:dLbls>
        <c:marker val="0"/>
        <c:smooth val="0"/>
        <c:axId val="875203816"/>
        <c:axId val="875211032"/>
      </c:lineChart>
      <c:catAx>
        <c:axId val="875203816"/>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sz="500"/>
                  <a:t>Truss (k)</a:t>
                </a:r>
                <a:endParaRPr lang="zh-CN" sz="500"/>
              </a:p>
            </c:rich>
          </c:tx>
          <c:layout>
            <c:manualLayout>
              <c:xMode val="edge"/>
              <c:yMode val="edge"/>
              <c:x val="0.916178220418018"/>
              <c:y val="0.66019923879378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p>
        </c:txPr>
        <c:crossAx val="875211032"/>
        <c:crosses val="autoZero"/>
        <c:auto val="1"/>
        <c:lblAlgn val="ctr"/>
        <c:lblOffset val="100"/>
        <c:noMultiLvlLbl val="0"/>
      </c:catAx>
      <c:valAx>
        <c:axId val="875211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p>
        </c:txPr>
        <c:crossAx val="875203816"/>
        <c:crosses val="autoZero"/>
        <c:crossBetween val="between"/>
      </c:valAx>
      <c:spPr>
        <a:noFill/>
        <a:ln w="0" cmpd="dbl">
          <a:solidFill>
            <a:schemeClr val="accent1"/>
          </a:solidFill>
        </a:ln>
        <a:effectLst/>
      </c:spPr>
    </c:plotArea>
    <c:legend>
      <c:legendPos val="b"/>
      <c:layout>
        <c:manualLayout>
          <c:xMode val="edge"/>
          <c:yMode val="edge"/>
          <c:x val="0.0331448319195727"/>
          <c:y val="0.773726828666965"/>
          <c:w val="0.961985548224945"/>
          <c:h val="0.113748709493505"/>
        </c:manualLayout>
      </c:layout>
      <c:overlay val="0"/>
      <c:spPr>
        <a:noFill/>
        <a:ln>
          <a:noFill/>
        </a:ln>
        <a:effectLst/>
      </c:spPr>
      <c:txPr>
        <a:bodyPr rot="0" spcFirstLastPara="1"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4895F2-3718-4AEF-B89B-2FFE85826253}">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1210</Words>
  <Characters>6901</Characters>
  <Lines>57</Lines>
  <Paragraphs>16</Paragraphs>
  <ScaleCrop>false</ScaleCrop>
  <LinksUpToDate>false</LinksUpToDate>
  <CharactersWithSpaces>8095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ww</cp:lastModifiedBy>
  <dcterms:modified xsi:type="dcterms:W3CDTF">2017-12-22T02:14:26Z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