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D78"/>
          <w:sz w:val="56"/>
        </w:rPr>
        <w:t>EnterpriseRisk-Pro</w:t>
      </w:r>
    </w:p>
    <w:p>
      <w:pPr>
        <w:jc w:val="center"/>
      </w:pPr>
      <w:r>
        <w:rPr>
          <w:color w:val="2E74B5"/>
          <w:sz w:val="32"/>
        </w:rPr>
        <w:t>企业风险画像与智能预警平台</w:t>
        <w:br/>
        <w:t>项目展示、学习与面试指南</w:t>
      </w:r>
    </w:p>
    <w:p>
      <w:pPr>
        <w:jc w:val="center"/>
      </w:pPr>
      <w:r>
        <w:rPr>
          <w:color w:val="64748B"/>
          <w:sz w:val="20"/>
        </w:rPr>
        <w:t>面向金融风控、供应链金融与企业尽调场景</w:t>
        <w:br/>
        <w:t>版本：MVP 1.0 · 更新日期：2026-08-16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这份文档怎么用：</w:t>
            </w:r>
            <w:r>
              <w:rPr>
                <w:b/>
                <w:color w:val="1F4D78"/>
                <w:sz w:val="19"/>
              </w:rPr>
              <w:t>第一次阅读时按章节顺序理解系统；面试前重点看第 1、2、8、9、10 章；实际开发时把第 5、6、7 章当作运行手册。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目录与快速结论</w:t>
      </w:r>
    </w:p>
    <w:p>
      <w:r>
        <w:t>这个项目已经完成了从数据生成、风险分析、评分、数据库持久化、API 服务、可视化看板到公网部署的基础闭环。它不是只运行几个脚本的数据分析作业，而是一个可以被用户访问、被程序调用、被面试官现场演示的金融风控产品 MVP。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58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你需要理解的重点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多源企业风险数据如何组织和生成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分析层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如何从明细记录聚合为企业级特征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评分层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四维风险分数如何加权为 Smoke Index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数据库层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源数据和风险结果如何进入 MySQL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服务层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FastAPI 如何提供查询和评分接口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展示层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Streamlit 如何展示总览和企业画像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报告层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如何生成单企业 HTML 风险报告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部署层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已完成 MVP</w:t>
            </w:r>
          </w:p>
        </w:tc>
        <w:tc>
          <w:tcPr>
            <w:tcW w:type="dxa" w:w="58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Render 如何提供公网 API 和 Dashboard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当前公网入口：</w:t>
            </w:r>
            <w:r>
              <w:rPr>
                <w:b/>
                <w:color w:val="1F4D78"/>
                <w:sz w:val="19"/>
              </w:rPr>
              <w:t>Dashboard：https://enterprise-risk-pro-dashboard.onrender.com；API 文档：https://enterprise-risk-pro-api.onrender.com/docs。免费服务可能休眠，第一次访问较慢属于正常现象。</w:t>
            </w:r>
          </w:p>
        </w:tc>
      </w:tr>
    </w:tbl>
    <w:p>
      <w:pPr>
        <w:spacing w:after="40"/>
      </w:pPr>
    </w:p>
    <w:p>
      <w:pPr>
        <w:pStyle w:val="Heading1"/>
      </w:pPr>
      <w:r>
        <w:t>1. 项目要解决什么问题</w:t>
      </w:r>
    </w:p>
    <w:p>
      <w:pPr>
        <w:pStyle w:val="Heading2"/>
      </w:pPr>
      <w:r>
        <w:t>1.1 业务背景</w:t>
      </w:r>
    </w:p>
    <w:p>
      <w:r>
        <w:t>金融机构、供应链金融平台和企业尽调人员在评估一家企业时，通常不会只看一个指标。企业可能财务状况正常，但存在大量诉讼；也可能利润不错，却有行政处罚和连续负面舆情。真正有价值的是把分散的信息组织成一个可解释、可比较、可追踪的风险画像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把工商、财务、司法、行政处罚和舆情等多源信息统一到企业维度。</w:t>
      </w:r>
    </w:p>
    <w:p>
      <w:pPr>
        <w:pStyle w:val="ListBullet"/>
      </w:pPr>
      <w:r>
        <w:t>构造业务人员能够理解的风险指标，而不是只输出黑盒模型概率。</w:t>
      </w:r>
    </w:p>
    <w:p>
      <w:pPr>
        <w:pStyle w:val="ListBullet"/>
      </w:pPr>
      <w:r>
        <w:t>输出企业风险分数、风险等级、风险摘要和风险因素。</w:t>
      </w:r>
    </w:p>
    <w:p>
      <w:pPr>
        <w:pStyle w:val="ListBullet"/>
      </w:pPr>
      <w:r>
        <w:t>通过 API 和 Dashboard 把分析结果交付给用户。</w:t>
      </w:r>
    </w:p>
    <w:p>
      <w:pPr>
        <w:pStyle w:val="ListBullet"/>
      </w:pPr>
      <w:r>
        <w:t>支持公网部署，能够在面试中现场展示真实运行效果。</w:t>
      </w:r>
    </w:p>
    <w:p>
      <w:pPr>
        <w:pStyle w:val="Heading2"/>
      </w:pPr>
      <w:r>
        <w:t>1.3 不要把项目说成什么</w:t>
      </w:r>
    </w:p>
    <w:p>
      <w:r>
        <w:t>当前项目是规则版风险评分 MVP，不是经过真实违约标签训练、回测和监管验证的生产级授信模型。面试时主动说明这一点，反而会体现你的边界意识和工程判断。</w:t>
      </w:r>
    </w:p>
    <w:p>
      <w:pPr>
        <w:pStyle w:val="Heading1"/>
      </w:pPr>
      <w:r>
        <w:t>2. 总体架构</w:t>
      </w:r>
    </w:p>
    <w:p>
      <w:r>
        <w:t>项目采用数据层、分析层、服务层、展示层和业务输出层分层设计。每一层有自己的职责，后续替换某一层时不会破坏全部系统。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层次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职责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面试表达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CSV / MySQL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保存企业明细和结果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先保证数据链路闭环，再接真实数据源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分析层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risk_analysis.py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明细记录聚合为企业特征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把事件数据转换成可比较的风险指标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评分层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smoke_index.py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计算四类子分数和总分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采用可解释规则，便于业务复核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服务层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FastAPI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提供企业查询、评分和报告接口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让脚本能力变成可调用服务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展示层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Streamlit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展示总览、筛选和企业画像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面向业务用户而不是开发者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输出层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HTML 报告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形成单企业风险分析结果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让结果可以保存、打印和交付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部署层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Render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提供公网访问和自动部署</w:t>
            </w:r>
          </w:p>
        </w:tc>
        <w:tc>
          <w:tcPr>
            <w:tcW w:type="dxa" w:w="34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让项目可以现场打开演示</w:t>
            </w:r>
          </w:p>
        </w:tc>
      </w:tr>
    </w:tbl>
    <w:p>
      <w:pPr>
        <w:spacing w:after="40"/>
      </w:pPr>
    </w:p>
    <w:p>
      <w:r>
        <w:t>完整链路可以记成：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系统链路：</w:t>
            </w:r>
            <w:r>
              <w:rPr>
                <w:b/>
                <w:color w:val="1F4D78"/>
                <w:sz w:val="19"/>
              </w:rPr>
              <w:t>样例数据生成 -&gt; CSV -&gt; 风险特征聚合 -&gt; Smoke Index 评分 -&gt; MySQL 持久化 -&gt; FastAPI -&gt; Streamlit Dashboard / 风险报告 -&gt; Render 公网部署</w:t>
            </w:r>
          </w:p>
        </w:tc>
      </w:tr>
    </w:tbl>
    <w:p>
      <w:pPr>
        <w:spacing w:after="40"/>
      </w:pPr>
    </w:p>
    <w:p>
      <w:pPr>
        <w:pStyle w:val="Heading1"/>
      </w:pPr>
      <w:r>
        <w:t>3. 数据层：数据从哪里来</w:t>
      </w:r>
    </w:p>
    <w:p>
      <w:pPr>
        <w:pStyle w:val="Heading2"/>
      </w:pPr>
      <w:r>
        <w:t>3.1 五类源表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数据表</w:t>
            </w:r>
          </w:p>
        </w:tc>
        <w:tc>
          <w:tcPr>
            <w:tcW w:type="dxa" w:w="20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一行代表什么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典型字段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用于什么风险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company_basic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一家企业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名称、行业、地区、注册资本、经营状态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基础画像、异常经营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company_financial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一家企业某年度财务记录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资产、负债、收入、净利润、资产负债率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财务风险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company_lawsuit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一条司法案件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案件类型、立案日期、风险等级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司法风险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company_penalty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一条行政处罚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处罚机关、原因、金额、日期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合规风险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company_opinion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一条舆情新闻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标题、来源、情感、日期、链接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舆情风险</w:t>
            </w:r>
          </w:p>
        </w:tc>
      </w:tr>
    </w:tbl>
    <w:p>
      <w:pPr>
        <w:spacing w:after="40"/>
      </w:pPr>
    </w:p>
    <w:p>
      <w:pPr>
        <w:pStyle w:val="Heading2"/>
      </w:pPr>
      <w:r>
        <w:t>3.2 当前数据规模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数量</w:t>
            </w:r>
          </w:p>
        </w:tc>
        <w:tc>
          <w:tcPr>
            <w:tcW w:type="dxa" w:w="56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500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名称包含城市和唯一示例编号，避免重复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财务记录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1500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每家企业 3 个财务年度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司法记录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399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按随机规则生成的案件记录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处罚记录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281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包含金额和处罚日期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舆情记录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1250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包含正面、中性和负面情感</w:t>
            </w:r>
          </w:p>
        </w:tc>
      </w:tr>
    </w:tbl>
    <w:p>
      <w:pPr>
        <w:spacing w:after="40"/>
      </w:pPr>
    </w:p>
    <w:p>
      <w:pPr>
        <w:pStyle w:val="Heading2"/>
      </w:pPr>
      <w:r>
        <w:t>3.3 为什么先使用演示数据</w:t>
      </w:r>
    </w:p>
    <w:p>
      <w:r>
        <w:t>真实企业数据涉及来源授权、隐私、字段标准化、数据更新和合规问题。当前先用结构化演示数据验证完整系统，能够把工程重点放在数据模型、评分逻辑、服务化和展示上。未来接入真实数据时，替换数据采集和清洗层即可。</w:t>
      </w:r>
    </w:p>
    <w:p>
      <w:pPr>
        <w:pStyle w:val="Heading1"/>
      </w:pPr>
      <w:r>
        <w:t>4. 特征工程：把明细变成风险指标</w:t>
      </w:r>
    </w:p>
    <w:p>
      <w:r>
        <w:t>风险评分不能直接对每一条案件或新闻打分，而要先把明细记录聚合到企业维度。例如，一家企业有 3 条诉讼记录，评分模块需要看到的是 lawsuit_count=3，而不是三行孤立数据。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特征组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主要特征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计算思路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基础特征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company_age_years、is_abnormal_status</w:t>
            </w:r>
          </w:p>
        </w:tc>
        <w:tc>
          <w:tcPr>
            <w:tcW w:type="dxa" w:w="4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成立日期计算企业年龄，经营状态映射为正常或异常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财务特征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asset_liability_ratio、profit_margin、is_loss_making</w:t>
            </w:r>
          </w:p>
        </w:tc>
        <w:tc>
          <w:tcPr>
            <w:tcW w:type="dxa" w:w="4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选择最新年度，计算负债率、利润率和亏损状态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司法特征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lawsuit_count、high_risk_lawsuit_count、lawsuit_last_12m_count</w:t>
            </w:r>
          </w:p>
        </w:tc>
        <w:tc>
          <w:tcPr>
            <w:tcW w:type="dxa" w:w="4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按企业分组，统计案件数量和时间窗口内案件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处罚特征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penalty_count、penalty_total_amount、penalty_last_12m_count</w:t>
            </w:r>
          </w:p>
        </w:tc>
        <w:tc>
          <w:tcPr>
            <w:tcW w:type="dxa" w:w="4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按企业汇总处罚次数、金额和近一年记录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舆情特征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negative_opinion_ratio、negative_opinion_count、opinion_last_90d_count</w:t>
            </w:r>
          </w:p>
        </w:tc>
        <w:tc>
          <w:tcPr>
            <w:tcW w:type="dxa" w:w="4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计算负面占比和近 90 天舆情数量</w:t>
            </w:r>
          </w:p>
        </w:tc>
      </w:tr>
    </w:tbl>
    <w:p>
      <w:pPr>
        <w:spacing w:after="40"/>
      </w:pPr>
    </w:p>
    <w:p>
      <w:pPr>
        <w:pStyle w:val="Heading2"/>
      </w:pPr>
      <w:r>
        <w:t>4.1 时间窗口为什么重要</w:t>
      </w:r>
    </w:p>
    <w:p>
      <w:r>
        <w:t>一条五年前的诉讼和一条上个月的诉讼，对当前风险的意义不同。因此项目使用近 12 个月案件、近 12 个月处罚和近 90 天舆情等时间窗口。时间窗口让模型更关注当前风险，而不是简单累加历史。</w:t>
      </w:r>
    </w:p>
    <w:p>
      <w:pPr>
        <w:pStyle w:val="Heading2"/>
      </w:pPr>
      <w:r>
        <w:t>4.2 缺失数据怎么处理</w:t>
      </w:r>
    </w:p>
    <w:p>
      <w:r>
        <w:t>有些企业可能没有处罚或舆情记录。没有记录不应该让程序报错，当前系统把缺失数量类指标填为 0；同时在评分器中对缺失输入设置默认值，确保 API 和 Dashboard 在数据不完整时仍能运行。</w:t>
      </w:r>
    </w:p>
    <w:p>
      <w:pPr>
        <w:pStyle w:val="Heading1"/>
      </w:pPr>
      <w:r>
        <w:t>5. 风险评分：Smoke Index 怎么算</w:t>
      </w:r>
    </w:p>
    <w:p>
      <w:pPr>
        <w:pStyle w:val="Heading2"/>
      </w:pPr>
      <w:r>
        <w:t>5.1 四类子分数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子分数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权重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风险信号示例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financial_score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35%</w:t>
            </w:r>
          </w:p>
        </w:tc>
        <w:tc>
          <w:tcPr>
            <w:tcW w:type="dxa" w:w="5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高资产负债率、亏损、低营收资产比、异常经营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lawsuit_score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25%</w:t>
            </w:r>
          </w:p>
        </w:tc>
        <w:tc>
          <w:tcPr>
            <w:tcW w:type="dxa" w:w="5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案件数量、中高风险案件、近 12 个月案件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penalty_score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20%</w:t>
            </w:r>
          </w:p>
        </w:tc>
        <w:tc>
          <w:tcPr>
            <w:tcW w:type="dxa" w:w="5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处罚次数、处罚金额、近 12 个月处罚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opinion_score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20%</w:t>
            </w:r>
          </w:p>
        </w:tc>
        <w:tc>
          <w:tcPr>
            <w:tcW w:type="dxa" w:w="5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负面舆情占比、负面数量、近 90 天舆情</w:t>
            </w:r>
          </w:p>
        </w:tc>
      </w:tr>
    </w:tbl>
    <w:p>
      <w:pPr>
        <w:spacing w:after="40"/>
      </w:pPr>
    </w:p>
    <w:p>
      <w:pPr>
        <w:pStyle w:val="Heading2"/>
      </w:pPr>
      <w:r>
        <w:t>5.2 总分公式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公式：</w:t>
            </w:r>
            <w:r>
              <w:rPr>
                <w:b/>
                <w:color w:val="1F4D78"/>
                <w:sz w:val="19"/>
              </w:rPr>
              <w:t>total_score = financial_score × 35% + lawsuit_score × 25% + penalty_score × 20% + opinion_score × 20%</w:t>
            </w:r>
          </w:p>
        </w:tc>
      </w:tr>
    </w:tbl>
    <w:p>
      <w:pPr>
        <w:spacing w:after="40"/>
      </w:pPr>
    </w:p>
    <w:p>
      <w:r>
        <w:t>每个子分数限制在 0 到 100 之间，总分四舍五入到两位小数。权重不是永远正确的答案，而是当前 MVP 的业务假设。后续可以用历史违约数据和专家意见做校准。</w:t>
      </w:r>
    </w:p>
    <w:p>
      <w:pPr>
        <w:pStyle w:val="Heading2"/>
      </w:pPr>
      <w:r>
        <w:t>5.3 风险等级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分数范围</w:t>
            </w:r>
          </w:p>
        </w:tc>
        <w:tc>
          <w:tcPr>
            <w:tcW w:type="dxa" w:w="56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A-低风险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0-19.99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当前规则下未发现明显风险信号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B-一般风险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20-39.99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存在需要持续观察的风险因素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C-关注风险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40-59.99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多项风险因素较明显，需要重点关注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D-高风险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60-79.99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风险因素突出，应加强尽调和监控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E-严重风险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80-100</w:t>
            </w:r>
          </w:p>
        </w:tc>
        <w:tc>
          <w:tcPr>
            <w:tcW w:type="dxa" w:w="56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风险信号集中，需优先复核</w:t>
            </w:r>
          </w:p>
        </w:tc>
      </w:tr>
    </w:tbl>
    <w:p>
      <w:pPr>
        <w:spacing w:after="40"/>
      </w:pPr>
    </w:p>
    <w:p>
      <w:pPr>
        <w:pStyle w:val="Heading2"/>
      </w:pPr>
      <w:r>
        <w:t>5.4 为什么先用规则模型</w:t>
      </w:r>
    </w:p>
    <w:p>
      <w:pPr>
        <w:pStyle w:val="ListBullet"/>
      </w:pPr>
      <w:r>
        <w:t>解释性强：能够回答企业为什么被评为高风险。</w:t>
      </w:r>
    </w:p>
    <w:p>
      <w:pPr>
        <w:pStyle w:val="ListBullet"/>
      </w:pPr>
      <w:r>
        <w:t>不依赖大量已标注的违约样本。</w:t>
      </w:r>
    </w:p>
    <w:p>
      <w:pPr>
        <w:pStyle w:val="ListBullet"/>
      </w:pPr>
      <w:r>
        <w:t>便于和金融风控专家共同调整阈值。</w:t>
      </w:r>
    </w:p>
    <w:p>
      <w:pPr>
        <w:pStyle w:val="ListBullet"/>
      </w:pPr>
      <w:r>
        <w:t>适合作为机器学习模型之前的基线系统。</w:t>
      </w:r>
    </w:p>
    <w:p>
      <w:pPr>
        <w:pStyle w:val="Heading1"/>
      </w:pPr>
      <w:r>
        <w:t>6. 数据库与结果持久化</w:t>
      </w:r>
    </w:p>
    <w:p>
      <w:r>
        <w:t>MySQL 中既保存原始企业风险数据，也保存评分结果。这样评分结果不会只存在 Python 运行时或本地 CSV 中，API 后续可以直接读取历史评分。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结果表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保存内容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risk_score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四类子分数、总分、风险等级、评估日期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保存完整风险评分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smoke_index_result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Smoke Index、等级、计算版本、计算时间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保存快速展示和版本追踪结果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risk_warning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预警类型、等级、原因、处理状态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后续扩展预警工作流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risk_report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报告编号、摘要、报告文件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后续管理报告产物</w:t>
            </w:r>
          </w:p>
        </w:tc>
      </w:tr>
    </w:tbl>
    <w:p>
      <w:pPr>
        <w:spacing w:after="40"/>
      </w:pPr>
    </w:p>
    <w:p>
      <w:pPr>
        <w:pStyle w:val="Heading2"/>
      </w:pPr>
      <w:r>
        <w:t>6.1 导入和持久化命令</w:t>
      </w:r>
    </w:p>
    <w:p>
      <w:pPr>
        <w:pStyle w:val="ListNumber"/>
      </w:pPr>
      <w:r>
        <w:t>设置 ER_DB_HOST、ER_DB_PORT、ER_DB_USER、ER_DB_PASSWORD、ER_DB_NAME 和 ER_DB_CHARSET。</w:t>
      </w:r>
    </w:p>
    <w:p>
      <w:pPr>
        <w:pStyle w:val="ListNumber"/>
      </w:pPr>
      <w:r>
        <w:t>运行 python -m src.database.import_demo_data，将五类 CSV 导入源表。</w:t>
      </w:r>
    </w:p>
    <w:p>
      <w:pPr>
        <w:pStyle w:val="ListNumber"/>
      </w:pPr>
      <w:r>
        <w:t>运行 python -m src.database.persist_risk_results，将最新评分写入 risk_score 和 smoke_index_result。</w:t>
      </w:r>
    </w:p>
    <w:p>
      <w:pPr>
        <w:pStyle w:val="ListNumber"/>
      </w:pPr>
      <w:r>
        <w:t>执行 sql/05_verify_demo_data.sql，检查各表记录数。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安全提醒：</w:t>
            </w:r>
            <w:r>
              <w:rPr>
                <w:b/>
                <w:color w:val="1F4D78"/>
                <w:sz w:val="19"/>
              </w:rPr>
              <w:t>真实密码不能放进 config.yaml、README 或 GitHub。当前项目已经改为环境变量读取，旧密码如果曾进入 Git 历史，应及时轮换。</w:t>
            </w:r>
          </w:p>
        </w:tc>
      </w:tr>
    </w:tbl>
    <w:p>
      <w:pPr>
        <w:spacing w:after="40"/>
      </w:pPr>
    </w:p>
    <w:p>
      <w:pPr>
        <w:pStyle w:val="Heading1"/>
      </w:pPr>
      <w:r>
        <w:t>7. FastAPI 服务层</w:t>
      </w:r>
    </w:p>
    <w:p>
      <w:r>
        <w:t>FastAPI 的作用是把 Python 风险系统变成 HTTP 服务。客户端不需要了解 Pandas 或评分细节，只要按照接口约定发送请求，就能获得企业数据和风险结果。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29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展示方式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GET /health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健康检查</w:t>
            </w:r>
          </w:p>
        </w:tc>
        <w:tc>
          <w:tcPr>
            <w:tcW w:type="dxa" w:w="2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确认服务正在运行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GET /companies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企业列表和关键词搜索</w:t>
            </w:r>
          </w:p>
        </w:tc>
        <w:tc>
          <w:tcPr>
            <w:tcW w:type="dxa" w:w="2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返回企业摘要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GET /companies/{id}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企业详情和多源记录</w:t>
            </w:r>
          </w:p>
        </w:tc>
        <w:tc>
          <w:tcPr>
            <w:tcW w:type="dxa" w:w="2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返回 JSON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GET /companies/{id}/risk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企业风险评分</w:t>
            </w:r>
          </w:p>
        </w:tc>
        <w:tc>
          <w:tcPr>
            <w:tcW w:type="dxa" w:w="2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返回 Smoke Index 和因素分数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GET /reports/{id}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单企业 HTML 报告</w:t>
            </w:r>
          </w:p>
        </w:tc>
        <w:tc>
          <w:tcPr>
            <w:tcW w:type="dxa" w:w="2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浏览器直接打开</w:t>
            </w:r>
          </w:p>
        </w:tc>
      </w:tr>
    </w:tbl>
    <w:p>
      <w:pPr>
        <w:spacing w:after="40"/>
      </w:pPr>
    </w:p>
    <w:p>
      <w:pPr>
        <w:pStyle w:val="Heading2"/>
      </w:pPr>
      <w:r>
        <w:t>7.1 为什么接口要返回 JSON</w:t>
      </w:r>
    </w:p>
    <w:p>
      <w:r>
        <w:t>JSON 适合程序之间传递数据。Streamlit、未来的前端网页、移动端或其他业务系统都可以调用同一个 API。浏览器直接打开 /companies/1 看到一大段 JSON 是正常的，因为那是开发接口，不是用户页面。</w:t>
      </w:r>
    </w:p>
    <w:p>
      <w:pPr>
        <w:pStyle w:val="Heading2"/>
      </w:pPr>
      <w:r>
        <w:t>7.2 运行方式</w:t>
      </w:r>
    </w:p>
    <w:p>
      <w:r>
        <w:t>本地启动：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命令：</w:t>
            </w:r>
            <w:r>
              <w:rPr>
                <w:b/>
                <w:color w:val="1F4D78"/>
                <w:sz w:val="19"/>
              </w:rPr>
              <w:t>.\.venv\Scripts\python.exe -m uvicorn src.api.main:app --reload</w:t>
            </w:r>
          </w:p>
        </w:tc>
      </w:tr>
    </w:tbl>
    <w:p>
      <w:pPr>
        <w:spacing w:after="40"/>
      </w:pPr>
    </w:p>
    <w:p>
      <w:r>
        <w:t>开发文档地址：http://127.0.0.1:8000/docs；公网文档地址：https://enterprise-risk-pro-api.onrender.com/docs。</w:t>
      </w:r>
    </w:p>
    <w:p>
      <w:pPr>
        <w:pStyle w:val="Heading1"/>
      </w:pPr>
      <w:r>
        <w:t>8. Streamlit Dashboard</w:t>
      </w:r>
    </w:p>
    <w:p>
      <w:r>
        <w:t>Dashboard 是给业务人员、面试官和项目使用者看的界面。它不要求用户理解 API、SQL 或 Python，而是把风险结果转换成总览指标、图表、搜索框和企业画像。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展示内容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用户能回答的问题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顶部指标</w:t>
            </w:r>
          </w:p>
        </w:tc>
        <w:tc>
          <w:tcPr>
            <w:tcW w:type="dxa" w:w="3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企业数、高风险数、平均分、最高分</w:t>
            </w:r>
          </w:p>
        </w:tc>
        <w:tc>
          <w:tcPr>
            <w:tcW w:type="dxa" w:w="3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整体风险规模如何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风险分布</w:t>
            </w:r>
          </w:p>
        </w:tc>
        <w:tc>
          <w:tcPr>
            <w:tcW w:type="dxa" w:w="3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A-E 等级数量</w:t>
            </w:r>
          </w:p>
        </w:tc>
        <w:tc>
          <w:tcPr>
            <w:tcW w:type="dxa" w:w="3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风险是否集中在某些等级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行业概览</w:t>
            </w:r>
          </w:p>
        </w:tc>
        <w:tc>
          <w:tcPr>
            <w:tcW w:type="dxa" w:w="3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行业平均风险分</w:t>
            </w:r>
          </w:p>
        </w:tc>
        <w:tc>
          <w:tcPr>
            <w:tcW w:type="dxa" w:w="3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哪些行业风险更高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企业查询</w:t>
            </w:r>
          </w:p>
        </w:tc>
        <w:tc>
          <w:tcPr>
            <w:tcW w:type="dxa" w:w="3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关键词和下拉框</w:t>
            </w:r>
          </w:p>
        </w:tc>
        <w:tc>
          <w:tcPr>
            <w:tcW w:type="dxa" w:w="3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如何找到目标企业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企业画像</w:t>
            </w:r>
          </w:p>
        </w:tc>
        <w:tc>
          <w:tcPr>
            <w:tcW w:type="dxa" w:w="3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Smoke Index、四类风险分、特征表</w:t>
            </w:r>
          </w:p>
        </w:tc>
        <w:tc>
          <w:tcPr>
            <w:tcW w:type="dxa" w:w="37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这家企业为什么有风险</w:t>
            </w:r>
          </w:p>
        </w:tc>
      </w:tr>
    </w:tbl>
    <w:p>
      <w:pPr>
        <w:spacing w:after="40"/>
      </w:pPr>
    </w:p>
    <w:p>
      <w:pPr>
        <w:pStyle w:val="Heading2"/>
      </w:pPr>
      <w:r>
        <w:t>8.1 如何展示 Dashboard</w:t>
      </w:r>
    </w:p>
    <w:p>
      <w:pPr>
        <w:pStyle w:val="ListNumber"/>
      </w:pPr>
      <w:r>
        <w:t>打开 https://enterprise-risk-pro-dashboard.onrender.com。</w:t>
      </w:r>
    </w:p>
    <w:p>
      <w:pPr>
        <w:pStyle w:val="ListNumber"/>
      </w:pPr>
      <w:r>
        <w:t>等待免费实例唤醒；第一次打开慢是正常现象。</w:t>
      </w:r>
    </w:p>
    <w:p>
      <w:pPr>
        <w:pStyle w:val="ListNumber"/>
      </w:pPr>
      <w:r>
        <w:t>先展示企业总数和风险等级分布。</w:t>
      </w:r>
    </w:p>
    <w:p>
      <w:pPr>
        <w:pStyle w:val="ListNumber"/>
      </w:pPr>
      <w:r>
        <w:t>搜索“科技”或选择一家企业。</w:t>
      </w:r>
    </w:p>
    <w:p>
      <w:pPr>
        <w:pStyle w:val="ListNumber"/>
      </w:pPr>
      <w:r>
        <w:t>展示该企业 Smoke Index、风险等级和风险摘要。</w:t>
      </w:r>
    </w:p>
    <w:p>
      <w:pPr>
        <w:pStyle w:val="ListNumber"/>
      </w:pPr>
      <w:r>
        <w:t>解释财务、司法、处罚、舆情四个因素如何共同影响总分。</w:t>
      </w:r>
    </w:p>
    <w:p>
      <w:pPr>
        <w:pStyle w:val="Heading1"/>
      </w:pPr>
      <w:r>
        <w:t>9. 风险报告</w:t>
      </w:r>
    </w:p>
    <w:p>
      <w:r>
        <w:t>报告模块把结构化评分结果整理为单企业 HTML 文档，包括企业概况、风险结果、风险因素和风险建议。HTML 可以直接在浏览器打开，也可以使用浏览器的打印功能保存为 PDF。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报告地址：</w:t>
            </w:r>
            <w:r>
              <w:rPr>
                <w:b/>
                <w:color w:val="1F4D78"/>
                <w:sz w:val="19"/>
              </w:rPr>
              <w:t>https://enterprise-risk-pro-api.onrender.com/reports/1</w:t>
            </w:r>
          </w:p>
        </w:tc>
      </w:tr>
    </w:tbl>
    <w:p>
      <w:pPr>
        <w:spacing w:after="40"/>
      </w:pPr>
    </w:p>
    <w:p>
      <w:pPr>
        <w:pStyle w:val="Heading2"/>
      </w:pPr>
      <w:r>
        <w:t>报告包含什么</w:t>
      </w:r>
    </w:p>
    <w:p>
      <w:pPr>
        <w:pStyle w:val="ListBullet"/>
      </w:pPr>
      <w:r>
        <w:t>企业编号、名称、行业、地区、注册资本和经营状态。</w:t>
      </w:r>
    </w:p>
    <w:p>
      <w:pPr>
        <w:pStyle w:val="ListBullet"/>
      </w:pPr>
      <w:r>
        <w:t>Smoke Index 总分和 A-E 风险等级。</w:t>
      </w:r>
    </w:p>
    <w:p>
      <w:pPr>
        <w:pStyle w:val="ListBullet"/>
      </w:pPr>
      <w:r>
        <w:t>财务、司法、行政处罚、舆情四类风险分数。</w:t>
      </w:r>
    </w:p>
    <w:p>
      <w:pPr>
        <w:pStyle w:val="ListBullet"/>
      </w:pPr>
      <w:r>
        <w:t>由规则触发的风险摘要。</w:t>
      </w:r>
    </w:p>
    <w:p>
      <w:pPr>
        <w:pStyle w:val="ListBullet"/>
      </w:pPr>
      <w:r>
        <w:t>用于辅助尽调的风险关注建议。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边界：</w:t>
            </w:r>
            <w:r>
              <w:rPr>
                <w:b/>
                <w:color w:val="1F4D78"/>
                <w:sz w:val="19"/>
              </w:rPr>
              <w:t>当前报告是风险辅助分析报告，不是授信审批结论，也不替代人工尽调、法律意见或监管判断。</w:t>
            </w:r>
          </w:p>
        </w:tc>
      </w:tr>
    </w:tbl>
    <w:p>
      <w:pPr>
        <w:spacing w:after="40"/>
      </w:pPr>
    </w:p>
    <w:p>
      <w:pPr>
        <w:pStyle w:val="Heading1"/>
      </w:pPr>
      <w:r>
        <w:t>10. Render 部署</w:t>
      </w:r>
    </w:p>
    <w:p>
      <w:r>
        <w:t>Render 是云端部署平台。它从 GitHub 拉取代码，执行 render.yaml 中的构建和启动命令，然后为服务生成公网地址。项目使用 Blueprint 管理两个 Web Service。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45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启动命令</w:t>
            </w:r>
          </w:p>
        </w:tc>
        <w:tc>
          <w:tcPr>
            <w:tcW w:type="dxa" w:w="23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enterprise-risk-pro-api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uvicorn src.api.main:app --host 0.0.0.0 --port $PORT</w:t>
            </w:r>
          </w:p>
        </w:tc>
        <w:tc>
          <w:tcPr>
            <w:tcW w:type="dxa" w:w="23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FastAPI 后端和报告接口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enterprise-risk-pro-dashboard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streamlit run dashboard/app.py --server.address 0.0.0.0 --server.port $PORT --server.headless true</w:t>
            </w:r>
          </w:p>
        </w:tc>
        <w:tc>
          <w:tcPr>
            <w:tcW w:type="dxa" w:w="23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Streamlit 可视化看板</w:t>
            </w:r>
          </w:p>
        </w:tc>
      </w:tr>
    </w:tbl>
    <w:p>
      <w:pPr>
        <w:spacing w:after="40"/>
      </w:pPr>
    </w:p>
    <w:p>
      <w:pPr>
        <w:pStyle w:val="Heading2"/>
      </w:pPr>
      <w:r>
        <w:t>10.1 部署后的常见问题</w:t>
      </w:r>
    </w:p>
    <w:p>
      <w:pPr>
        <w:pStyle w:val="ListBullet"/>
      </w:pPr>
      <w:r>
        <w:t>免费服务空闲后会休眠，第一次访问可能需要等待。</w:t>
      </w:r>
    </w:p>
    <w:p>
      <w:pPr>
        <w:pStyle w:val="ListBullet"/>
      </w:pPr>
      <w:r>
        <w:t>Render 本地文件系统不是永久存储，因此 Dashboard 不依赖 processed 缓存文件，而会自动计算。</w:t>
      </w:r>
    </w:p>
    <w:p>
      <w:pPr>
        <w:pStyle w:val="ListBullet"/>
      </w:pPr>
      <w:r>
        <w:t>线上服务的端口必须使用 Render 提供的 $PORT。</w:t>
      </w:r>
    </w:p>
    <w:p>
      <w:pPr>
        <w:pStyle w:val="ListBullet"/>
      </w:pPr>
      <w:r>
        <w:t>数据库密码必须配置在 Render Environment Variables，不要写进仓库。</w:t>
      </w:r>
    </w:p>
    <w:p>
      <w:pPr>
        <w:pStyle w:val="ListBullet"/>
      </w:pPr>
      <w:r>
        <w:t>代码推送到 main 后，Render 会根据 Blueprint 重新部署。</w:t>
      </w:r>
    </w:p>
    <w:p>
      <w:pPr>
        <w:pStyle w:val="Heading2"/>
      </w:pPr>
      <w:r>
        <w:t>10.2 线上验收清单</w:t>
      </w:r>
    </w:p>
    <w:p>
      <w:pPr>
        <w:pStyle w:val="ListBullet"/>
      </w:pPr>
      <w:r>
        <w:t>打开 Dashboard 公网地址。</w:t>
      </w:r>
    </w:p>
    <w:p>
      <w:pPr>
        <w:pStyle w:val="ListBullet"/>
      </w:pPr>
      <w:r>
        <w:t>打开 API /health，确认返回 success。</w:t>
      </w:r>
    </w:p>
    <w:p>
      <w:pPr>
        <w:pStyle w:val="ListBullet"/>
      </w:pPr>
      <w:r>
        <w:t>打开 /docs，确认接口文档可用。</w:t>
      </w:r>
    </w:p>
    <w:p>
      <w:pPr>
        <w:pStyle w:val="ListBullet"/>
      </w:pPr>
      <w:r>
        <w:t>调用 /companies?limit=20，确认能返回企业。</w:t>
      </w:r>
    </w:p>
    <w:p>
      <w:pPr>
        <w:pStyle w:val="ListBullet"/>
      </w:pPr>
      <w:r>
        <w:t>调用 /companies/1/risk，确认能返回评分。</w:t>
      </w:r>
    </w:p>
    <w:p>
      <w:pPr>
        <w:pStyle w:val="ListBullet"/>
      </w:pPr>
      <w:r>
        <w:t>打开 /reports/1，确认报告不是空白页。</w:t>
      </w:r>
    </w:p>
    <w:p>
      <w:pPr>
        <w:pStyle w:val="Heading1"/>
      </w:pPr>
      <w:r>
        <w:t>11. 面试展示脚本</w:t>
      </w:r>
    </w:p>
    <w:p>
      <w:pPr>
        <w:pStyle w:val="Heading2"/>
      </w:pPr>
      <w:r>
        <w:t>11.1 30 秒版本</w:t>
      </w:r>
    </w:p>
    <w:p>
      <w:r>
        <w:t>我做了一个面向金融风控和企业尽调的企业风险画像平台。项目整合工商、财务、司法、行政处罚和舆情数据，经过特征工程形成企业级指标，再用可解释的 Smoke Index 规则模型输出风险分数和 A-E 等级。系统使用 FastAPI 提供接口，Streamlit 做风险看板，MySQL 保存结果，并通过 Render 部署到公网。</w:t>
      </w:r>
    </w:p>
    <w:p>
      <w:pPr>
        <w:pStyle w:val="Heading2"/>
      </w:pPr>
      <w:r>
        <w:t>11.2 3 分钟版本</w:t>
      </w:r>
    </w:p>
    <w:p>
      <w:r>
        <w:t>这个项目解决的是企业尽调中信息分散、难以比较和难以解释的问题。数据层包含工商、财务、司法、处罚和舆情五类数据，目前构造了 500 家企业的演示数据。分析层选择最新财务年度，并统计案件、处罚和舆情的时间窗口特征。评分层使用财务 35%、司法 25%、处罚 20%、舆情 20% 的权重，计算四类子分数和 Smoke Index。服务层通过 FastAPI 暴露企业查询、风险评分和报告接口，展示层用 Streamlit 提供总览、搜索和企业画像，结果同时写入 MySQL。最后通过 Render 部署了 API 和 Dashboard，可以现场访问。当前规则模型是可解释 MVP，下一步会用真实历史样本校准阈值，并尝试训练违约概率模型。</w:t>
      </w:r>
    </w:p>
    <w:p>
      <w:pPr>
        <w:pStyle w:val="Heading2"/>
      </w:pPr>
      <w:r>
        <w:t>11.3 演示顺序</w:t>
      </w:r>
    </w:p>
    <w:p>
      <w:pPr>
        <w:pStyle w:val="ListNumber"/>
      </w:pPr>
      <w:r>
        <w:t>先打开公网 Dashboard，证明项目不是只能在本地运行。</w:t>
      </w:r>
    </w:p>
    <w:p>
      <w:pPr>
        <w:pStyle w:val="ListNumber"/>
      </w:pPr>
      <w:r>
        <w:t>展示企业数量、风险等级分布和行业平均风险。</w:t>
      </w:r>
    </w:p>
    <w:p>
      <w:pPr>
        <w:pStyle w:val="ListNumber"/>
      </w:pPr>
      <w:r>
        <w:t>搜索一家企业，解释它的风险摘要。</w:t>
      </w:r>
    </w:p>
    <w:p>
      <w:pPr>
        <w:pStyle w:val="ListNumber"/>
      </w:pPr>
      <w:r>
        <w:t>打开 API 文档，说明系统已经服务化。</w:t>
      </w:r>
    </w:p>
    <w:p>
      <w:pPr>
        <w:pStyle w:val="ListNumber"/>
      </w:pPr>
      <w:r>
        <w:t>打开风险报告，说明结果可以交付。</w:t>
      </w:r>
    </w:p>
    <w:p>
      <w:pPr>
        <w:pStyle w:val="ListNumber"/>
      </w:pPr>
      <w:r>
        <w:t>最后讲清楚评分权重、数据边界和下一步模型升级。</w:t>
      </w:r>
    </w:p>
    <w:p>
      <w:pPr>
        <w:pStyle w:val="Heading1"/>
      </w:pPr>
      <w:r>
        <w:t>12. 面试高频问题与回答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60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回答思路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为什么不用机器学习？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真实标签不足，先做可解释规则基线；有历史违约标签后再训练模型并回测。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权重怎么确定？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当前来自业务假设和指标重要性；后续用专家校准、历史样本和模型解释调整。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数据是真实的吗？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当前是结构化演示数据，用于验证工程链路；真实接入需要处理授权、质量和更新问题。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为什么 API 和 Dashboard 分开？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API 负责业务逻辑，Dashboard 负责展示，职责清晰且方便被其他系统调用。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项目最大不足是什么？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缺少真实标签和生产级数据源，当前结果适合演示和辅助分析，不直接替代授信决策。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如何避免风险评分失效？</w:t>
            </w:r>
          </w:p>
        </w:tc>
        <w:tc>
          <w:tcPr>
            <w:tcW w:type="dxa" w:w="60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监控数据缺失、分数分布、阈值命中率和结果稳定性，定期用新样本校准。</w:t>
            </w:r>
          </w:p>
        </w:tc>
      </w:tr>
    </w:tbl>
    <w:p>
      <w:pPr>
        <w:spacing w:after="40"/>
      </w:pPr>
    </w:p>
    <w:p>
      <w:pPr>
        <w:pStyle w:val="Heading1"/>
      </w:pPr>
      <w:r>
        <w:t>13. 运行手册</w:t>
      </w:r>
    </w:p>
    <w:p>
      <w:pPr>
        <w:pStyle w:val="Heading2"/>
      </w:pPr>
      <w:r>
        <w:t>13.1 本地完整运行</w:t>
      </w:r>
    </w:p>
    <w:p>
      <w:pPr>
        <w:pStyle w:val="ListNumber"/>
      </w:pPr>
      <w:r>
        <w:t>进入 D:\github\EnterpriseRisk-Pro。</w:t>
      </w:r>
    </w:p>
    <w:p>
      <w:pPr>
        <w:pStyle w:val="ListNumber"/>
      </w:pPr>
      <w:r>
        <w:t>设置 ER_DB_* 环境变量；如果只运行 CSV 链路，可以暂时不连接 MySQL。</w:t>
      </w:r>
    </w:p>
    <w:p>
      <w:pPr>
        <w:pStyle w:val="ListNumber"/>
      </w:pPr>
      <w:r>
        <w:t>运行 python -m src.generator.generate_company_data。</w:t>
      </w:r>
    </w:p>
    <w:p>
      <w:pPr>
        <w:pStyle w:val="ListNumber"/>
      </w:pPr>
      <w:r>
        <w:t>运行 python -m src.analysis.risk_analysis。</w:t>
      </w:r>
    </w:p>
    <w:p>
      <w:pPr>
        <w:pStyle w:val="ListNumber"/>
      </w:pPr>
      <w:r>
        <w:t>运行 python -m src.scoring.smoke_index。</w:t>
      </w:r>
    </w:p>
    <w:p>
      <w:pPr>
        <w:pStyle w:val="ListNumber"/>
      </w:pPr>
      <w:r>
        <w:t>运行 python -m src.database.import_demo_data 和 python -m src.database.persist_risk_results。</w:t>
      </w:r>
    </w:p>
    <w:p>
      <w:pPr>
        <w:pStyle w:val="ListNumber"/>
      </w:pPr>
      <w:r>
        <w:t>运行 python -m uvicorn src.api.main:app --reload。</w:t>
      </w:r>
    </w:p>
    <w:p>
      <w:pPr>
        <w:pStyle w:val="ListNumber"/>
      </w:pPr>
      <w:r>
        <w:t>另开终端运行 python -m streamlit run dashboard/app.py。</w:t>
      </w:r>
    </w:p>
    <w:p>
      <w:pPr>
        <w:pStyle w:val="ListNumber"/>
      </w:pPr>
      <w:r>
        <w:t>运行 python -m pytest tests -q。</w:t>
      </w:r>
    </w:p>
    <w:p>
      <w:pPr>
        <w:pStyle w:val="Heading2"/>
      </w:pPr>
      <w:r>
        <w:t>13.2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原因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Dashboard 提示没有风险结果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线上没有 processed 缓存或部署旧版本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确认 Render 使用最新提交并重新部署；当前版本会自动内存计算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ModuleNotFoundError: src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从 dashboard 目录启动导致根目录不在 sys.path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当前 app.py 已显式加入项目根目录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报告页面空白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以附件下载响应返回 HTML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当前报告接口改为 HTMLResponse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MySQL 认证失败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缺少 cryptography 或环境变量错误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安装依赖并检查 ER_DB_* 变量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Render 第一次打开很慢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免费实例休眠后唤醒</w:t>
            </w:r>
          </w:p>
        </w:tc>
        <w:tc>
          <w:tcPr>
            <w:tcW w:type="dxa" w:w="39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等待后刷新，不代表部署失败</w:t>
            </w:r>
          </w:p>
        </w:tc>
      </w:tr>
    </w:tbl>
    <w:p>
      <w:pPr>
        <w:spacing w:after="40"/>
      </w:pPr>
    </w:p>
    <w:p>
      <w:pPr>
        <w:pStyle w:val="Heading1"/>
      </w:pPr>
      <w:r>
        <w:t>14. 后续升级路线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44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升级内容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价值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数据升级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接入真实公开数据、数据质量校验、增量更新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提升真实性和持续运行能力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模型升级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Logistic Regression、RandomForest、XGBoost、概率校准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从规则分数升级为违约概率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服务升级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认证、权限、分页、缓存、限流、日志监控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更接近生产系统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报告升级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PDF、模板、历史趋势、风险建议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提高业务交付质量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数据安全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云数据库、密钥管理、脱敏和审计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满足上线安全要求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面试建议：</w:t>
            </w:r>
            <w:r>
              <w:rPr>
                <w:b/>
                <w:color w:val="1F4D78"/>
                <w:sz w:val="19"/>
              </w:rPr>
              <w:t>不要为了追求算法复杂度而忽略工程闭环。对金融风控岗位来说，业务理解、指标解释、系统交付和边界意识同样重要。</w:t>
            </w:r>
          </w:p>
        </w:tc>
      </w:tr>
    </w:tbl>
    <w:p>
      <w:pPr>
        <w:spacing w:after="40"/>
      </w:pPr>
    </w:p>
    <w:p>
      <w:pPr>
        <w:pStyle w:val="Heading1"/>
      </w:pPr>
      <w:r>
        <w:t>15. 项目文件地图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0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616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config/config.yaml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基础配置和数据生成规模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data/sample/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500 家企业的演示源数据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src/generator/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生成演示企业和多源明细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src/analysis/risk_analysis.py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构造企业级风险特征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src/scoring/smoke_index.py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规则评分和风险等级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src/database/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MySQL 连接、导入和评分持久化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src/api/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FastAPI 路由、响应模型和网页入口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src/reports/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单企业 HTML 风险报告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dashboard/app.py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Streamlit 风险看板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render.yaml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Render API 和 Dashboard 双服务部署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tests/</w:t>
            </w:r>
          </w:p>
        </w:tc>
        <w:tc>
          <w:tcPr>
            <w:tcW w:type="dxa" w:w="616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自动化测试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60" w:before="60"/>
            </w:pPr>
            <w:r>
              <w:rPr>
                <w:b/>
                <w:color w:val="1F4D78"/>
                <w:sz w:val="19"/>
              </w:rPr>
              <w:t>最终记忆点：</w:t>
            </w:r>
            <w:r>
              <w:rPr>
                <w:b/>
                <w:color w:val="1F4D78"/>
                <w:sz w:val="19"/>
              </w:rPr>
              <w:t>这个项目的核心不是某一个分数，而是把多源数据转化为可解释风险结论，并通过数据库、API、Dashboard 和报告交付给用户。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EnterpriseRisk-Pro · 项目展示与学习指南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