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E03BA" w14:textId="77777777" w:rsidR="008A40FF" w:rsidRDefault="009C1506" w:rsidP="007F347C">
      <w:pPr>
        <w:jc w:val="center"/>
      </w:pPr>
      <w:r>
        <w:t>Guided Capstone Project Report</w:t>
      </w:r>
    </w:p>
    <w:p w14:paraId="6AE1CE9C" w14:textId="176B3A26" w:rsidR="007F347C" w:rsidRDefault="007F347C" w:rsidP="007F347C">
      <w:pPr>
        <w:jc w:val="center"/>
      </w:pPr>
      <w:r>
        <w:t>Wendy Phillips</w:t>
      </w:r>
    </w:p>
    <w:p w14:paraId="73C020EB" w14:textId="6532FBBA" w:rsidR="007F347C" w:rsidRDefault="007F347C" w:rsidP="007F347C">
      <w:pPr>
        <w:jc w:val="center"/>
      </w:pPr>
    </w:p>
    <w:p w14:paraId="2CBBC717" w14:textId="0AF24A15" w:rsidR="00094185" w:rsidRDefault="007F347C" w:rsidP="007F347C">
      <w:r>
        <w:t>1. Overview</w:t>
      </w:r>
    </w:p>
    <w:tbl>
      <w:tblPr>
        <w:tblStyle w:val="TableGrid"/>
        <w:tblpPr w:leftFromText="187" w:rightFromText="187" w:topFromText="144" w:bottomFromText="144" w:vertAnchor="text" w:horzAnchor="page" w:tblpX="7361" w:tblpY="430"/>
        <w:tblOverlap w:val="never"/>
        <w:tblW w:w="3955" w:type="dxa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2065"/>
        <w:gridCol w:w="1890"/>
      </w:tblGrid>
      <w:tr w:rsidR="00483B7D" w:rsidRPr="00A97DE4" w14:paraId="211DC6C1" w14:textId="77777777" w:rsidTr="00E7455A">
        <w:trPr>
          <w:trHeight w:val="217"/>
        </w:trPr>
        <w:tc>
          <w:tcPr>
            <w:tcW w:w="2065" w:type="dxa"/>
            <w:hideMark/>
          </w:tcPr>
          <w:p w14:paraId="3AD1909A" w14:textId="57C4BB09" w:rsidR="00094185" w:rsidRPr="005A421B" w:rsidRDefault="00094185" w:rsidP="00E7455A">
            <w:pPr>
              <w:rPr>
                <w:rFonts w:ascii="Arial" w:hAnsi="Arial" w:cs="Arial"/>
                <w:b/>
              </w:rPr>
            </w:pPr>
            <w:r w:rsidRPr="005A421B">
              <w:rPr>
                <w:rFonts w:ascii="Arial" w:hAnsi="Arial" w:cs="Arial"/>
                <w:b/>
                <w:bCs/>
              </w:rPr>
              <w:t>Feature</w:t>
            </w:r>
          </w:p>
        </w:tc>
        <w:tc>
          <w:tcPr>
            <w:tcW w:w="1890" w:type="dxa"/>
            <w:hideMark/>
          </w:tcPr>
          <w:p w14:paraId="14A53638" w14:textId="77777777" w:rsidR="00094185" w:rsidRPr="005A421B" w:rsidRDefault="00094185" w:rsidP="00E7455A">
            <w:pPr>
              <w:rPr>
                <w:rFonts w:ascii="Arial" w:hAnsi="Arial" w:cs="Arial"/>
                <w:b/>
              </w:rPr>
            </w:pPr>
            <w:r w:rsidRPr="005A421B">
              <w:rPr>
                <w:rFonts w:ascii="Arial" w:hAnsi="Arial" w:cs="Arial"/>
                <w:b/>
                <w:bCs/>
              </w:rPr>
              <w:t>Rank (high -&gt; low value)</w:t>
            </w:r>
          </w:p>
        </w:tc>
      </w:tr>
      <w:tr w:rsidR="00483B7D" w:rsidRPr="00A97DE4" w14:paraId="4F42A687" w14:textId="77777777" w:rsidTr="00E7455A">
        <w:trPr>
          <w:trHeight w:val="217"/>
        </w:trPr>
        <w:tc>
          <w:tcPr>
            <w:tcW w:w="2065" w:type="dxa"/>
            <w:hideMark/>
          </w:tcPr>
          <w:p w14:paraId="0E5EADBD" w14:textId="77777777" w:rsidR="00094185" w:rsidRPr="005A421B" w:rsidRDefault="00094185" w:rsidP="00E7455A">
            <w:pPr>
              <w:rPr>
                <w:rFonts w:ascii="Arial" w:hAnsi="Arial" w:cs="Arial"/>
                <w:i/>
              </w:rPr>
            </w:pPr>
            <w:r w:rsidRPr="005A421B">
              <w:rPr>
                <w:rFonts w:ascii="Arial" w:hAnsi="Arial" w:cs="Arial"/>
                <w:bCs/>
                <w:i/>
                <w:iCs/>
              </w:rPr>
              <w:t>Adult weekend ticket price</w:t>
            </w:r>
          </w:p>
        </w:tc>
        <w:tc>
          <w:tcPr>
            <w:tcW w:w="1890" w:type="dxa"/>
            <w:hideMark/>
          </w:tcPr>
          <w:p w14:paraId="613BD40B" w14:textId="77777777" w:rsidR="00094185" w:rsidRPr="005A421B" w:rsidRDefault="00094185" w:rsidP="00E7455A">
            <w:pPr>
              <w:rPr>
                <w:rFonts w:ascii="Arial" w:hAnsi="Arial" w:cs="Arial"/>
              </w:rPr>
            </w:pPr>
            <w:r w:rsidRPr="005A421B">
              <w:rPr>
                <w:rFonts w:ascii="Arial" w:hAnsi="Arial" w:cs="Arial"/>
                <w:bCs/>
                <w:i/>
                <w:iCs/>
              </w:rPr>
              <w:t>52</w:t>
            </w:r>
          </w:p>
        </w:tc>
      </w:tr>
      <w:tr w:rsidR="00483B7D" w:rsidRPr="00A97DE4" w14:paraId="01E00CAA" w14:textId="77777777" w:rsidTr="00E7455A">
        <w:trPr>
          <w:trHeight w:val="217"/>
        </w:trPr>
        <w:tc>
          <w:tcPr>
            <w:tcW w:w="2065" w:type="dxa"/>
            <w:hideMark/>
          </w:tcPr>
          <w:p w14:paraId="4AFB5E89" w14:textId="451AC841" w:rsidR="00094185" w:rsidRPr="005A421B" w:rsidRDefault="00094185" w:rsidP="00E7455A">
            <w:pPr>
              <w:rPr>
                <w:rFonts w:ascii="Arial" w:hAnsi="Arial" w:cs="Arial"/>
              </w:rPr>
            </w:pPr>
            <w:r w:rsidRPr="005A421B">
              <w:rPr>
                <w:rFonts w:ascii="Arial" w:hAnsi="Arial" w:cs="Arial"/>
              </w:rPr>
              <w:t>Longest run</w:t>
            </w:r>
          </w:p>
        </w:tc>
        <w:tc>
          <w:tcPr>
            <w:tcW w:w="1890" w:type="dxa"/>
            <w:hideMark/>
          </w:tcPr>
          <w:p w14:paraId="28669147" w14:textId="77777777" w:rsidR="00094185" w:rsidRPr="005A421B" w:rsidRDefault="00094185" w:rsidP="00E7455A">
            <w:pPr>
              <w:rPr>
                <w:rFonts w:ascii="Arial" w:hAnsi="Arial" w:cs="Arial"/>
              </w:rPr>
            </w:pPr>
            <w:r w:rsidRPr="005A421B">
              <w:rPr>
                <w:rFonts w:ascii="Arial" w:hAnsi="Arial" w:cs="Arial"/>
              </w:rPr>
              <w:t>16</w:t>
            </w:r>
          </w:p>
        </w:tc>
      </w:tr>
      <w:tr w:rsidR="00483B7D" w:rsidRPr="00A97DE4" w14:paraId="152566A7" w14:textId="77777777" w:rsidTr="00E7455A">
        <w:trPr>
          <w:trHeight w:val="217"/>
        </w:trPr>
        <w:tc>
          <w:tcPr>
            <w:tcW w:w="2065" w:type="dxa"/>
            <w:hideMark/>
          </w:tcPr>
          <w:p w14:paraId="0B528E42" w14:textId="6791C32C" w:rsidR="00094185" w:rsidRPr="005A421B" w:rsidRDefault="00094185" w:rsidP="00E7455A">
            <w:pPr>
              <w:rPr>
                <w:rFonts w:ascii="Arial" w:hAnsi="Arial" w:cs="Arial"/>
              </w:rPr>
            </w:pPr>
            <w:r w:rsidRPr="005A421B">
              <w:rPr>
                <w:rFonts w:ascii="Arial" w:hAnsi="Arial" w:cs="Arial"/>
              </w:rPr>
              <w:t>Fast Quads</w:t>
            </w:r>
          </w:p>
        </w:tc>
        <w:tc>
          <w:tcPr>
            <w:tcW w:w="1890" w:type="dxa"/>
            <w:hideMark/>
          </w:tcPr>
          <w:p w14:paraId="79282BCE" w14:textId="77777777" w:rsidR="00094185" w:rsidRPr="005A421B" w:rsidRDefault="00094185" w:rsidP="00E7455A">
            <w:pPr>
              <w:rPr>
                <w:rFonts w:ascii="Arial" w:hAnsi="Arial" w:cs="Arial"/>
              </w:rPr>
            </w:pPr>
            <w:r w:rsidRPr="005A421B">
              <w:rPr>
                <w:rFonts w:ascii="Arial" w:hAnsi="Arial" w:cs="Arial"/>
              </w:rPr>
              <w:t>18</w:t>
            </w:r>
          </w:p>
        </w:tc>
      </w:tr>
      <w:tr w:rsidR="00483B7D" w:rsidRPr="00A97DE4" w14:paraId="541F3AB0" w14:textId="77777777" w:rsidTr="00E7455A">
        <w:trPr>
          <w:trHeight w:val="217"/>
        </w:trPr>
        <w:tc>
          <w:tcPr>
            <w:tcW w:w="2065" w:type="dxa"/>
            <w:hideMark/>
          </w:tcPr>
          <w:p w14:paraId="56DFE3B7" w14:textId="3CF27D67" w:rsidR="00094185" w:rsidRPr="005A421B" w:rsidRDefault="00094185" w:rsidP="00E7455A">
            <w:pPr>
              <w:rPr>
                <w:rFonts w:ascii="Arial" w:hAnsi="Arial" w:cs="Arial"/>
              </w:rPr>
            </w:pPr>
            <w:r w:rsidRPr="005A421B">
              <w:rPr>
                <w:rFonts w:ascii="Arial" w:hAnsi="Arial" w:cs="Arial"/>
              </w:rPr>
              <w:t>Runs</w:t>
            </w:r>
          </w:p>
        </w:tc>
        <w:tc>
          <w:tcPr>
            <w:tcW w:w="1890" w:type="dxa"/>
            <w:hideMark/>
          </w:tcPr>
          <w:p w14:paraId="662FD585" w14:textId="77777777" w:rsidR="00094185" w:rsidRPr="005A421B" w:rsidRDefault="00094185" w:rsidP="00E7455A">
            <w:pPr>
              <w:rPr>
                <w:rFonts w:ascii="Arial" w:hAnsi="Arial" w:cs="Arial"/>
              </w:rPr>
            </w:pPr>
            <w:r w:rsidRPr="005A421B">
              <w:rPr>
                <w:rFonts w:ascii="Arial" w:hAnsi="Arial" w:cs="Arial"/>
              </w:rPr>
              <w:t>22</w:t>
            </w:r>
          </w:p>
        </w:tc>
      </w:tr>
      <w:tr w:rsidR="00483B7D" w:rsidRPr="00A97DE4" w14:paraId="22A998D5" w14:textId="77777777" w:rsidTr="00E7455A">
        <w:trPr>
          <w:trHeight w:val="217"/>
        </w:trPr>
        <w:tc>
          <w:tcPr>
            <w:tcW w:w="2065" w:type="dxa"/>
            <w:hideMark/>
          </w:tcPr>
          <w:p w14:paraId="4D1B56F1" w14:textId="05B8C649" w:rsidR="00094185" w:rsidRPr="005A421B" w:rsidRDefault="00094185" w:rsidP="00E7455A">
            <w:pPr>
              <w:rPr>
                <w:rFonts w:ascii="Arial" w:hAnsi="Arial" w:cs="Arial"/>
              </w:rPr>
            </w:pPr>
            <w:r w:rsidRPr="005A421B">
              <w:rPr>
                <w:rFonts w:ascii="Arial" w:hAnsi="Arial" w:cs="Arial"/>
              </w:rPr>
              <w:t>Vertical Drop</w:t>
            </w:r>
          </w:p>
        </w:tc>
        <w:tc>
          <w:tcPr>
            <w:tcW w:w="1890" w:type="dxa"/>
            <w:hideMark/>
          </w:tcPr>
          <w:p w14:paraId="2CE32FB2" w14:textId="77777777" w:rsidR="00094185" w:rsidRPr="005A421B" w:rsidRDefault="00094185" w:rsidP="00E7455A">
            <w:pPr>
              <w:rPr>
                <w:rFonts w:ascii="Arial" w:hAnsi="Arial" w:cs="Arial"/>
              </w:rPr>
            </w:pPr>
            <w:r w:rsidRPr="005A421B">
              <w:rPr>
                <w:rFonts w:ascii="Arial" w:hAnsi="Arial" w:cs="Arial"/>
              </w:rPr>
              <w:t>28</w:t>
            </w:r>
          </w:p>
        </w:tc>
      </w:tr>
    </w:tbl>
    <w:p w14:paraId="5F58DCB3" w14:textId="1926571F" w:rsidR="00094185" w:rsidRDefault="00094185" w:rsidP="007F347C"/>
    <w:p w14:paraId="6F179724" w14:textId="3D3AF06D" w:rsidR="00A97DE4" w:rsidRDefault="00483B7D" w:rsidP="007F347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8AFAD37" wp14:editId="229E3D10">
                <wp:simplePos x="0" y="0"/>
                <wp:positionH relativeFrom="column">
                  <wp:posOffset>3816985</wp:posOffset>
                </wp:positionH>
                <wp:positionV relativeFrom="paragraph">
                  <wp:posOffset>1649730</wp:posOffset>
                </wp:positionV>
                <wp:extent cx="2429510" cy="389255"/>
                <wp:effectExtent l="0" t="0" r="0" b="4445"/>
                <wp:wrapTight wrapText="bothSides">
                  <wp:wrapPolygon edited="0">
                    <wp:start x="0" y="0"/>
                    <wp:lineTo x="0" y="21142"/>
                    <wp:lineTo x="21453" y="21142"/>
                    <wp:lineTo x="21453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510" cy="38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4F3AB5" w14:textId="5899EE9F" w:rsidR="00497C21" w:rsidRPr="00497C21" w:rsidRDefault="00497C21" w:rsidP="00483B7D">
                            <w:pPr>
                              <w:ind w:right="-607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97C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Table 1. Big Mountain Resort rankings in relation to 276 competitors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FAD3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00.55pt;margin-top:129.9pt;width:191.3pt;height:30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" fillcolor="white [3201]" stroked="f" strokeweight=".5pt">
                <v:textbox>
                  <w:txbxContent>
                    <w:p w14:paraId="494F3AB5" w14:textId="5899EE9F" w:rsidR="00497C21" w:rsidRPr="00497C21" w:rsidRDefault="00497C21" w:rsidP="00483B7D">
                      <w:pPr>
                        <w:ind w:right="-607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97C21">
                        <w:rPr>
                          <w:rFonts w:ascii="Arial" w:hAnsi="Arial" w:cs="Arial"/>
                          <w:sz w:val="20"/>
                          <w:szCs w:val="20"/>
                        </w:rPr>
                        <w:t>Table 1. Big Mountain Resort rankings in relation to 276 competitors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D4740">
        <w:t xml:space="preserve">An analysis was performed to determine if </w:t>
      </w:r>
      <w:r>
        <w:t>Big Mountain Resort</w:t>
      </w:r>
      <w:r>
        <w:t xml:space="preserve"> </w:t>
      </w:r>
      <w:r w:rsidR="001D4740">
        <w:t>ticket</w:t>
      </w:r>
      <w:r>
        <w:t>s</w:t>
      </w:r>
      <w:r w:rsidR="001D4740">
        <w:t xml:space="preserve"> are priced </w:t>
      </w:r>
      <w:r>
        <w:t xml:space="preserve">appropriately </w:t>
      </w:r>
      <w:r w:rsidR="001D4740">
        <w:t>to maximize returns.</w:t>
      </w:r>
      <w:r w:rsidR="00A97DE4">
        <w:t xml:space="preserve"> </w:t>
      </w:r>
      <w:r w:rsidR="005A421B">
        <w:t>The current price of a weekend adult ticket is $81, which is the 52</w:t>
      </w:r>
      <w:r w:rsidR="005A421B" w:rsidRPr="005A421B">
        <w:rPr>
          <w:vertAlign w:val="superscript"/>
        </w:rPr>
        <w:t>nd</w:t>
      </w:r>
      <w:r w:rsidR="005A421B">
        <w:t xml:space="preserve"> highest </w:t>
      </w:r>
      <w:r w:rsidR="001D4740">
        <w:t xml:space="preserve">ticket </w:t>
      </w:r>
      <w:r w:rsidR="005A421B">
        <w:t xml:space="preserve">price in </w:t>
      </w:r>
      <w:r w:rsidR="00243ADE">
        <w:t>its</w:t>
      </w:r>
      <w:r w:rsidR="005A421B">
        <w:t xml:space="preserve"> market. </w:t>
      </w:r>
      <w:r w:rsidR="00243ADE">
        <w:t>However,</w:t>
      </w:r>
      <w:r w:rsidR="001D4740">
        <w:t xml:space="preserve"> the resort</w:t>
      </w:r>
      <w:r w:rsidR="00094185">
        <w:t xml:space="preserve"> has several features with a much higher rank relative to its competitors, such as length of longest run and number of fast quad chair lifts. To determine </w:t>
      </w:r>
      <w:r>
        <w:t xml:space="preserve">whether </w:t>
      </w:r>
      <w:r w:rsidR="00094185">
        <w:t xml:space="preserve">a higher ticket price is supported, </w:t>
      </w:r>
      <w:r w:rsidR="001D4740">
        <w:t>a</w:t>
      </w:r>
      <w:r w:rsidR="00094185">
        <w:t xml:space="preserve"> model </w:t>
      </w:r>
      <w:r w:rsidR="001D4740">
        <w:t xml:space="preserve">was built </w:t>
      </w:r>
      <w:r w:rsidR="00094185">
        <w:t xml:space="preserve">of </w:t>
      </w:r>
      <w:r w:rsidR="001D4740">
        <w:t xml:space="preserve">resort </w:t>
      </w:r>
      <w:r w:rsidR="00094185">
        <w:t xml:space="preserve">ticket prices within its market segment </w:t>
      </w:r>
      <w:r w:rsidR="001D4740">
        <w:t>in relation to the type of</w:t>
      </w:r>
      <w:r w:rsidR="00094185">
        <w:t xml:space="preserve"> facilities offered</w:t>
      </w:r>
      <w:r w:rsidR="001D4740">
        <w:t xml:space="preserve"> by each resort</w:t>
      </w:r>
      <w:r w:rsidR="00094185">
        <w:t xml:space="preserve">. </w:t>
      </w:r>
    </w:p>
    <w:p w14:paraId="770E314B" w14:textId="0319C194" w:rsidR="007F347C" w:rsidRDefault="007F347C" w:rsidP="007F347C"/>
    <w:p w14:paraId="7685F5C4" w14:textId="2BD2EFBA" w:rsidR="007F347C" w:rsidRDefault="007F347C" w:rsidP="007F347C">
      <w:r>
        <w:t>2. Analysis</w:t>
      </w:r>
    </w:p>
    <w:p w14:paraId="77E7F3E4" w14:textId="7D06D96B" w:rsidR="00483B7D" w:rsidRDefault="007F347C" w:rsidP="007F347C">
      <w:r w:rsidRPr="007F347C">
        <w:rPr>
          <w:i/>
        </w:rPr>
        <w:t>2.1 Data</w:t>
      </w:r>
    </w:p>
    <w:p w14:paraId="01AF5E4B" w14:textId="666B21F6" w:rsidR="007F347C" w:rsidRDefault="001D4740" w:rsidP="007F347C">
      <w:r>
        <w:t xml:space="preserve">An initial </w:t>
      </w:r>
      <w:r w:rsidR="00094185">
        <w:t xml:space="preserve">data </w:t>
      </w:r>
      <w:r w:rsidR="00941704">
        <w:t xml:space="preserve">set </w:t>
      </w:r>
      <w:r>
        <w:t>including 330 resorts in the United States was reduced to 277 resorts for which</w:t>
      </w:r>
      <w:r w:rsidR="00094185">
        <w:t xml:space="preserve"> ticket price</w:t>
      </w:r>
      <w:r>
        <w:t xml:space="preserve"> information was available</w:t>
      </w:r>
      <w:r w:rsidR="00DC5E93">
        <w:t>.</w:t>
      </w:r>
      <w:r>
        <w:t xml:space="preserve"> For each resort, there were 21 features related to facilities, such as available skiing </w:t>
      </w:r>
      <w:r w:rsidR="00CD6C8D">
        <w:t>area,</w:t>
      </w:r>
      <w:r>
        <w:t xml:space="preserve"> topography</w:t>
      </w:r>
      <w:r w:rsidR="00CD6C8D">
        <w:t>,</w:t>
      </w:r>
      <w:r>
        <w:t xml:space="preserve"> and number and type of chair lifts.</w:t>
      </w:r>
    </w:p>
    <w:p w14:paraId="3FC119A5" w14:textId="77777777" w:rsidR="00DC5E93" w:rsidRDefault="00DC5E93" w:rsidP="007F347C"/>
    <w:p w14:paraId="6FD07582" w14:textId="77777777" w:rsidR="00483B7D" w:rsidRDefault="007F347C" w:rsidP="007F347C">
      <w:r w:rsidRPr="007F347C">
        <w:rPr>
          <w:i/>
        </w:rPr>
        <w:t>2.2 Methods</w:t>
      </w:r>
    </w:p>
    <w:p w14:paraId="6E01A3D6" w14:textId="4BA5F3A7" w:rsidR="007F347C" w:rsidRDefault="00CD6C8D" w:rsidP="007F347C">
      <w:r>
        <w:t>L</w:t>
      </w:r>
      <w:r w:rsidR="00DC5E93">
        <w:t>inear and random forest regression</w:t>
      </w:r>
      <w:r>
        <w:t xml:space="preserve"> models were constructed using a subset of 183 randomly chosen resorts. Models were assessed for their ability to predict ticket prices using a test set of the 83 remaining resorts. </w:t>
      </w:r>
      <w:r w:rsidR="00396393">
        <w:t>Factors related to state statistics were explored and found to have little explanatory value and therefore were not included in the final modeling.</w:t>
      </w:r>
      <w:r w:rsidR="008B2E59">
        <w:t xml:space="preserve"> Ticket based total seasonal revenue was calculated using 350,000 visitors per season each purchasing five tickets.</w:t>
      </w:r>
    </w:p>
    <w:p w14:paraId="4FF731DE" w14:textId="77777777" w:rsidR="00DC5E93" w:rsidRDefault="00DC5E93" w:rsidP="007F347C"/>
    <w:p w14:paraId="09EF25F5" w14:textId="77777777" w:rsidR="00483B7D" w:rsidRDefault="007F347C" w:rsidP="007F347C">
      <w:r w:rsidRPr="007F347C">
        <w:rPr>
          <w:i/>
        </w:rPr>
        <w:t xml:space="preserve">2.3 </w:t>
      </w:r>
      <w:r>
        <w:rPr>
          <w:i/>
        </w:rPr>
        <w:t>Finding</w:t>
      </w:r>
      <w:r w:rsidRPr="007F347C">
        <w:rPr>
          <w:i/>
        </w:rPr>
        <w:t>s</w:t>
      </w:r>
    </w:p>
    <w:p w14:paraId="5940E57E" w14:textId="00A9C6FD" w:rsidR="008B34AD" w:rsidRPr="00396393" w:rsidRDefault="00483B7D" w:rsidP="007F347C">
      <w:pPr>
        <w:rPr>
          <w:i/>
        </w:rPr>
      </w:pPr>
      <w:r w:rsidRPr="00483B7D">
        <w:rPr>
          <w:u w:val="single"/>
        </w:rPr>
        <w:t>Ticket pricing</w:t>
      </w:r>
      <w:r w:rsidR="007F347C">
        <w:t xml:space="preserve"> </w:t>
      </w:r>
      <w:r w:rsidR="00DC5E93">
        <w:t xml:space="preserve"> </w:t>
      </w:r>
      <w:r w:rsidR="00CD6C8D">
        <w:t xml:space="preserve">The features with the highest positive effect on ticket prices for both modeling methods included </w:t>
      </w:r>
      <w:r w:rsidR="00CD6C8D">
        <w:t>vertical d</w:t>
      </w:r>
      <w:r w:rsidR="00CD6C8D">
        <w:t>rop</w:t>
      </w:r>
      <w:r w:rsidR="00396393">
        <w:t xml:space="preserve">, </w:t>
      </w:r>
      <w:r w:rsidR="00CD6C8D">
        <w:t xml:space="preserve">number of fast quad chair lifts, total runs, and snow making acres. </w:t>
      </w:r>
      <w:r w:rsidR="00DC5E93">
        <w:t>Based on</w:t>
      </w:r>
      <w:r w:rsidR="00396393">
        <w:t xml:space="preserve"> its</w:t>
      </w:r>
      <w:r w:rsidR="00DC5E93">
        <w:t xml:space="preserve"> current facilities, the model </w:t>
      </w:r>
      <w:r w:rsidR="00396393">
        <w:t xml:space="preserve">developed </w:t>
      </w:r>
      <w:r w:rsidR="00DC5E93">
        <w:t>su</w:t>
      </w:r>
      <w:r w:rsidR="00396393">
        <w:t xml:space="preserve">ggests a ticket price of $95-96 </w:t>
      </w:r>
      <w:r w:rsidR="00DC5E93">
        <w:t>at Big Mountain Resort</w:t>
      </w:r>
      <w:r w:rsidR="00396393">
        <w:t xml:space="preserve"> would be in line with pricing by its competitors. </w:t>
      </w:r>
      <w:r w:rsidR="00396393">
        <w:rPr>
          <w:i/>
        </w:rPr>
        <w:t>How to express the mean standard error and what it means for price setting?</w:t>
      </w:r>
    </w:p>
    <w:p w14:paraId="29B0F66E" w14:textId="624C6272" w:rsidR="008B34AD" w:rsidRDefault="008B34AD" w:rsidP="007F347C"/>
    <w:p w14:paraId="04EAA3C5" w14:textId="70966C95" w:rsidR="00DC5E93" w:rsidRDefault="00483B7D" w:rsidP="007F347C">
      <w:r w:rsidRPr="00483B7D">
        <w:rPr>
          <w:u w:val="single"/>
        </w:rPr>
        <w:t>Revenue optimization</w:t>
      </w:r>
      <w:r>
        <w:t xml:space="preserve"> </w:t>
      </w:r>
      <w:r w:rsidR="008B34AD">
        <w:t xml:space="preserve">Other </w:t>
      </w:r>
      <w:r w:rsidR="00DC5E93">
        <w:t>options</w:t>
      </w:r>
      <w:r w:rsidR="008B34AD">
        <w:t xml:space="preserve"> to increase net revenue</w:t>
      </w:r>
      <w:r w:rsidR="008B34AD">
        <w:t xml:space="preserve"> </w:t>
      </w:r>
      <w:r w:rsidR="00DC5E93">
        <w:t>were considered</w:t>
      </w:r>
      <w:r w:rsidR="00396393">
        <w:t xml:space="preserve">, including </w:t>
      </w:r>
      <w:r w:rsidR="00396393">
        <w:t>both cost saving and value adding features</w:t>
      </w:r>
      <w:r w:rsidR="00DC5E93">
        <w:t xml:space="preserve">. </w:t>
      </w:r>
      <w:r w:rsidR="00F847E2">
        <w:t>There are currently 105 runs in operation</w:t>
      </w:r>
      <w:r w:rsidR="007165E0">
        <w:t xml:space="preserve">. </w:t>
      </w:r>
      <w:r w:rsidR="00396393">
        <w:t xml:space="preserve">While operating expenses might be reduced by closing some runs, the model predicts a corresponding decrease in optimal ticket pricing (Figure 1). </w:t>
      </w:r>
    </w:p>
    <w:p w14:paraId="6598D3F4" w14:textId="330813F4" w:rsidR="00F847E2" w:rsidRDefault="00F847E2" w:rsidP="007F347C"/>
    <w:p w14:paraId="601057B0" w14:textId="77777777" w:rsidR="008B2E59" w:rsidRDefault="008B2E59" w:rsidP="007F347C"/>
    <w:p w14:paraId="578D80B7" w14:textId="4F9E8356" w:rsidR="008B2E59" w:rsidRDefault="008B2E59" w:rsidP="007F347C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D1A6654" wp14:editId="2BB62469">
            <wp:simplePos x="0" y="0"/>
            <wp:positionH relativeFrom="column">
              <wp:posOffset>0</wp:posOffset>
            </wp:positionH>
            <wp:positionV relativeFrom="paragraph">
              <wp:posOffset>162908</wp:posOffset>
            </wp:positionV>
            <wp:extent cx="2916555" cy="1938020"/>
            <wp:effectExtent l="0" t="0" r="4445" b="0"/>
            <wp:wrapTight wrapText="left">
              <wp:wrapPolygon edited="0">
                <wp:start x="9123" y="1132"/>
                <wp:lineTo x="1317" y="2689"/>
                <wp:lineTo x="1129" y="3680"/>
                <wp:lineTo x="2445" y="3680"/>
                <wp:lineTo x="0" y="4813"/>
                <wp:lineTo x="0" y="16702"/>
                <wp:lineTo x="1035" y="17269"/>
                <wp:lineTo x="752" y="17693"/>
                <wp:lineTo x="1317" y="18826"/>
                <wp:lineTo x="4891" y="19533"/>
                <wp:lineTo x="4891" y="20100"/>
                <wp:lineTo x="7901" y="21090"/>
                <wp:lineTo x="9406" y="21374"/>
                <wp:lineTo x="12698" y="21374"/>
                <wp:lineTo x="14391" y="21090"/>
                <wp:lineTo x="19187" y="19958"/>
                <wp:lineTo x="19093" y="19533"/>
                <wp:lineTo x="21539" y="17835"/>
                <wp:lineTo x="21539" y="3680"/>
                <wp:lineTo x="20786" y="3680"/>
                <wp:lineTo x="20034" y="1699"/>
                <wp:lineTo x="10722" y="1132"/>
                <wp:lineTo x="9123" y="1132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unsClosed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65CE8B" wp14:editId="4963E2A3">
                <wp:simplePos x="0" y="0"/>
                <wp:positionH relativeFrom="column">
                  <wp:posOffset>0</wp:posOffset>
                </wp:positionH>
                <wp:positionV relativeFrom="paragraph">
                  <wp:posOffset>1914525</wp:posOffset>
                </wp:positionV>
                <wp:extent cx="3331845" cy="568325"/>
                <wp:effectExtent l="0" t="0" r="0" b="317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845" cy="56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FF4C02" w14:textId="65C66E45" w:rsidR="008B2E59" w:rsidRPr="008B2E59" w:rsidRDefault="008B2E5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B2E5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Figure 1. Decline in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optimal ticket pricing in relation to number of runs closed. Left vertical access is price per ticket; right vertical access is total revenue (Million$)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5CE8B" id="Text Box 6" o:spid="_x0000_s1027" type="#_x0000_t202" style="position:absolute;margin-left:0;margin-top:150.75pt;width:262.35pt;height:4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" fillcolor="white [3201]" stroked="f" strokeweight=".5pt">
                <v:textbox>
                  <w:txbxContent>
                    <w:p w14:paraId="3AFF4C02" w14:textId="65C66E45" w:rsidR="008B2E59" w:rsidRPr="008B2E59" w:rsidRDefault="008B2E5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B2E5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Figure 1. Decline in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optimal ticket pricing in relation to number of runs closed. Left vertical access is price per ticket; right vertical access is total revenue (Million$)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A1682BA" w14:textId="1CA1CC73" w:rsidR="008B2E59" w:rsidRDefault="008B2E59" w:rsidP="007F347C"/>
    <w:p w14:paraId="062D1812" w14:textId="77777777" w:rsidR="008B2E59" w:rsidRDefault="008B2E59" w:rsidP="007F347C"/>
    <w:p w14:paraId="38996CD2" w14:textId="5ECA1904" w:rsidR="00DC5E93" w:rsidRDefault="008B2E59" w:rsidP="00F3297B">
      <w:r>
        <w:t xml:space="preserve">As vertical drop was one of the top positive contributors to ticket price, we </w:t>
      </w:r>
      <w:r w:rsidR="00F3297B">
        <w:t>modeled increases in optimal ticket pricing solely through</w:t>
      </w:r>
      <w:r>
        <w:t xml:space="preserve"> the addition of vertical drop</w:t>
      </w:r>
      <w:r w:rsidR="00F3297B">
        <w:t xml:space="preserve"> in 50 foot increments </w:t>
      </w:r>
      <w:bookmarkStart w:id="0" w:name="_GoBack"/>
      <w:r w:rsidR="00F3297B">
        <w:t xml:space="preserve">(Figure 2). With those models it is assumed that the increased drop will be serviced either with </w:t>
      </w:r>
      <w:bookmarkEnd w:id="0"/>
      <w:r w:rsidR="00F3297B">
        <w:t>existing chair lifts or new regular speed chair lifts, which have little effect on ticket prices. The addition of just one more fast quad chair lift had a much larger positive increase on optimal pricing (Figure 2).</w:t>
      </w:r>
      <w:r w:rsidR="00F3297B" w:rsidRPr="00F3297B">
        <w:rPr>
          <w:noProof/>
        </w:rPr>
        <w:t xml:space="preserve"> </w:t>
      </w:r>
    </w:p>
    <w:p w14:paraId="70F08D3A" w14:textId="7984C510" w:rsidR="007F347C" w:rsidRDefault="00F3297B" w:rsidP="007F347C">
      <w:r w:rsidRPr="00F3297B">
        <w:rPr>
          <w:noProof/>
        </w:rPr>
        <w:t xml:space="preserve"> </w:t>
      </w:r>
      <w:r w:rsidR="0094419C">
        <w:rPr>
          <w:noProof/>
        </w:rPr>
        <w:drawing>
          <wp:inline distT="0" distB="0" distL="0" distR="0" wp14:anchorId="6C16B104" wp14:editId="7F688EFA">
            <wp:extent cx="2945003" cy="19633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edVerticalDrop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208" cy="201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19C">
        <w:rPr>
          <w:noProof/>
        </w:rPr>
        <w:drawing>
          <wp:inline distT="0" distB="0" distL="0" distR="0" wp14:anchorId="7588DF69" wp14:editId="2E655DC5">
            <wp:extent cx="2325284" cy="19592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dedFastQuad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267" cy="198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C16E" w14:textId="2CF39D87" w:rsidR="00F3297B" w:rsidRDefault="00F3297B" w:rsidP="007F347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665227" wp14:editId="2C43CE18">
                <wp:simplePos x="0" y="0"/>
                <wp:positionH relativeFrom="column">
                  <wp:posOffset>0</wp:posOffset>
                </wp:positionH>
                <wp:positionV relativeFrom="paragraph">
                  <wp:posOffset>237490</wp:posOffset>
                </wp:positionV>
                <wp:extent cx="5996940" cy="62547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940" cy="62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0A2CF6" w14:textId="73E64D3E" w:rsidR="00F3297B" w:rsidRPr="008B2E59" w:rsidRDefault="00F3297B" w:rsidP="00F3297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B2E5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  <w:r w:rsidRPr="008B2E5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  <w:r w:rsidR="0094419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Left panel: Increase</w:t>
                            </w:r>
                            <w:r w:rsidRPr="008B2E5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optimal ticket pricing in relation to number of </w:t>
                            </w:r>
                            <w:r w:rsidR="0094419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vertical feet added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  <w:r w:rsidR="0094419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Right panel: Increase in optimal ticket pricing in relation to number of fast quad chair lifts added. For both panels, the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4419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eft vertical access is price per ticket</w:t>
                            </w:r>
                            <w:r w:rsidR="0094419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and the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right vertical access is total revenue (Million$)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65227" id="Text Box 7" o:spid="_x0000_s1028" type="#_x0000_t202" style="position:absolute;margin-left:0;margin-top:18.7pt;width:472.2pt;height:4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" fillcolor="white [3201]" stroked="f" strokeweight=".5pt">
                <v:textbox>
                  <w:txbxContent>
                    <w:p w14:paraId="3E0A2CF6" w14:textId="73E64D3E" w:rsidR="00F3297B" w:rsidRPr="008B2E59" w:rsidRDefault="00F3297B" w:rsidP="00F3297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B2E5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</w:t>
                      </w:r>
                      <w:r w:rsidRPr="008B2E59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  <w:r w:rsidR="0094419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Left panel: Increase</w:t>
                      </w:r>
                      <w:r w:rsidRPr="008B2E5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in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optimal ticket pricing in relation to number of </w:t>
                      </w:r>
                      <w:r w:rsidR="0094419C">
                        <w:rPr>
                          <w:rFonts w:ascii="Arial" w:hAnsi="Arial" w:cs="Arial"/>
                          <w:sz w:val="20"/>
                          <w:szCs w:val="20"/>
                        </w:rPr>
                        <w:t>vertical feet added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  <w:r w:rsidR="0094419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Right panel: Increase in optimal ticket pricing in relation to number of fast quad chair lifts added. For both panels, the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94419C">
                        <w:rPr>
                          <w:rFonts w:ascii="Arial" w:hAnsi="Arial" w:cs="Arial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eft vertical access is price per ticket</w:t>
                      </w:r>
                      <w:r w:rsidR="0094419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and the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right vertical access is total revenue (Million$)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DC5F30E" w14:textId="02DB2A54" w:rsidR="00F3297B" w:rsidRDefault="00F3297B" w:rsidP="007F347C"/>
    <w:p w14:paraId="4E138F67" w14:textId="77777777" w:rsidR="00935DE8" w:rsidRDefault="007F347C" w:rsidP="007F347C">
      <w:r>
        <w:t xml:space="preserve">3. Conclusions </w:t>
      </w:r>
    </w:p>
    <w:p w14:paraId="1FF48B40" w14:textId="044719B9" w:rsidR="007F347C" w:rsidRDefault="00935DE8" w:rsidP="007F347C">
      <w:r>
        <w:t xml:space="preserve">Our modeling of ticket prices and facilities at ski resorts in the same market supports an increase to ticket prices at </w:t>
      </w:r>
      <w:r w:rsidR="00262A16">
        <w:t>Big Mountain Resort</w:t>
      </w:r>
      <w:r>
        <w:t>. Additionally, the installation of a new fast quad lift could allow an increase of ticket prices of over $20. Cost savings from dismantling runs would lead to only a slight drop in ticket prices, but a cost-benefit analysis would need to be performed.</w:t>
      </w:r>
      <w:r w:rsidR="007F347C">
        <w:t xml:space="preserve"> </w:t>
      </w:r>
    </w:p>
    <w:p w14:paraId="038EC78F" w14:textId="77777777" w:rsidR="007F347C" w:rsidRDefault="007F347C" w:rsidP="007F347C"/>
    <w:p w14:paraId="178A59FF" w14:textId="77777777" w:rsidR="007F347C" w:rsidRDefault="007F347C" w:rsidP="007F347C"/>
    <w:sectPr w:rsidR="007F347C" w:rsidSect="00E8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75782"/>
    <w:multiLevelType w:val="hybridMultilevel"/>
    <w:tmpl w:val="F1641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54"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06"/>
    <w:rsid w:val="0000060D"/>
    <w:rsid w:val="00094185"/>
    <w:rsid w:val="00162F05"/>
    <w:rsid w:val="001D4740"/>
    <w:rsid w:val="00243ADE"/>
    <w:rsid w:val="00262A16"/>
    <w:rsid w:val="00396393"/>
    <w:rsid w:val="00483B7D"/>
    <w:rsid w:val="00497C21"/>
    <w:rsid w:val="005027A5"/>
    <w:rsid w:val="005A421B"/>
    <w:rsid w:val="005A4750"/>
    <w:rsid w:val="005E68F0"/>
    <w:rsid w:val="006A5C8F"/>
    <w:rsid w:val="007165E0"/>
    <w:rsid w:val="007F347C"/>
    <w:rsid w:val="008B2E59"/>
    <w:rsid w:val="008B34AD"/>
    <w:rsid w:val="00935DE8"/>
    <w:rsid w:val="00941704"/>
    <w:rsid w:val="0094419C"/>
    <w:rsid w:val="009C1506"/>
    <w:rsid w:val="00A97DE4"/>
    <w:rsid w:val="00C440B5"/>
    <w:rsid w:val="00C80E97"/>
    <w:rsid w:val="00CD6C8D"/>
    <w:rsid w:val="00D561D9"/>
    <w:rsid w:val="00DA39A2"/>
    <w:rsid w:val="00DC5E93"/>
    <w:rsid w:val="00E80087"/>
    <w:rsid w:val="00F3297B"/>
    <w:rsid w:val="00F8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C6A4"/>
  <w15:chartTrackingRefBased/>
  <w15:docId w15:val="{93031BF9-D618-DB49-B4AB-150ADD6E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47C"/>
    <w:pPr>
      <w:ind w:left="720"/>
      <w:contextualSpacing/>
    </w:pPr>
  </w:style>
  <w:style w:type="table" w:styleId="TableGrid">
    <w:name w:val="Table Grid"/>
    <w:basedOn w:val="TableNormal"/>
    <w:uiPriority w:val="39"/>
    <w:rsid w:val="005A42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A39A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9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9BEE9D-BD94-DC4D-B6EA-4992EAAB6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484</Words>
  <Characters>2764</Characters>
  <Application>Microsoft Office Word</Application>
  <DocSecurity>2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Phillips</dc:creator>
  <cp:keywords/>
  <dc:description/>
  <cp:lastModifiedBy>Wendy Phillips</cp:lastModifiedBy>
  <cp:revision>3</cp:revision>
  <dcterms:created xsi:type="dcterms:W3CDTF">2020-09-04T17:42:00Z</dcterms:created>
  <dcterms:modified xsi:type="dcterms:W3CDTF">2020-09-04T17:42:00Z</dcterms:modified>
</cp:coreProperties>
</file>