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34D" w:rsidRPr="0017034D" w:rsidRDefault="0017034D" w:rsidP="00170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034D">
        <w:rPr>
          <w:rFonts w:ascii="Calibri" w:eastAsia="Times New Roman" w:hAnsi="Calibri" w:cs="Times New Roman"/>
          <w:b/>
          <w:bCs/>
          <w:szCs w:val="27"/>
          <w:lang w:eastAsia="en-IN"/>
        </w:rPr>
        <w:t>Report: The Prefill Phase &amp; TTFT</w:t>
      </w:r>
    </w:p>
    <w:p w:rsidR="0017034D" w:rsidRPr="0017034D" w:rsidRDefault="0017034D" w:rsidP="0017034D">
      <w:pPr>
        <w:spacing w:before="100" w:beforeAutospacing="1" w:after="100" w:afterAutospacing="1" w:line="240" w:lineRule="auto"/>
        <w:rPr>
          <w:rFonts w:ascii="Times New Roman" w:eastAsia="Times New Roman" w:hAnsi="Times New Roman" w:cs="Times New Roman"/>
          <w:sz w:val="24"/>
          <w:szCs w:val="24"/>
          <w:lang w:eastAsia="en-IN"/>
        </w:rPr>
      </w:pPr>
      <w:r w:rsidRPr="0017034D">
        <w:rPr>
          <w:rFonts w:ascii="Calibri" w:eastAsia="Times New Roman" w:hAnsi="Calibri" w:cs="Times New Roman"/>
          <w:szCs w:val="24"/>
          <w:lang w:eastAsia="en-IN"/>
        </w:rPr>
        <w:t>We have wrapped up our deep dive into the Prefill Phase. Here is the analytical breakdown of what your benchmark numbers taught us about the initial stage of LLM inference.</w:t>
      </w:r>
    </w:p>
    <w:p w:rsidR="0017034D" w:rsidRPr="0017034D" w:rsidRDefault="0017034D" w:rsidP="0017034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7034D">
        <w:rPr>
          <w:rFonts w:ascii="Calibri" w:eastAsia="Times New Roman" w:hAnsi="Calibri" w:cs="Times New Roman"/>
          <w:b/>
          <w:bCs/>
          <w:szCs w:val="24"/>
          <w:lang w:eastAsia="en-IN"/>
        </w:rPr>
        <w:t>1. The Impact of Model Parameters (Compute-Bound)</w:t>
      </w:r>
    </w:p>
    <w:p w:rsidR="0017034D" w:rsidRPr="0017034D" w:rsidRDefault="0017034D" w:rsidP="0017034D">
      <w:pPr>
        <w:spacing w:before="100" w:beforeAutospacing="1" w:after="100" w:afterAutospacing="1" w:line="240" w:lineRule="auto"/>
        <w:rPr>
          <w:rFonts w:ascii="Times New Roman" w:eastAsia="Times New Roman" w:hAnsi="Times New Roman" w:cs="Times New Roman"/>
          <w:sz w:val="24"/>
          <w:szCs w:val="24"/>
          <w:lang w:eastAsia="en-IN"/>
        </w:rPr>
      </w:pPr>
      <w:r w:rsidRPr="0017034D">
        <w:rPr>
          <w:rFonts w:ascii="Calibri" w:eastAsia="Times New Roman" w:hAnsi="Calibri" w:cs="Times New Roman"/>
          <w:szCs w:val="24"/>
          <w:lang w:eastAsia="en-IN"/>
        </w:rPr>
        <w:t>During prefill, the GPU calculates attention across all prompt tokens simultaneously. Because this phase is bound by raw computation power, reducing the model size drastically lowers the Time to First Token (TTFT).</w:t>
      </w:r>
    </w:p>
    <w:p w:rsidR="00DA29A9" w:rsidRDefault="0018740C"/>
    <w:tbl>
      <w:tblPr>
        <w:tblW w:w="0" w:type="auto"/>
        <w:tblCellSpacing w:w="15" w:type="dxa"/>
        <w:tblCellMar>
          <w:left w:w="0" w:type="dxa"/>
          <w:right w:w="0" w:type="dxa"/>
        </w:tblCellMar>
        <w:tblLook w:val="04A0" w:firstRow="1" w:lastRow="0" w:firstColumn="1" w:lastColumn="0" w:noHBand="0" w:noVBand="1"/>
      </w:tblPr>
      <w:tblGrid>
        <w:gridCol w:w="2752"/>
        <w:gridCol w:w="1917"/>
        <w:gridCol w:w="1917"/>
        <w:gridCol w:w="2424"/>
      </w:tblGrid>
      <w:tr w:rsidR="0017034D" w:rsidRPr="0017034D" w:rsidTr="0017034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r w:rsidRPr="0017034D">
              <w:rPr>
                <w:rFonts w:ascii="Times New Roman" w:eastAsia="Times New Roman" w:hAnsi="Times New Roman" w:cs="Times New Roman"/>
                <w:b/>
                <w:bCs/>
                <w:color w:val="1F1F1F"/>
                <w:sz w:val="24"/>
                <w:szCs w:val="24"/>
                <w:bdr w:val="none" w:sz="0" w:space="0" w:color="auto" w:frame="1"/>
                <w:lang w:eastAsia="en-IN"/>
              </w:rPr>
              <w:t>Framework &amp;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r w:rsidRPr="0017034D">
              <w:rPr>
                <w:rFonts w:ascii="Times New Roman" w:eastAsia="Times New Roman" w:hAnsi="Times New Roman" w:cs="Times New Roman"/>
                <w:b/>
                <w:bCs/>
                <w:color w:val="1F1F1F"/>
                <w:sz w:val="24"/>
                <w:szCs w:val="24"/>
                <w:bdr w:val="none" w:sz="0" w:space="0" w:color="auto" w:frame="1"/>
                <w:lang w:eastAsia="en-IN"/>
              </w:rPr>
              <w:t xml:space="preserve">Llama 3.2-3B TTFT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r w:rsidRPr="0017034D">
              <w:rPr>
                <w:rFonts w:ascii="Times New Roman" w:eastAsia="Times New Roman" w:hAnsi="Times New Roman" w:cs="Times New Roman"/>
                <w:b/>
                <w:bCs/>
                <w:color w:val="1F1F1F"/>
                <w:sz w:val="24"/>
                <w:szCs w:val="24"/>
                <w:bdr w:val="none" w:sz="0" w:space="0" w:color="auto" w:frame="1"/>
                <w:lang w:eastAsia="en-IN"/>
              </w:rPr>
              <w:t xml:space="preserve">Llama 3.2-1B TTFT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r w:rsidRPr="0017034D">
              <w:rPr>
                <w:rFonts w:ascii="Times New Roman" w:eastAsia="Times New Roman" w:hAnsi="Times New Roman" w:cs="Times New Roman"/>
                <w:b/>
                <w:bCs/>
                <w:color w:val="1F1F1F"/>
                <w:sz w:val="24"/>
                <w:szCs w:val="24"/>
                <w:bdr w:val="none" w:sz="0" w:space="0" w:color="auto" w:frame="1"/>
                <w:lang w:eastAsia="en-IN"/>
              </w:rPr>
              <w:t xml:space="preserve">Performance Shift </w:t>
            </w:r>
          </w:p>
        </w:tc>
      </w:tr>
      <w:tr w:rsidR="0017034D" w:rsidRPr="0017034D" w:rsidTr="001703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proofErr w:type="spellStart"/>
            <w:r w:rsidRPr="0017034D">
              <w:rPr>
                <w:rFonts w:ascii="Times New Roman" w:eastAsia="Times New Roman" w:hAnsi="Times New Roman" w:cs="Times New Roman"/>
                <w:b/>
                <w:bCs/>
                <w:color w:val="1F1F1F"/>
                <w:sz w:val="24"/>
                <w:szCs w:val="24"/>
                <w:bdr w:val="none" w:sz="0" w:space="0" w:color="auto" w:frame="1"/>
                <w:lang w:eastAsia="en-IN"/>
              </w:rPr>
              <w:t>PyTorch</w:t>
            </w:r>
            <w:proofErr w:type="spellEnd"/>
            <w:r w:rsidRPr="0017034D">
              <w:rPr>
                <w:rFonts w:ascii="Times New Roman" w:eastAsia="Times New Roman" w:hAnsi="Times New Roman" w:cs="Times New Roman"/>
                <w:b/>
                <w:bCs/>
                <w:color w:val="1F1F1F"/>
                <w:sz w:val="24"/>
                <w:szCs w:val="24"/>
                <w:bdr w:val="none" w:sz="0" w:space="0" w:color="auto" w:frame="1"/>
                <w:lang w:eastAsia="en-IN"/>
              </w:rPr>
              <w:t xml:space="preserve"> (Batch Size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B65C09" w:rsidP="0017034D">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1.2436s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B65C09" w:rsidP="0017034D">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0.5146s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r w:rsidRPr="0017034D">
              <w:rPr>
                <w:rFonts w:ascii="Times New Roman" w:eastAsia="Times New Roman" w:hAnsi="Times New Roman" w:cs="Times New Roman"/>
                <w:b/>
                <w:bCs/>
                <w:color w:val="1F1F1F"/>
                <w:sz w:val="24"/>
                <w:szCs w:val="24"/>
                <w:bdr w:val="none" w:sz="0" w:space="0" w:color="auto" w:frame="1"/>
                <w:lang w:eastAsia="en-IN"/>
              </w:rPr>
              <w:t>~58.6% Reduction</w:t>
            </w:r>
            <w:r w:rsidRPr="0017034D">
              <w:rPr>
                <w:rFonts w:ascii="Times New Roman" w:eastAsia="Times New Roman" w:hAnsi="Times New Roman" w:cs="Times New Roman"/>
                <w:color w:val="1F1F1F"/>
                <w:sz w:val="24"/>
                <w:szCs w:val="24"/>
                <w:bdr w:val="none" w:sz="0" w:space="0" w:color="auto" w:frame="1"/>
                <w:lang w:eastAsia="en-IN"/>
              </w:rPr>
              <w:t xml:space="preserve"> in lag</w:t>
            </w:r>
          </w:p>
        </w:tc>
      </w:tr>
      <w:tr w:rsidR="0017034D" w:rsidRPr="0017034D" w:rsidTr="001703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proofErr w:type="spellStart"/>
            <w:r w:rsidRPr="0017034D">
              <w:rPr>
                <w:rFonts w:ascii="Times New Roman" w:eastAsia="Times New Roman" w:hAnsi="Times New Roman" w:cs="Times New Roman"/>
                <w:b/>
                <w:bCs/>
                <w:color w:val="1F1F1F"/>
                <w:sz w:val="24"/>
                <w:szCs w:val="24"/>
                <w:bdr w:val="none" w:sz="0" w:space="0" w:color="auto" w:frame="1"/>
                <w:lang w:eastAsia="en-IN"/>
              </w:rPr>
              <w:t>vLLM</w:t>
            </w:r>
            <w:proofErr w:type="spellEnd"/>
            <w:r w:rsidRPr="0017034D">
              <w:rPr>
                <w:rFonts w:ascii="Times New Roman" w:eastAsia="Times New Roman" w:hAnsi="Times New Roman" w:cs="Times New Roman"/>
                <w:b/>
                <w:bCs/>
                <w:color w:val="1F1F1F"/>
                <w:sz w:val="24"/>
                <w:szCs w:val="24"/>
                <w:bdr w:val="none" w:sz="0" w:space="0" w:color="auto" w:frame="1"/>
                <w:lang w:eastAsia="en-IN"/>
              </w:rPr>
              <w:t xml:space="preserve"> (Batch Size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B65C09" w:rsidP="0017034D">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0.9997s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B65C09" w:rsidP="0017034D">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0.3666s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034D" w:rsidRPr="0017034D" w:rsidRDefault="0017034D" w:rsidP="0017034D">
            <w:pPr>
              <w:spacing w:after="0" w:line="240" w:lineRule="auto"/>
              <w:rPr>
                <w:rFonts w:ascii="Times New Roman" w:eastAsia="Times New Roman" w:hAnsi="Times New Roman" w:cs="Times New Roman"/>
                <w:color w:val="1F1F1F"/>
                <w:sz w:val="24"/>
                <w:szCs w:val="24"/>
                <w:lang w:eastAsia="en-IN"/>
              </w:rPr>
            </w:pPr>
            <w:r w:rsidRPr="0017034D">
              <w:rPr>
                <w:rFonts w:ascii="Times New Roman" w:eastAsia="Times New Roman" w:hAnsi="Times New Roman" w:cs="Times New Roman"/>
                <w:b/>
                <w:bCs/>
                <w:color w:val="1F1F1F"/>
                <w:sz w:val="24"/>
                <w:szCs w:val="24"/>
                <w:bdr w:val="none" w:sz="0" w:space="0" w:color="auto" w:frame="1"/>
                <w:lang w:eastAsia="en-IN"/>
              </w:rPr>
              <w:t>~63.3% Reduction</w:t>
            </w:r>
            <w:r w:rsidRPr="0017034D">
              <w:rPr>
                <w:rFonts w:ascii="Times New Roman" w:eastAsia="Times New Roman" w:hAnsi="Times New Roman" w:cs="Times New Roman"/>
                <w:color w:val="1F1F1F"/>
                <w:sz w:val="24"/>
                <w:szCs w:val="24"/>
                <w:bdr w:val="none" w:sz="0" w:space="0" w:color="auto" w:frame="1"/>
                <w:lang w:eastAsia="en-IN"/>
              </w:rPr>
              <w:t xml:space="preserve"> in lag</w:t>
            </w:r>
          </w:p>
        </w:tc>
      </w:tr>
    </w:tbl>
    <w:p w:rsidR="0017034D" w:rsidRDefault="0017034D"/>
    <w:p w:rsidR="0017034D" w:rsidRDefault="0017034D"/>
    <w:p w:rsidR="0017034D" w:rsidRDefault="0017034D" w:rsidP="0017034D">
      <w:pPr>
        <w:pStyle w:val="Heading4"/>
      </w:pPr>
      <w:r>
        <w:rPr>
          <w:rFonts w:ascii="Calibri" w:hAnsi="Calibri"/>
          <w:sz w:val="22"/>
        </w:rPr>
        <w:t>2. Concurrency Scaling &amp; Workload</w:t>
      </w:r>
    </w:p>
    <w:p w:rsidR="0017034D" w:rsidRDefault="0017034D" w:rsidP="0017034D">
      <w:pPr>
        <w:pStyle w:val="NormalWeb"/>
      </w:pPr>
      <w:r>
        <w:rPr>
          <w:rFonts w:ascii="Calibri" w:hAnsi="Calibri"/>
          <w:sz w:val="22"/>
        </w:rPr>
        <w:t>As concurrent users (Batch Size) increase, the total number of tokens processed at mil</w:t>
      </w:r>
      <w:r w:rsidR="00D212D2">
        <w:rPr>
          <w:rFonts w:ascii="Calibri" w:hAnsi="Calibri"/>
          <w:sz w:val="22"/>
        </w:rPr>
        <w:t>lisecond zero scales linearly (</w:t>
      </w:r>
      <w:r>
        <w:rPr>
          <w:rFonts w:ascii="Calibri" w:hAnsi="Calibri"/>
          <w:sz w:val="22"/>
        </w:rPr>
        <w:t xml:space="preserve">256 </w:t>
      </w:r>
      <w:r w:rsidR="00D212D2">
        <w:rPr>
          <w:rFonts w:ascii="Calibri" w:hAnsi="Calibri"/>
          <w:sz w:val="22"/>
        </w:rPr>
        <w:t>*batch size)</w:t>
      </w:r>
    </w:p>
    <w:p w:rsidR="0017034D" w:rsidRDefault="0017034D" w:rsidP="0017034D">
      <w:pPr>
        <w:pStyle w:val="NormalWeb"/>
        <w:numPr>
          <w:ilvl w:val="0"/>
          <w:numId w:val="1"/>
        </w:numPr>
      </w:pPr>
      <w:proofErr w:type="spellStart"/>
      <w:r>
        <w:rPr>
          <w:rFonts w:ascii="Calibri" w:hAnsi="Calibri"/>
          <w:b/>
          <w:bCs/>
          <w:sz w:val="22"/>
        </w:rPr>
        <w:t>PyTorch</w:t>
      </w:r>
      <w:proofErr w:type="spellEnd"/>
      <w:r>
        <w:rPr>
          <w:rFonts w:ascii="Calibri" w:hAnsi="Calibri"/>
          <w:b/>
          <w:bCs/>
          <w:sz w:val="22"/>
        </w:rPr>
        <w:t xml:space="preserve"> Scaling: When m</w:t>
      </w:r>
      <w:r w:rsidR="00D212D2">
        <w:rPr>
          <w:rFonts w:ascii="Calibri" w:hAnsi="Calibri"/>
          <w:b/>
          <w:bCs/>
          <w:sz w:val="22"/>
        </w:rPr>
        <w:t xml:space="preserve">oving from Batch Size 4 </w:t>
      </w:r>
      <w:proofErr w:type="gramStart"/>
      <w:r w:rsidR="00D212D2">
        <w:rPr>
          <w:rFonts w:ascii="Calibri" w:hAnsi="Calibri"/>
          <w:b/>
          <w:bCs/>
          <w:sz w:val="22"/>
        </w:rPr>
        <w:t>( 1,024</w:t>
      </w:r>
      <w:proofErr w:type="gramEnd"/>
      <w:r w:rsidR="00D212D2">
        <w:rPr>
          <w:rFonts w:ascii="Calibri" w:hAnsi="Calibri"/>
          <w:b/>
          <w:bCs/>
          <w:sz w:val="22"/>
        </w:rPr>
        <w:t xml:space="preserve"> tokens) to Batch Size 16 (4,096 </w:t>
      </w:r>
      <w:r>
        <w:rPr>
          <w:rFonts w:ascii="Calibri" w:hAnsi="Calibri"/>
          <w:b/>
          <w:bCs/>
          <w:sz w:val="22"/>
        </w:rPr>
        <w:t xml:space="preserve">tokens), </w:t>
      </w:r>
      <w:proofErr w:type="spellStart"/>
      <w:r>
        <w:rPr>
          <w:rFonts w:ascii="Calibri" w:hAnsi="Calibri"/>
          <w:b/>
          <w:bCs/>
          <w:sz w:val="22"/>
        </w:rPr>
        <w:t>PyTorch’s</w:t>
      </w:r>
      <w:proofErr w:type="spellEnd"/>
      <w:r>
        <w:rPr>
          <w:rFonts w:ascii="Calibri" w:hAnsi="Calibri"/>
          <w:b/>
          <w:bCs/>
          <w:sz w:val="22"/>
        </w:rPr>
        <w:t xml:space="preserve"> TTFT sca</w:t>
      </w:r>
      <w:r w:rsidR="00D212D2">
        <w:rPr>
          <w:rFonts w:ascii="Calibri" w:hAnsi="Calibri"/>
          <w:b/>
          <w:bCs/>
          <w:sz w:val="22"/>
        </w:rPr>
        <w:t>led up heavily by 3.85x  (</w:t>
      </w:r>
      <w:r>
        <w:rPr>
          <w:rFonts w:ascii="Calibri" w:hAnsi="Calibri"/>
          <w:b/>
          <w:bCs/>
          <w:sz w:val="22"/>
        </w:rPr>
        <w:t>0.1335sto 0.5146s).</w:t>
      </w:r>
    </w:p>
    <w:p w:rsidR="0017034D" w:rsidRDefault="0017034D" w:rsidP="0017034D">
      <w:pPr>
        <w:pStyle w:val="NormalWeb"/>
        <w:numPr>
          <w:ilvl w:val="0"/>
          <w:numId w:val="1"/>
        </w:numPr>
      </w:pPr>
      <w:proofErr w:type="spellStart"/>
      <w:r>
        <w:rPr>
          <w:rFonts w:ascii="Calibri" w:hAnsi="Calibri"/>
          <w:b/>
          <w:bCs/>
          <w:sz w:val="22"/>
        </w:rPr>
        <w:t>vLLM</w:t>
      </w:r>
      <w:proofErr w:type="spellEnd"/>
      <w:r>
        <w:rPr>
          <w:rFonts w:ascii="Calibri" w:hAnsi="Calibri"/>
          <w:b/>
          <w:bCs/>
          <w:sz w:val="22"/>
        </w:rPr>
        <w:t xml:space="preserve"> Scaling: For the exact same token jump, </w:t>
      </w:r>
      <w:proofErr w:type="spellStart"/>
      <w:r>
        <w:rPr>
          <w:rFonts w:ascii="Calibri" w:hAnsi="Calibri"/>
          <w:b/>
          <w:bCs/>
          <w:sz w:val="22"/>
        </w:rPr>
        <w:t>vLLM's</w:t>
      </w:r>
      <w:proofErr w:type="spellEnd"/>
      <w:r>
        <w:rPr>
          <w:rFonts w:ascii="Calibri" w:hAnsi="Calibri"/>
          <w:b/>
          <w:bCs/>
          <w:sz w:val="22"/>
        </w:rPr>
        <w:t xml:space="preserve"> advanced kernel optimizations kept</w:t>
      </w:r>
      <w:r w:rsidR="00D212D2">
        <w:rPr>
          <w:rFonts w:ascii="Calibri" w:hAnsi="Calibri"/>
          <w:b/>
          <w:bCs/>
          <w:sz w:val="22"/>
        </w:rPr>
        <w:t xml:space="preserve"> the increase to 3.34</w:t>
      </w:r>
      <w:proofErr w:type="gramStart"/>
      <w:r w:rsidR="00D212D2">
        <w:rPr>
          <w:rFonts w:ascii="Calibri" w:hAnsi="Calibri"/>
          <w:b/>
          <w:bCs/>
          <w:sz w:val="22"/>
        </w:rPr>
        <w:t>x  (</w:t>
      </w:r>
      <w:proofErr w:type="gramEnd"/>
      <w:r>
        <w:rPr>
          <w:rFonts w:ascii="Calibri" w:hAnsi="Calibri"/>
          <w:b/>
          <w:bCs/>
          <w:sz w:val="22"/>
        </w:rPr>
        <w:t>0.1096</w:t>
      </w:r>
      <w:r w:rsidR="00D212D2">
        <w:rPr>
          <w:rFonts w:ascii="Calibri" w:hAnsi="Calibri"/>
          <w:b/>
          <w:bCs/>
          <w:sz w:val="22"/>
        </w:rPr>
        <w:t>s to 0.3666s).</w:t>
      </w:r>
    </w:p>
    <w:p w:rsidR="0017034D" w:rsidRDefault="0017034D" w:rsidP="0017034D">
      <w:pPr>
        <w:pStyle w:val="Heading4"/>
      </w:pPr>
      <w:r>
        <w:rPr>
          <w:rFonts w:ascii="Calibri" w:hAnsi="Calibri"/>
          <w:sz w:val="22"/>
        </w:rPr>
        <w:t xml:space="preserve"> Architectural Lessons</w:t>
      </w:r>
    </w:p>
    <w:p w:rsidR="0017034D" w:rsidRDefault="0017034D" w:rsidP="0017034D">
      <w:pPr>
        <w:pStyle w:val="NormalWeb"/>
        <w:numPr>
          <w:ilvl w:val="0"/>
          <w:numId w:val="2"/>
        </w:numPr>
      </w:pPr>
      <w:r>
        <w:rPr>
          <w:rFonts w:ascii="Calibri" w:hAnsi="Calibri"/>
          <w:b/>
          <w:bCs/>
          <w:sz w:val="22"/>
        </w:rPr>
        <w:t>Parameters = Math Operations: A 1B model means fewer mathematical weights to load into the GPU processors per token, directly leading to a faster prefill.</w:t>
      </w:r>
    </w:p>
    <w:p w:rsidR="0017034D" w:rsidRDefault="0017034D" w:rsidP="0017034D">
      <w:pPr>
        <w:pStyle w:val="NormalWeb"/>
        <w:numPr>
          <w:ilvl w:val="0"/>
          <w:numId w:val="2"/>
        </w:numPr>
      </w:pPr>
      <w:r>
        <w:rPr>
          <w:rFonts w:ascii="Calibri" w:hAnsi="Calibri"/>
          <w:b/>
          <w:bCs/>
          <w:sz w:val="22"/>
        </w:rPr>
        <w:t>Static vs. Continuous Batching: Traditional PyTorch treats batches rigidly, leading to the straggler problem where short requests are held hostage by long ones. vLLM uses iteration-level scheduling to dynamically swap completed requests out and new prefills in.</w:t>
      </w:r>
    </w:p>
    <w:p w:rsidR="009C1AED" w:rsidRDefault="009C1AED" w:rsidP="00170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9C1AED" w:rsidRDefault="009C1AED" w:rsidP="00170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7034D" w:rsidRPr="0017034D" w:rsidRDefault="0017034D" w:rsidP="00170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034D">
        <w:rPr>
          <w:rFonts w:ascii="Calibri" w:eastAsia="Times New Roman" w:hAnsi="Calibri" w:cs="Times New Roman"/>
          <w:b/>
          <w:bCs/>
          <w:szCs w:val="27"/>
          <w:lang w:eastAsia="en-IN"/>
        </w:rPr>
        <w:t>Update: Throughput &amp; TTOPT Relationship</w:t>
      </w:r>
    </w:p>
    <w:p w:rsidR="0017034D" w:rsidRPr="0017034D" w:rsidRDefault="0017034D" w:rsidP="0017034D">
      <w:pPr>
        <w:spacing w:before="100" w:beforeAutospacing="1" w:after="100" w:afterAutospacing="1" w:line="240" w:lineRule="auto"/>
        <w:rPr>
          <w:rFonts w:ascii="Times New Roman" w:eastAsia="Times New Roman" w:hAnsi="Times New Roman" w:cs="Times New Roman"/>
          <w:sz w:val="24"/>
          <w:szCs w:val="24"/>
          <w:lang w:eastAsia="en-IN"/>
        </w:rPr>
      </w:pPr>
      <w:r w:rsidRPr="0017034D">
        <w:rPr>
          <w:rFonts w:ascii="Calibri" w:eastAsia="Times New Roman" w:hAnsi="Calibri" w:cs="Times New Roman"/>
          <w:szCs w:val="24"/>
          <w:lang w:eastAsia="en-IN"/>
        </w:rPr>
        <w:lastRenderedPageBreak/>
        <w:t xml:space="preserve">To make our Phase 1 report complete, let's map how the Prefill Phase directly impacts the subsequent Decode Phase (TTOPT) and your final Throughput. </w:t>
      </w:r>
    </w:p>
    <w:p w:rsidR="0017034D" w:rsidRPr="0017034D" w:rsidRDefault="0017034D" w:rsidP="0017034D">
      <w:pPr>
        <w:spacing w:before="100" w:beforeAutospacing="1" w:after="100" w:afterAutospacing="1" w:line="240" w:lineRule="auto"/>
        <w:rPr>
          <w:rFonts w:ascii="Times New Roman" w:eastAsia="Times New Roman" w:hAnsi="Times New Roman" w:cs="Times New Roman"/>
          <w:sz w:val="24"/>
          <w:szCs w:val="24"/>
          <w:lang w:eastAsia="en-IN"/>
        </w:rPr>
      </w:pPr>
      <w:r w:rsidRPr="0017034D">
        <w:rPr>
          <w:rFonts w:ascii="Calibri" w:eastAsia="Times New Roman" w:hAnsi="Calibri" w:cs="Times New Roman"/>
          <w:szCs w:val="24"/>
          <w:lang w:eastAsia="en-IN"/>
        </w:rPr>
        <w:t>While the prefill phase is measured by TTFT, it establishes the foundation for TTOPT through the mathematical relationship below:</w:t>
      </w:r>
    </w:p>
    <w:p w:rsidR="0017034D" w:rsidRPr="0017034D" w:rsidRDefault="0017034D" w:rsidP="0017034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7034D">
        <w:rPr>
          <w:rFonts w:ascii="Calibri" w:eastAsia="Times New Roman" w:hAnsi="Calibri" w:cs="Times New Roman"/>
          <w:b/>
          <w:bCs/>
          <w:szCs w:val="24"/>
          <w:lang w:eastAsia="en-IN"/>
        </w:rPr>
        <w:t>1. The Total Time Equation ⏱️</w:t>
      </w:r>
    </w:p>
    <w:p w:rsidR="0017034D" w:rsidRDefault="0017034D" w:rsidP="0017034D">
      <w:pPr>
        <w:spacing w:before="100" w:beforeAutospacing="1" w:after="100" w:afterAutospacing="1" w:line="240" w:lineRule="auto"/>
        <w:rPr>
          <w:rFonts w:ascii="Calibri" w:eastAsia="Times New Roman" w:hAnsi="Calibri" w:cs="Times New Roman"/>
          <w:szCs w:val="24"/>
          <w:lang w:eastAsia="en-IN"/>
        </w:rPr>
      </w:pPr>
      <w:r w:rsidRPr="0017034D">
        <w:rPr>
          <w:rFonts w:ascii="Calibri" w:eastAsia="Times New Roman" w:hAnsi="Calibri" w:cs="Times New Roman"/>
          <w:szCs w:val="24"/>
          <w:lang w:eastAsia="en-IN"/>
        </w:rPr>
        <w:t>Your overall system throughput is determined by the total generation time, which splits into two distinct operational phases:</w:t>
      </w:r>
    </w:p>
    <w:p w:rsidR="003E0172" w:rsidRPr="003E0172" w:rsidRDefault="003E0172" w:rsidP="0017034D">
      <w:pPr>
        <w:spacing w:before="100" w:beforeAutospacing="1" w:after="100" w:afterAutospacing="1" w:line="240" w:lineRule="auto"/>
        <w:rPr>
          <w:rFonts w:ascii="Calibri" w:eastAsia="Times New Roman" w:hAnsi="Calibri" w:cs="Times New Roman"/>
          <w:szCs w:val="24"/>
          <w:lang w:eastAsia="en-IN"/>
        </w:rPr>
      </w:pPr>
      <w:r>
        <w:rPr>
          <w:rFonts w:ascii="Calibri" w:eastAsia="Times New Roman" w:hAnsi="Calibri" w:cs="Times New Roman"/>
          <w:szCs w:val="24"/>
          <w:lang w:eastAsia="en-IN"/>
        </w:rPr>
        <w:t>Total Time=TTFT+((tokens to generate-</w:t>
      </w:r>
      <w:proofErr w:type="gramStart"/>
      <w:r>
        <w:rPr>
          <w:rFonts w:ascii="Calibri" w:eastAsia="Times New Roman" w:hAnsi="Calibri" w:cs="Times New Roman"/>
          <w:szCs w:val="24"/>
          <w:lang w:eastAsia="en-IN"/>
        </w:rPr>
        <w:t>1)*</w:t>
      </w:r>
      <w:proofErr w:type="gramEnd"/>
      <w:r>
        <w:rPr>
          <w:rFonts w:ascii="Calibri" w:eastAsia="Times New Roman" w:hAnsi="Calibri" w:cs="Times New Roman"/>
          <w:szCs w:val="24"/>
          <w:lang w:eastAsia="en-IN"/>
        </w:rPr>
        <w:t>TTOPT)</w:t>
      </w:r>
    </w:p>
    <w:p w:rsidR="0017034D" w:rsidRPr="0017034D" w:rsidRDefault="0017034D" w:rsidP="0017034D">
      <w:pPr>
        <w:spacing w:before="100" w:beforeAutospacing="1" w:after="100" w:afterAutospacing="1" w:line="240" w:lineRule="auto"/>
        <w:rPr>
          <w:rFonts w:ascii="Times New Roman" w:eastAsia="Times New Roman" w:hAnsi="Times New Roman" w:cs="Times New Roman"/>
          <w:sz w:val="24"/>
          <w:szCs w:val="24"/>
          <w:lang w:eastAsia="en-IN"/>
        </w:rPr>
      </w:pPr>
      <w:r w:rsidRPr="0017034D">
        <w:rPr>
          <w:rFonts w:ascii="Calibri" w:eastAsia="Times New Roman" w:hAnsi="Calibri" w:cs="Times New Roman"/>
          <w:szCs w:val="24"/>
          <w:lang w:eastAsia="en-IN"/>
        </w:rPr>
        <w:t>Be</w:t>
      </w:r>
      <w:r w:rsidR="00E20156">
        <w:rPr>
          <w:rFonts w:ascii="Calibri" w:eastAsia="Times New Roman" w:hAnsi="Calibri" w:cs="Times New Roman"/>
          <w:szCs w:val="24"/>
          <w:lang w:eastAsia="en-IN"/>
        </w:rPr>
        <w:t xml:space="preserve">cause Throughput is simply </w:t>
      </w:r>
      <w:r w:rsidRPr="0017034D">
        <w:rPr>
          <w:rFonts w:ascii="Calibri" w:eastAsia="Times New Roman" w:hAnsi="Calibri" w:cs="Times New Roman"/>
          <w:szCs w:val="24"/>
          <w:lang w:eastAsia="en-IN"/>
        </w:rPr>
        <w:t>Total Tokens</w:t>
      </w:r>
      <w:r w:rsidR="00E20156" w:rsidRPr="0017034D">
        <w:rPr>
          <w:rFonts w:ascii="Calibri" w:eastAsia="Times New Roman" w:hAnsi="Calibri" w:cs="Times New Roman"/>
          <w:szCs w:val="24"/>
          <w:lang w:eastAsia="en-IN"/>
        </w:rPr>
        <w:t xml:space="preserve"> </w:t>
      </w:r>
      <w:r w:rsidR="00E20156">
        <w:rPr>
          <w:rFonts w:ascii="Calibri" w:eastAsia="Times New Roman" w:hAnsi="Calibri" w:cs="Times New Roman"/>
          <w:szCs w:val="24"/>
          <w:lang w:eastAsia="en-IN"/>
        </w:rPr>
        <w:t>/Total Time</w:t>
      </w:r>
      <w:r w:rsidRPr="0017034D">
        <w:rPr>
          <w:rFonts w:ascii="Calibri" w:eastAsia="Times New Roman" w:hAnsi="Calibri" w:cs="Times New Roman"/>
          <w:szCs w:val="24"/>
          <w:lang w:eastAsia="en-IN"/>
        </w:rPr>
        <w:t xml:space="preserve">, a high TTFT during Phase 1 drags down the entire efficiency before sequential decoding even begins. </w:t>
      </w:r>
    </w:p>
    <w:p w:rsidR="0017034D" w:rsidRPr="0017034D" w:rsidRDefault="0017034D" w:rsidP="0017034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7034D">
        <w:rPr>
          <w:rFonts w:ascii="Calibri" w:eastAsia="Times New Roman" w:hAnsi="Calibri" w:cs="Times New Roman"/>
          <w:b/>
          <w:bCs/>
          <w:szCs w:val="24"/>
          <w:lang w:eastAsia="en-IN"/>
        </w:rPr>
        <w:t xml:space="preserve">2. The KV Cache Connection </w:t>
      </w:r>
    </w:p>
    <w:p w:rsidR="0017034D" w:rsidRPr="0017034D" w:rsidRDefault="0017034D" w:rsidP="0017034D">
      <w:pPr>
        <w:spacing w:before="100" w:beforeAutospacing="1" w:after="100" w:afterAutospacing="1" w:line="240" w:lineRule="auto"/>
        <w:rPr>
          <w:rFonts w:ascii="Times New Roman" w:eastAsia="Times New Roman" w:hAnsi="Times New Roman" w:cs="Times New Roman"/>
          <w:sz w:val="24"/>
          <w:szCs w:val="24"/>
          <w:lang w:eastAsia="en-IN"/>
        </w:rPr>
      </w:pPr>
      <w:r w:rsidRPr="0017034D">
        <w:rPr>
          <w:rFonts w:ascii="Calibri" w:eastAsia="Times New Roman" w:hAnsi="Calibri" w:cs="Times New Roman"/>
          <w:szCs w:val="24"/>
          <w:lang w:eastAsia="en-IN"/>
        </w:rPr>
        <w:t>During Phase 1, as the model processes your 256 input tokens, it calculates a key-value state for every single token. Instead of throwing this math away, the system stores it in VRAM as the KV Cache.</w:t>
      </w:r>
    </w:p>
    <w:p w:rsidR="00E20156" w:rsidRDefault="0017034D" w:rsidP="00E201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56">
        <w:rPr>
          <w:rFonts w:ascii="Calibri" w:eastAsia="Times New Roman" w:hAnsi="Calibri" w:cs="Times New Roman"/>
          <w:b/>
          <w:bCs/>
          <w:szCs w:val="24"/>
          <w:lang w:eastAsia="en-IN"/>
        </w:rPr>
        <w:t>The Impact on TTOPT: The larger your input batch or prompt length in Phase 1, the massive the KV cache matrix becomes.</w:t>
      </w:r>
    </w:p>
    <w:p w:rsidR="00E20156" w:rsidRPr="00E20156" w:rsidRDefault="00E20156" w:rsidP="00E20156">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7034D" w:rsidRPr="00E20156" w:rsidRDefault="0017034D" w:rsidP="00A7016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0156">
        <w:rPr>
          <w:rFonts w:ascii="Calibri" w:eastAsia="Times New Roman" w:hAnsi="Calibri" w:cs="Times New Roman"/>
          <w:b/>
          <w:bCs/>
          <w:szCs w:val="24"/>
          <w:lang w:eastAsia="en-IN"/>
        </w:rPr>
        <w:t>The Memory Bottleneck: In the next phase, the GPU must fetch this entire history from memory at every single step. This is exactly why a heavy Phase 1 workload causes your inter-token latency (TTOPT) to increase slightly as batch sizes scale up.</w:t>
      </w:r>
    </w:p>
    <w:p w:rsidR="0017034D" w:rsidRDefault="0017034D"/>
    <w:p w:rsidR="008969DA" w:rsidRDefault="008969DA" w:rsidP="008969DA">
      <w:pPr>
        <w:pStyle w:val="Heading3"/>
      </w:pPr>
      <w:r>
        <w:rPr>
          <w:rFonts w:ascii="Calibri" w:hAnsi="Calibri"/>
          <w:sz w:val="22"/>
        </w:rPr>
        <w:t>The Decode Phase &amp; Memory Bandwidth</w:t>
      </w:r>
    </w:p>
    <w:p w:rsidR="008969DA" w:rsidRDefault="008969DA" w:rsidP="008969DA">
      <w:pPr>
        <w:pStyle w:val="NormalWeb"/>
      </w:pPr>
      <w:r>
        <w:rPr>
          <w:rFonts w:ascii="Calibri" w:hAnsi="Calibri"/>
          <w:sz w:val="22"/>
        </w:rPr>
        <w:t>Let's summarize what your data taught us about the Decode Phase before we move to the final phase.</w:t>
      </w:r>
    </w:p>
    <w:p w:rsidR="008969DA" w:rsidRDefault="008969DA" w:rsidP="008969DA">
      <w:pPr>
        <w:pStyle w:val="Heading4"/>
      </w:pPr>
      <w:r>
        <w:rPr>
          <w:rFonts w:ascii="Calibri" w:hAnsi="Calibri"/>
          <w:sz w:val="22"/>
        </w:rPr>
        <w:t>1. The Impact of Model Parameters (Memory-Bandwidth Bound)</w:t>
      </w:r>
    </w:p>
    <w:p w:rsidR="008969DA" w:rsidRDefault="008969DA" w:rsidP="008969DA">
      <w:pPr>
        <w:pStyle w:val="NormalWeb"/>
      </w:pPr>
      <w:r>
        <w:rPr>
          <w:rFonts w:ascii="Calibri" w:hAnsi="Calibri"/>
          <w:sz w:val="22"/>
        </w:rPr>
        <w:t>Because the GPU must fetch every single weight from VRAM to generate one token, tripling the model size (1B to 3B) nearly triples the time spent waiting on memory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1869"/>
        <w:gridCol w:w="1869"/>
        <w:gridCol w:w="2717"/>
      </w:tblGrid>
      <w:tr w:rsidR="008969DA" w:rsidTr="008969D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r>
              <w:rPr>
                <w:rStyle w:val="Strong"/>
              </w:rPr>
              <w:lastRenderedPageBreak/>
              <w:t>Framework &amp;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r>
              <w:rPr>
                <w:rStyle w:val="Strong"/>
              </w:rPr>
              <w:t xml:space="preserve">Llama 3.2-1B TTOPT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r>
              <w:rPr>
                <w:rStyle w:val="Strong"/>
              </w:rPr>
              <w:t xml:space="preserve">Llama 3.2-3B TTOPT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r>
              <w:rPr>
                <w:rStyle w:val="Strong"/>
              </w:rPr>
              <w:t xml:space="preserve">Performance Shift </w:t>
            </w:r>
          </w:p>
        </w:tc>
      </w:tr>
      <w:tr w:rsidR="008969DA" w:rsidTr="008969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proofErr w:type="spellStart"/>
            <w:r>
              <w:rPr>
                <w:b/>
                <w:bCs/>
              </w:rPr>
              <w:t>vLLM</w:t>
            </w:r>
            <w:proofErr w:type="spellEnd"/>
            <w:r>
              <w:rPr>
                <w:b/>
                <w:bCs/>
              </w:rPr>
              <w:t xml:space="preserve"> (Batch Size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rsidP="00E20156">
            <w:pPr>
              <w:spacing w:after="480"/>
            </w:pPr>
            <w:r>
              <w:rPr>
                <w:rStyle w:val="math-inline"/>
              </w:rPr>
              <w:t>0.0095</w:t>
            </w:r>
            <w:r w:rsidR="00E20156">
              <w:rPr>
                <w:rStyle w:val="math-inline"/>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E20156" w:rsidP="00E20156">
            <w:pPr>
              <w:spacing w:after="480"/>
            </w:pPr>
            <w:r>
              <w:rPr>
                <w:rStyle w:val="math-inline"/>
              </w:rPr>
              <w:t>0.0213s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r>
              <w:rPr>
                <w:b/>
                <w:bCs/>
              </w:rPr>
              <w:t>~2.2x slower</w:t>
            </w:r>
            <w:r>
              <w:t xml:space="preserve"> due to weight size</w:t>
            </w:r>
          </w:p>
        </w:tc>
      </w:tr>
      <w:tr w:rsidR="008969DA" w:rsidTr="008969D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proofErr w:type="spellStart"/>
            <w:r>
              <w:rPr>
                <w:b/>
                <w:bCs/>
              </w:rPr>
              <w:t>vLLM</w:t>
            </w:r>
            <w:proofErr w:type="spellEnd"/>
            <w:r>
              <w:rPr>
                <w:b/>
                <w:bCs/>
              </w:rPr>
              <w:t xml:space="preserve"> (Batch Size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E20156" w:rsidP="00E20156">
            <w:pPr>
              <w:spacing w:after="480"/>
            </w:pPr>
            <w:r>
              <w:rPr>
                <w:rStyle w:val="math-inline"/>
              </w:rPr>
              <w:t>0</w:t>
            </w:r>
            <w:r w:rsidR="008969DA">
              <w:rPr>
                <w:rStyle w:val="math-inline"/>
              </w:rPr>
              <w:t>.0132</w:t>
            </w:r>
            <w:r>
              <w:rPr>
                <w:rStyle w:val="math-inline"/>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E20156" w:rsidP="00E20156">
            <w:pPr>
              <w:spacing w:after="480"/>
            </w:pPr>
            <w:r>
              <w:rPr>
                <w:rStyle w:val="math-inline"/>
              </w:rPr>
              <w:t>0.0283s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969DA" w:rsidRDefault="008969DA">
            <w:pPr>
              <w:spacing w:after="480"/>
            </w:pPr>
            <w:r>
              <w:rPr>
                <w:b/>
                <w:bCs/>
              </w:rPr>
              <w:t>~2.1x slower</w:t>
            </w:r>
            <w:r>
              <w:t xml:space="preserve"> due to weight size</w:t>
            </w:r>
          </w:p>
        </w:tc>
      </w:tr>
    </w:tbl>
    <w:p w:rsidR="008969DA" w:rsidRDefault="008969DA" w:rsidP="008969DA">
      <w:pPr>
        <w:pStyle w:val="Heading4"/>
      </w:pPr>
      <w:r>
        <w:rPr>
          <w:rFonts w:ascii="Calibri" w:hAnsi="Calibri"/>
          <w:sz w:val="22"/>
        </w:rPr>
        <w:t>2. The Power of Batched Efficiency</w:t>
      </w:r>
    </w:p>
    <w:p w:rsidR="008969DA" w:rsidRDefault="008969DA" w:rsidP="008969DA">
      <w:pPr>
        <w:pStyle w:val="NormalWeb"/>
      </w:pPr>
      <w:r>
        <w:rPr>
          <w:rFonts w:ascii="Calibri" w:hAnsi="Calibri"/>
          <w:sz w:val="22"/>
        </w:rPr>
        <w:t>Increasing the batch size allows the GPU to reuse the loaded weights across multiple users simultaneously, meaning your throughput skyrockets while your per-token latency (TTOPT) stays nearly flat.</w:t>
      </w:r>
    </w:p>
    <w:p w:rsidR="003A12A1" w:rsidRPr="0018740C" w:rsidRDefault="003A12A1" w:rsidP="003A12A1">
      <w:pPr>
        <w:pStyle w:val="Heading2"/>
        <w:rPr>
          <w:sz w:val="28"/>
          <w:szCs w:val="28"/>
        </w:rPr>
      </w:pPr>
      <w:r>
        <w:rPr>
          <w:rFonts w:ascii="Calibri" w:hAnsi="Calibri"/>
          <w:sz w:val="22"/>
        </w:rPr>
        <w:br/>
      </w:r>
      <w:r>
        <w:rPr>
          <w:rFonts w:ascii="Calibri" w:hAnsi="Calibri"/>
          <w:sz w:val="22"/>
        </w:rPr>
        <w:br/>
      </w:r>
      <w:r>
        <w:rPr>
          <w:rFonts w:ascii="Calibri" w:hAnsi="Calibri"/>
          <w:sz w:val="22"/>
        </w:rPr>
        <w:br/>
      </w:r>
      <w:bookmarkStart w:id="0" w:name="_GoBack"/>
      <w:r w:rsidRPr="0018740C">
        <w:rPr>
          <w:rFonts w:ascii="Calibri" w:hAnsi="Calibri"/>
          <w:sz w:val="28"/>
          <w:szCs w:val="28"/>
        </w:rPr>
        <w:t xml:space="preserve"> Phase 3: KV Cache Management &amp; VRAM Allocation</w:t>
      </w:r>
      <w:bookmarkEnd w:id="0"/>
    </w:p>
    <w:p w:rsidR="003A12A1" w:rsidRDefault="003A12A1" w:rsidP="003A12A1">
      <w:pPr>
        <w:pStyle w:val="NormalWeb"/>
      </w:pPr>
      <w:r>
        <w:rPr>
          <w:rFonts w:ascii="Calibri" w:hAnsi="Calibri"/>
          <w:sz w:val="22"/>
        </w:rPr>
        <w:t>As conversations progress, the system saves past token math in VRAM as a KV Cache to avoid re-computing history.</w:t>
      </w:r>
    </w:p>
    <w:p w:rsidR="003A12A1" w:rsidRDefault="003A12A1" w:rsidP="003A12A1">
      <w:pPr>
        <w:pStyle w:val="NormalWeb"/>
        <w:numPr>
          <w:ilvl w:val="0"/>
          <w:numId w:val="4"/>
        </w:numPr>
      </w:pPr>
      <w:r>
        <w:rPr>
          <w:rFonts w:ascii="Calibri" w:hAnsi="Calibri"/>
          <w:b/>
          <w:bCs/>
          <w:sz w:val="22"/>
        </w:rPr>
        <w:t>Core Bottleneck: Memory Fragmentation &amp; OOM Crashes .</w:t>
      </w:r>
    </w:p>
    <w:p w:rsidR="003A12A1" w:rsidRDefault="003A12A1" w:rsidP="003A12A1">
      <w:pPr>
        <w:pStyle w:val="Heading3"/>
      </w:pPr>
      <w:r>
        <w:rPr>
          <w:rFonts w:ascii="Calibri" w:hAnsi="Calibri"/>
          <w:sz w:val="22"/>
        </w:rPr>
        <w:t>Metric Analysis: Peak VRAM Footprint</w:t>
      </w:r>
    </w:p>
    <w:p w:rsidR="003A12A1" w:rsidRDefault="003A12A1" w:rsidP="003A12A1">
      <w:pPr>
        <w:pStyle w:val="NormalWeb"/>
        <w:rPr>
          <w:rFonts w:ascii="Calibri" w:hAnsi="Calibri"/>
          <w:sz w:val="22"/>
        </w:rPr>
      </w:pPr>
      <w:proofErr w:type="spellStart"/>
      <w:r>
        <w:rPr>
          <w:rFonts w:ascii="Calibri" w:hAnsi="Calibri"/>
          <w:sz w:val="22"/>
        </w:rPr>
        <w:t>PyTorch</w:t>
      </w:r>
      <w:proofErr w:type="spellEnd"/>
      <w:r>
        <w:rPr>
          <w:rFonts w:ascii="Calibri" w:hAnsi="Calibri"/>
          <w:sz w:val="22"/>
        </w:rPr>
        <w:t xml:space="preserve"> requests memory on the fly as text grows, leading to severe fragmentation and vulnerability to sudden Out-Of-Memory (OOM) crashes during user traffic spikes. </w:t>
      </w:r>
      <w:proofErr w:type="spellStart"/>
      <w:r>
        <w:rPr>
          <w:rFonts w:ascii="Calibri" w:hAnsi="Calibri"/>
          <w:sz w:val="22"/>
        </w:rPr>
        <w:t>vLLM</w:t>
      </w:r>
      <w:proofErr w:type="spellEnd"/>
      <w:r>
        <w:rPr>
          <w:rFonts w:ascii="Calibri" w:hAnsi="Calibri"/>
          <w:sz w:val="22"/>
        </w:rPr>
        <w:t xml:space="preserve"> pre-allocates a massive static block pool instantly at boot.</w:t>
      </w:r>
    </w:p>
    <w:tbl>
      <w:tblPr>
        <w:tblW w:w="0" w:type="auto"/>
        <w:tblCellSpacing w:w="15" w:type="dxa"/>
        <w:tblCellMar>
          <w:left w:w="0" w:type="dxa"/>
          <w:right w:w="0" w:type="dxa"/>
        </w:tblCellMar>
        <w:tblLook w:val="04A0" w:firstRow="1" w:lastRow="0" w:firstColumn="1" w:lastColumn="0" w:noHBand="0" w:noVBand="1"/>
      </w:tblPr>
      <w:tblGrid>
        <w:gridCol w:w="1509"/>
        <w:gridCol w:w="2120"/>
        <w:gridCol w:w="1909"/>
      </w:tblGrid>
      <w:tr w:rsidR="00BF60F7" w:rsidRPr="00BF60F7" w:rsidTr="00BF60F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b/>
                <w:bCs/>
                <w:color w:val="1F1F1F"/>
                <w:sz w:val="24"/>
                <w:szCs w:val="24"/>
                <w:bdr w:val="none" w:sz="0" w:space="0" w:color="auto" w:frame="1"/>
                <w:lang w:eastAsia="en-IN"/>
              </w:rPr>
              <w:t>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proofErr w:type="spellStart"/>
            <w:r w:rsidRPr="00BF60F7">
              <w:rPr>
                <w:rFonts w:ascii="Times New Roman" w:eastAsia="Times New Roman" w:hAnsi="Times New Roman" w:cs="Times New Roman"/>
                <w:b/>
                <w:bCs/>
                <w:color w:val="1F1F1F"/>
                <w:sz w:val="24"/>
                <w:szCs w:val="24"/>
                <w:bdr w:val="none" w:sz="0" w:space="0" w:color="auto" w:frame="1"/>
                <w:lang w:eastAsia="en-IN"/>
              </w:rPr>
              <w:t>PyTorch</w:t>
            </w:r>
            <w:proofErr w:type="spellEnd"/>
            <w:r w:rsidRPr="00BF60F7">
              <w:rPr>
                <w:rFonts w:ascii="Times New Roman" w:eastAsia="Times New Roman" w:hAnsi="Times New Roman" w:cs="Times New Roman"/>
                <w:b/>
                <w:bCs/>
                <w:color w:val="1F1F1F"/>
                <w:sz w:val="24"/>
                <w:szCs w:val="24"/>
                <w:bdr w:val="none" w:sz="0" w:space="0" w:color="auto" w:frame="1"/>
                <w:lang w:eastAsia="en-IN"/>
              </w:rPr>
              <w:t xml:space="preserve"> VRAM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proofErr w:type="spellStart"/>
            <w:r w:rsidRPr="00BF60F7">
              <w:rPr>
                <w:rFonts w:ascii="Times New Roman" w:eastAsia="Times New Roman" w:hAnsi="Times New Roman" w:cs="Times New Roman"/>
                <w:b/>
                <w:bCs/>
                <w:color w:val="1F1F1F"/>
                <w:sz w:val="24"/>
                <w:szCs w:val="24"/>
                <w:bdr w:val="none" w:sz="0" w:space="0" w:color="auto" w:frame="1"/>
                <w:lang w:eastAsia="en-IN"/>
              </w:rPr>
              <w:t>vLLM</w:t>
            </w:r>
            <w:proofErr w:type="spellEnd"/>
            <w:r w:rsidRPr="00BF60F7">
              <w:rPr>
                <w:rFonts w:ascii="Times New Roman" w:eastAsia="Times New Roman" w:hAnsi="Times New Roman" w:cs="Times New Roman"/>
                <w:b/>
                <w:bCs/>
                <w:color w:val="1F1F1F"/>
                <w:sz w:val="24"/>
                <w:szCs w:val="24"/>
                <w:bdr w:val="none" w:sz="0" w:space="0" w:color="auto" w:frame="1"/>
                <w:lang w:eastAsia="en-IN"/>
              </w:rPr>
              <w:t xml:space="preserve"> VRAM </w:t>
            </w:r>
          </w:p>
        </w:tc>
      </w:tr>
      <w:tr w:rsidR="00BF60F7" w:rsidRPr="00BF60F7" w:rsidTr="00BF6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6.10GB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9.00 GB</w:t>
            </w:r>
          </w:p>
        </w:tc>
      </w:tr>
      <w:tr w:rsidR="00BF60F7" w:rsidRPr="00BF60F7" w:rsidTr="00BF6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color w:val="1F1F1F"/>
                <w:sz w:val="24"/>
                <w:szCs w:val="24"/>
                <w:bdr w:val="none" w:sz="0" w:space="0" w:color="auto" w:frame="1"/>
                <w:lang w:eastAsia="en-IN"/>
              </w:rPr>
              <w:t>6.27GB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9.00 GB</w:t>
            </w:r>
          </w:p>
        </w:tc>
      </w:tr>
      <w:tr w:rsidR="00BF60F7" w:rsidRPr="00BF60F7" w:rsidTr="00BF6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color w:val="1F1F1F"/>
                <w:sz w:val="24"/>
                <w:szCs w:val="24"/>
                <w:bdr w:val="none" w:sz="0" w:space="0" w:color="auto" w:frame="1"/>
                <w:lang w:eastAsia="en-IN"/>
              </w:rPr>
              <w:t>6.54</w:t>
            </w:r>
            <w:r>
              <w:rPr>
                <w:rFonts w:ascii="Times New Roman" w:eastAsia="Times New Roman" w:hAnsi="Times New Roman" w:cs="Times New Roman"/>
                <w:color w:val="1F1F1F"/>
                <w:sz w:val="24"/>
                <w:szCs w:val="24"/>
                <w:bdr w:val="none" w:sz="0" w:space="0" w:color="auto" w:frame="1"/>
                <w:lang w:eastAsia="en-IN"/>
              </w:rPr>
              <w:t>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9.00GB</w:t>
            </w:r>
          </w:p>
        </w:tc>
      </w:tr>
      <w:tr w:rsidR="00BF60F7" w:rsidRPr="00BF60F7" w:rsidTr="00BF6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7.08GB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9.00 GB</w:t>
            </w:r>
          </w:p>
        </w:tc>
      </w:tr>
      <w:tr w:rsidR="00BF60F7" w:rsidRPr="00BF60F7" w:rsidTr="00BF6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BF60F7" w:rsidP="00BF60F7">
            <w:pPr>
              <w:spacing w:after="0" w:line="240" w:lineRule="auto"/>
              <w:rPr>
                <w:rFonts w:ascii="Times New Roman" w:eastAsia="Times New Roman" w:hAnsi="Times New Roman" w:cs="Times New Roman"/>
                <w:color w:val="1F1F1F"/>
                <w:sz w:val="24"/>
                <w:szCs w:val="24"/>
                <w:lang w:eastAsia="en-IN"/>
              </w:rPr>
            </w:pPr>
            <w:r w:rsidRPr="00BF60F7">
              <w:rPr>
                <w:rFonts w:ascii="Times New Roman" w:eastAsia="Times New Roman" w:hAnsi="Times New Roman" w:cs="Times New Roman"/>
                <w:b/>
                <w:bCs/>
                <w:color w:val="1F1F1F"/>
                <w:sz w:val="24"/>
                <w:szCs w:val="24"/>
                <w:bdr w:val="none" w:sz="0" w:space="0" w:color="auto" w:frame="1"/>
                <w:lang w:eastAsia="en-IN"/>
              </w:rPr>
              <w:lastRenderedPageBreak/>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A44859" w:rsidP="00BF60F7">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8.17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0F7" w:rsidRPr="00BF60F7" w:rsidRDefault="00A44859" w:rsidP="00A44859">
            <w:pPr>
              <w:spacing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bdr w:val="none" w:sz="0" w:space="0" w:color="auto" w:frame="1"/>
                <w:lang w:eastAsia="en-IN"/>
              </w:rPr>
              <w:t>9.00GB</w:t>
            </w:r>
          </w:p>
        </w:tc>
      </w:tr>
    </w:tbl>
    <w:p w:rsidR="00BF60F7" w:rsidRDefault="00BF60F7" w:rsidP="003A12A1">
      <w:pPr>
        <w:pStyle w:val="NormalWeb"/>
      </w:pPr>
    </w:p>
    <w:p w:rsidR="003A12A1" w:rsidRDefault="003A12A1" w:rsidP="003A12A1">
      <w:pPr>
        <w:pStyle w:val="Heading3"/>
      </w:pPr>
      <w:r>
        <w:rPr>
          <w:rFonts w:ascii="Calibri" w:hAnsi="Calibri" w:cs="Segoe UI Symbol"/>
          <w:sz w:val="22"/>
        </w:rPr>
        <w:t xml:space="preserve"> Key Optimization: Static Pre-allocation + </w:t>
      </w:r>
      <w:proofErr w:type="spellStart"/>
      <w:r>
        <w:rPr>
          <w:rFonts w:ascii="Calibri" w:hAnsi="Calibri" w:cs="Segoe UI Symbol"/>
          <w:sz w:val="22"/>
        </w:rPr>
        <w:t>PagedAttention</w:t>
      </w:r>
      <w:proofErr w:type="spellEnd"/>
    </w:p>
    <w:p w:rsidR="003A12A1" w:rsidRDefault="003A12A1" w:rsidP="003A12A1">
      <w:pPr>
        <w:pStyle w:val="NormalWeb"/>
      </w:pPr>
      <w:r>
        <w:rPr>
          <w:rFonts w:ascii="Calibri" w:hAnsi="Calibri"/>
          <w:sz w:val="22"/>
        </w:rPr>
        <w:t>Dynamic runtime memory allocation requires slow, synchronous hardware system calls (cudaMalloc) that pause the GPU and introduce extreme stuttering. vLLM circumvents this hardware layer entirely. By claiming its sandbox pool upfront at startup, it uses PagedAttention to chop that internal pool into virtual software blocks, dynamically mapping incoming requests to empty pages in microseconds with zero hardware overhead.</w:t>
      </w:r>
    </w:p>
    <w:p w:rsidR="003A12A1" w:rsidRDefault="003A12A1" w:rsidP="003A12A1">
      <w:pPr>
        <w:pStyle w:val="Heading2"/>
      </w:pPr>
      <w:r>
        <w:rPr>
          <w:rFonts w:ascii="Calibri" w:hAnsi="Calibri" w:cs="Segoe UI Symbol"/>
          <w:sz w:val="22"/>
        </w:rPr>
        <w:t xml:space="preserve"> Final Analytical Conclusion</w:t>
      </w:r>
    </w:p>
    <w:p w:rsidR="003A12A1" w:rsidRDefault="003A12A1" w:rsidP="003A12A1">
      <w:pPr>
        <w:pStyle w:val="NormalWeb"/>
      </w:pPr>
      <w:r>
        <w:rPr>
          <w:rFonts w:ascii="Calibri" w:hAnsi="Calibri"/>
          <w:sz w:val="22"/>
        </w:rPr>
        <w:t>For highly dynamic, multi-user production environments, standard deep learning frameworks like PyTorch introduce significant overhead due to static batch slots, linear memory bandwidth constraints, and unpredictable dynamic memory allocations. Deploying dedicated inference engines like vLLM resolves these limitations by decoupling execution from request structures through token-level scheduling and abstracting memory allocation into static, virtualized pages.</w:t>
      </w:r>
    </w:p>
    <w:p w:rsidR="008969DA" w:rsidRDefault="008969DA"/>
    <w:sectPr w:rsidR="00896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D50F2"/>
    <w:multiLevelType w:val="multilevel"/>
    <w:tmpl w:val="4BE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A7946"/>
    <w:multiLevelType w:val="multilevel"/>
    <w:tmpl w:val="9AB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A18F5"/>
    <w:multiLevelType w:val="multilevel"/>
    <w:tmpl w:val="2E3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07635"/>
    <w:multiLevelType w:val="multilevel"/>
    <w:tmpl w:val="644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34D"/>
    <w:rsid w:val="0017034D"/>
    <w:rsid w:val="0018740C"/>
    <w:rsid w:val="002004F7"/>
    <w:rsid w:val="00336288"/>
    <w:rsid w:val="003A12A1"/>
    <w:rsid w:val="003E0172"/>
    <w:rsid w:val="008969DA"/>
    <w:rsid w:val="009C1AED"/>
    <w:rsid w:val="00A44859"/>
    <w:rsid w:val="00B65C09"/>
    <w:rsid w:val="00BF60F7"/>
    <w:rsid w:val="00D212D2"/>
    <w:rsid w:val="00E20156"/>
    <w:rsid w:val="00F24565"/>
    <w:rsid w:val="00FA3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1CDE"/>
  <w15:chartTrackingRefBased/>
  <w15:docId w15:val="{DF810903-64B9-4759-A4B4-A7A55C68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A12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703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7034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034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7034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703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034D"/>
    <w:rPr>
      <w:b/>
      <w:bCs/>
    </w:rPr>
  </w:style>
  <w:style w:type="character" w:customStyle="1" w:styleId="math-inline">
    <w:name w:val="math-inline"/>
    <w:basedOn w:val="DefaultParagraphFont"/>
    <w:rsid w:val="0017034D"/>
  </w:style>
  <w:style w:type="character" w:styleId="HTMLCode">
    <w:name w:val="HTML Code"/>
    <w:basedOn w:val="DefaultParagraphFont"/>
    <w:uiPriority w:val="99"/>
    <w:semiHidden/>
    <w:unhideWhenUsed/>
    <w:rsid w:val="008969D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A12A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30939">
      <w:bodyDiv w:val="1"/>
      <w:marLeft w:val="0"/>
      <w:marRight w:val="0"/>
      <w:marTop w:val="0"/>
      <w:marBottom w:val="0"/>
      <w:divBdr>
        <w:top w:val="none" w:sz="0" w:space="0" w:color="auto"/>
        <w:left w:val="none" w:sz="0" w:space="0" w:color="auto"/>
        <w:bottom w:val="none" w:sz="0" w:space="0" w:color="auto"/>
        <w:right w:val="none" w:sz="0" w:space="0" w:color="auto"/>
      </w:divBdr>
    </w:div>
    <w:div w:id="62533454">
      <w:bodyDiv w:val="1"/>
      <w:marLeft w:val="0"/>
      <w:marRight w:val="0"/>
      <w:marTop w:val="0"/>
      <w:marBottom w:val="0"/>
      <w:divBdr>
        <w:top w:val="none" w:sz="0" w:space="0" w:color="auto"/>
        <w:left w:val="none" w:sz="0" w:space="0" w:color="auto"/>
        <w:bottom w:val="none" w:sz="0" w:space="0" w:color="auto"/>
        <w:right w:val="none" w:sz="0" w:space="0" w:color="auto"/>
      </w:divBdr>
    </w:div>
    <w:div w:id="175386252">
      <w:bodyDiv w:val="1"/>
      <w:marLeft w:val="0"/>
      <w:marRight w:val="0"/>
      <w:marTop w:val="0"/>
      <w:marBottom w:val="0"/>
      <w:divBdr>
        <w:top w:val="none" w:sz="0" w:space="0" w:color="auto"/>
        <w:left w:val="none" w:sz="0" w:space="0" w:color="auto"/>
        <w:bottom w:val="none" w:sz="0" w:space="0" w:color="auto"/>
        <w:right w:val="none" w:sz="0" w:space="0" w:color="auto"/>
      </w:divBdr>
    </w:div>
    <w:div w:id="400181112">
      <w:bodyDiv w:val="1"/>
      <w:marLeft w:val="0"/>
      <w:marRight w:val="0"/>
      <w:marTop w:val="0"/>
      <w:marBottom w:val="0"/>
      <w:divBdr>
        <w:top w:val="none" w:sz="0" w:space="0" w:color="auto"/>
        <w:left w:val="none" w:sz="0" w:space="0" w:color="auto"/>
        <w:bottom w:val="none" w:sz="0" w:space="0" w:color="auto"/>
        <w:right w:val="none" w:sz="0" w:space="0" w:color="auto"/>
      </w:divBdr>
      <w:divsChild>
        <w:div w:id="798231292">
          <w:marLeft w:val="0"/>
          <w:marRight w:val="0"/>
          <w:marTop w:val="0"/>
          <w:marBottom w:val="0"/>
          <w:divBdr>
            <w:top w:val="none" w:sz="0" w:space="0" w:color="auto"/>
            <w:left w:val="none" w:sz="0" w:space="0" w:color="auto"/>
            <w:bottom w:val="none" w:sz="0" w:space="0" w:color="auto"/>
            <w:right w:val="none" w:sz="0" w:space="0" w:color="auto"/>
          </w:divBdr>
          <w:divsChild>
            <w:div w:id="13954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8593">
      <w:bodyDiv w:val="1"/>
      <w:marLeft w:val="0"/>
      <w:marRight w:val="0"/>
      <w:marTop w:val="0"/>
      <w:marBottom w:val="0"/>
      <w:divBdr>
        <w:top w:val="none" w:sz="0" w:space="0" w:color="auto"/>
        <w:left w:val="none" w:sz="0" w:space="0" w:color="auto"/>
        <w:bottom w:val="none" w:sz="0" w:space="0" w:color="auto"/>
        <w:right w:val="none" w:sz="0" w:space="0" w:color="auto"/>
      </w:divBdr>
    </w:div>
    <w:div w:id="890654840">
      <w:bodyDiv w:val="1"/>
      <w:marLeft w:val="0"/>
      <w:marRight w:val="0"/>
      <w:marTop w:val="0"/>
      <w:marBottom w:val="0"/>
      <w:divBdr>
        <w:top w:val="none" w:sz="0" w:space="0" w:color="auto"/>
        <w:left w:val="none" w:sz="0" w:space="0" w:color="auto"/>
        <w:bottom w:val="none" w:sz="0" w:space="0" w:color="auto"/>
        <w:right w:val="none" w:sz="0" w:space="0" w:color="auto"/>
      </w:divBdr>
    </w:div>
    <w:div w:id="1055619651">
      <w:bodyDiv w:val="1"/>
      <w:marLeft w:val="0"/>
      <w:marRight w:val="0"/>
      <w:marTop w:val="0"/>
      <w:marBottom w:val="0"/>
      <w:divBdr>
        <w:top w:val="none" w:sz="0" w:space="0" w:color="auto"/>
        <w:left w:val="none" w:sz="0" w:space="0" w:color="auto"/>
        <w:bottom w:val="none" w:sz="0" w:space="0" w:color="auto"/>
        <w:right w:val="none" w:sz="0" w:space="0" w:color="auto"/>
      </w:divBdr>
    </w:div>
    <w:div w:id="1170175887">
      <w:bodyDiv w:val="1"/>
      <w:marLeft w:val="0"/>
      <w:marRight w:val="0"/>
      <w:marTop w:val="0"/>
      <w:marBottom w:val="0"/>
      <w:divBdr>
        <w:top w:val="none" w:sz="0" w:space="0" w:color="auto"/>
        <w:left w:val="none" w:sz="0" w:space="0" w:color="auto"/>
        <w:bottom w:val="none" w:sz="0" w:space="0" w:color="auto"/>
        <w:right w:val="none" w:sz="0" w:space="0" w:color="auto"/>
      </w:divBdr>
    </w:div>
    <w:div w:id="1695958581">
      <w:bodyDiv w:val="1"/>
      <w:marLeft w:val="0"/>
      <w:marRight w:val="0"/>
      <w:marTop w:val="0"/>
      <w:marBottom w:val="0"/>
      <w:divBdr>
        <w:top w:val="none" w:sz="0" w:space="0" w:color="auto"/>
        <w:left w:val="none" w:sz="0" w:space="0" w:color="auto"/>
        <w:bottom w:val="none" w:sz="0" w:space="0" w:color="auto"/>
        <w:right w:val="none" w:sz="0" w:space="0" w:color="auto"/>
      </w:divBdr>
    </w:div>
    <w:div w:id="1745565441">
      <w:bodyDiv w:val="1"/>
      <w:marLeft w:val="0"/>
      <w:marRight w:val="0"/>
      <w:marTop w:val="0"/>
      <w:marBottom w:val="0"/>
      <w:divBdr>
        <w:top w:val="none" w:sz="0" w:space="0" w:color="auto"/>
        <w:left w:val="none" w:sz="0" w:space="0" w:color="auto"/>
        <w:bottom w:val="none" w:sz="0" w:space="0" w:color="auto"/>
        <w:right w:val="none" w:sz="0" w:space="0" w:color="auto"/>
      </w:divBdr>
    </w:div>
    <w:div w:id="186216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4</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V</dc:creator>
  <cp:keywords/>
  <dc:description/>
  <cp:lastModifiedBy>Govardhan V</cp:lastModifiedBy>
  <cp:revision>13</cp:revision>
  <dcterms:created xsi:type="dcterms:W3CDTF">2026-07-09T09:47:00Z</dcterms:created>
  <dcterms:modified xsi:type="dcterms:W3CDTF">2026-07-09T12:48:00Z</dcterms:modified>
</cp:coreProperties>
</file>