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目标定位</w:t>
      </w:r>
    </w:p>
    <w:p>
      <w:r>
        <w:t>这是一段用于自动化测试的正文，用来验证文本层抽取与结构识别。</w:t>
      </w:r>
    </w:p>
    <w:p>
      <w:pPr>
        <w:pStyle w:val="Heading2"/>
      </w:pPr>
      <w:r>
        <w:t>1.1 行为证据</w:t>
      </w:r>
    </w:p>
    <w:p>
      <w:r>
        <w:t>把发展要求翻译成可观察的行为证据，是判断实际情况的关键一步。</w:t>
      </w:r>
    </w:p>
    <w:tbl>
      <w:tr>
        <w:tc>
          <w:p>
            <w:r>
              <w:t>领域</w:t>
            </w:r>
          </w:p>
        </w:tc>
        <w:tc>
          <w:p>
            <w:r>
              <w:t>典型表现</w:t>
            </w:r>
          </w:p>
        </w:tc>
      </w:tr>
      <w:tr>
        <w:tc>
          <w:p>
            <w:r>
              <w:t>健康</w:t>
            </w:r>
          </w:p>
        </w:tc>
        <w:tc>
          <w:p>
            <w:r>
              <w:t>能连续跳跃</w:t>
            </w:r>
          </w:p>
        </w:tc>
      </w:tr>
    </w:tbl>
  </w:body>
</w:document>
</file>