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104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72"/>
        </w:rPr>
        <w:t>长江大学教务处</w:t>
      </w:r>
    </w:p>
    <w:p>
      <w:pPr>
        <w:spacing w:lineRule="exact" w:line="6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36"/>
        </w:rPr>
        <w:t>软件工程技术文件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600" w:before="0" w:after="0"/>
        <w:jc w:val="center"/>
        <w:adjustRightInd w:val="0"/>
        <w:snapToGrid w:val="0"/>
        <w:pBdr>
          <w:bottom w:val="single" w:sz="18" w:space="1" w:color="C00000"/>
        </w:pBdr>
      </w:pPr>
      <w:r>
        <w:rPr>
          <w:rFonts w:ascii="仿宋" w:hAnsi="仿宋" w:eastAsia="仿宋" w:cs="仿宋"/>
          <w:b w:val="0"/>
          <w:sz w:val="32"/>
        </w:rPr>
        <w:t>长大教务信息〔2026〕3号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sz w:val="44"/>
        </w:rPr>
        <w:t>长江大学教务管理系统</w:t>
        <w:br/>
        <w:t>系统架构设计</w:t>
      </w:r>
    </w:p>
    <w:p>
      <w:pPr>
        <w:spacing w:lineRule="exact" w:line="680" w:before="0" w:after="0"/>
        <w:jc w:val="center"/>
        <w:adjustRightInd w:val="0"/>
        <w:snapToGrid w:val="0"/>
      </w:pPr>
      <w:r>
        <w:rPr>
          <w:rFonts w:ascii="楷体" w:hAnsi="楷体" w:eastAsia="楷体" w:cs="楷体"/>
          <w:b w:val="0"/>
          <w:sz w:val="36"/>
        </w:rPr>
        <w:t>——长江大学教务管理系统（CjluJwc）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文件版本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V1.0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编制单位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长江大学教务处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教务管理系统研发组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审核人员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教务处信息化建设办公室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批准人员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教务处分管负责人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成文日期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二〇二六年八月</w:t>
            </w:r>
          </w:p>
        </w:tc>
      </w:tr>
    </w:tbl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黑体" w:hAnsi="黑体" w:eastAsia="黑体" w:cs="黑体"/>
          <w:b/>
          <w:sz w:val="44"/>
        </w:rPr>
        <w:t>目　　录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  <w:r>
        <w:rPr>
          <w:rFonts w:ascii="仿宋" w:hAnsi="仿宋" w:eastAsia="仿宋" w:cs="仿宋"/>
          <w:b w:val="0"/>
          <w:sz w:val="24"/>
        </w:rPr>
        <w:fldChar w:fldCharType="begin"/>
      </w:r>
      <w:r>
        <w:rPr>
          <w:rFonts w:ascii="仿宋" w:hAnsi="仿宋" w:eastAsia="仿宋" w:cs="仿宋"/>
          <w:b w:val="0"/>
          <w:sz w:val="24"/>
        </w:rPr>
        <w:instrText xml:space="preserve"> TOC \o "1-3" \h \z \u </w:instrText>
      </w:r>
      <w:r>
        <w:rPr>
          <w:rFonts w:ascii="仿宋" w:hAnsi="仿宋" w:eastAsia="仿宋" w:cs="仿宋"/>
          <w:b w:val="0"/>
          <w:sz w:val="24"/>
        </w:rPr>
        <w:fldChar w:fldCharType="separate"/>
      </w:r>
      <w:r>
        <w:rPr>
          <w:rFonts w:ascii="仿宋" w:hAnsi="仿宋" w:eastAsia="仿宋" w:cs="仿宋"/>
          <w:b w:val="0"/>
          <w:sz w:val="24"/>
        </w:rPr>
        <w:t>1</w:t>
      </w:r>
      <w:r>
        <w:rPr>
          <w:rFonts w:ascii="仿宋" w:hAnsi="仿宋" w:eastAsia="仿宋" w:cs="仿宋"/>
          <w:b w:val="0"/>
          <w:sz w:val="24"/>
        </w:rPr>
        <w:fldChar w:fldCharType="end"/>
      </w: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一、架构概述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1.1 设计原则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长江大学教务处综合管理系统的架构设计遵循以下核心原则，确保系统在功能性、可维护性、可扩展性和安全性等方面达到高校教务管理的高标准要求。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前后端分离原则：系统采用严格的前后端分离架构，后端提供统一的 RESTful API 接口，前端通过 HTTP/HTTPS 协议消费接口数据。这种分离使得前后端团队可以独立开发、独立部署、独立演进，同时允许同一套后端 API 服务于多个前端入口（管理端、门户端、未来可能的移动 App 等），最大化接口复用率。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模块化设计原则：后端采用 Maven 多模块架构，将系统拆分为 13 个功能模块，每个模块承担明确的业务职责。模块之间通过依赖注入和接口抽象实现松耦合，遵循"高内聚、低耦合"的设计哲学。新增业务功能时只需创建新的业务模块，不影响已有模块的稳定性。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分层架构原则：在每个模块内部，严格遵循表现层（Controller）、业务层（Service）、持久层（Mapper）的三层分离模式。表现层负责协议处理和参数校验，业务层负责核心业务逻辑和事务管理，持久层负责数据访问。基础设施层（yu-framework）提供横切关注点的统一处理，包括安全认证、缓存管理、数据源切换、日志记录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可扩展性原则：系统在设计时充分考虑了未来业务增长的需要。数据层支持读写分离和多数据源切换，缓存层采用 Redis 提供高性能数据访问，调度层采用 Quartz 支持定时任务的动态增减，工作流层采用 Flowable 支持审批流程的灵活定制。前端路由采用动态加载机制，菜单和权限可由后台配置实时调整。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1.2 总体架构说明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系统整体采用前后端分离的双端架构，由以下几个核心部分组成：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后台管理端（yu-ui）：基于 Vue2 + ElementUI 技术栈构建，面向教务管理人员提供全面的教务管理功能。包含学生管理、教师管理、课程管理、选课管理、成绩管理、排课管理、OA 审批等核心业务模块。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师生门户端（yu-portal-ui）：基于轻量级 Vue2 构建，面向教师和学生提供自助服务功能。支持 PC 端和移动端双端访问，提供成绩查询、选课操作、课表查看、通知公告等功能。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后端服务（yu-admin）：基于 Spring Boot 4.0.3 构建的多模块 Maven 工程，作为统一的 API 服务提供者，监听 8080 端口。整合了 Spring Security 认证、MyBatis 持久化、Redis 缓存、Quartz 调度、Flowable 工作流等基础设施。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数据层：MySQL 8.x 作为主数据库（库名 yu-CjluJwc），Redis 5.x 作为缓存和会话存储层，分别承担持久化存储和高速缓存职责。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工作流引擎：Flowable 7.1.0 用于 OA 审批流程的建模、执行和监控，支持请假审批、公文流转等业务场景。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调度引擎：Quartz 负责定时任务调度，包括学业预警计算、数据同步、统计报表生成等周期性任务。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系统总体架构拓扑如下：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+-------------------------------------------------------------+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   客户端层（浏览器/移动端） 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+------------------+        +--------------------------+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|  后台管理端 yu-ui  |        |  师生门户端 yu-portal-ui  |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|  Vue2+ElementUI   |        |  Vue2（PC+移动端）         |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+--------+---------+        +-----------+--------------+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+-----------+--------------------------------+-----------------+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|  HTTP/HTTPS (RESTful API)     |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+-----------v--------------------------------v-----------------+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Nginx 反向代理 / 静态资源   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+---------------------------+-----------------------------------+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        |                  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+-----------v--------------------------------v-----------------+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后端服务 yu-admin (Spring Boot 4.0.3)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+---------+ +---------+ +---------+ +---------+ +--------+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|yu-system| |yu-aem   | |yu-sam   | |yu-tpm   | |yu-oa   |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|系统管理 | |成绩管理 | |学生管理 | |教学计划 | |OA审批  |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+---------+ +---------+ +---------+ +---------+ +--------+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+---------+ +---------+ +---------+ +---------+ +--------+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|yu-brm   | |yu-dis   | |yu-portal| |yu-quartz| |yu-frame|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|基础资源 | |院系管理 | |门户服务 | |定时调度 | |基础设施|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+---------+ +---------+ +---------+ +---------+ +--------+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+---------------------------+-----------------------------------+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        |                  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+-----------v--------------------------------v-----------------+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             数据存储层                         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+------------------+        +--------------------------+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|  MySQL 8.x       |        |  Redis 5.x               |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|  yu-CjluJwc      |        |  缓存/会话/限流            |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+------------------+        +--------------------------+    |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+---------------------------------------------------------------+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二、技术架构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2.1 后端分层架构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后端采用经典的四层架构模型，自上而下分为表现层、业务层、持久层和基础设施层，各层职责清晰、边界明确，通过 Spring IoC 容器管理依赖关系。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表现层（Controller 层）：作为系统的 API 入口层，负责接收前端 HTTP 请求、参数绑定与校验、调用业务层处理、封装返回结果。所有接口遵循 RESTful 风格设计，使用统一的返回格式——普通操作返回 AjaxResult 对象（包含 code、msg、data 三个字段），列表查询返回 TableDataInfo 对象（包含 total、rows 等分页信息）。通过 @PreAuthorize 注解实现方法级权限控制，通过 @Log 注解实现操作日志自动记录。Controller 层不包含任何业务逻辑，仅做请求转发和结果封装。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业务层（Service 层）：采用接口与实现分离的设计模式，每个 Service 接口都有对应的 ServiceImpl 实现类。业务层是系统的核心，承载了所有业务逻辑处理、事务管理和数据组装职责。通过 @Transactional 注解实现声明式事务管理，通过 @DataScope 注解实现数据权限过滤。业务层向下调用 Mapper 层访问数据库，向上为 Controller 层提供业务服务。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持久层（Mapper 层）：基于 MyBatis 框架实现，采用 XML 映射文件管理 SQL 语句。Mapper 接口通过动态代理机制生成实现类，开发者只需定义接口方法并在对应的 XML 文件中编写 SQL。使用 PageHelper 插件实现物理分页查询，通过拦截 MyBatis 的 Executor 实现自动分页。XML 映射文件统一放置在 classpath*:mapper/**/*Mapper.xml 路径下，实体类别名通过 typeAliasesPackage=com.yu.**.domain 配置自动扫描。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基础设施层（yu-framework 模块）：提供系统级的横切关注点支持，是所有业务模块的基础依赖。主要包含：Spring Security 安全认证框架集成、Redis 缓存管理器、Druid 数据源配置与监控、AOP 切面体系（数据权限、操作日志、数据源切换、限流、防重提交）、全局异常处理器、统一返回结果封装等。基础设施层通过统一的配置和封装，让业务模块可以专注于业务逻辑实现。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2.2 技术栈选型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技术领域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技术选型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版本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选型理由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后端框架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Spring Boot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4.0.3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生态成熟，自动配置简化开发，社区活跃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安全框架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Spring Security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与 Spring Boot 深度集成，支持方法级安全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持久层框架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MyBatis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SQL 灵活可控，适合复杂查询场景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分页插件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PageHelper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物理分页，零侵入集成 MyBatis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数据库连接池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Druid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高性能，内置 SQL 监控和防火墙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缓存中间件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高性能内存数据库，支持丰富数据结构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客户端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Lettuce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基于 Netty 的异步客户端，线程安全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工作流引擎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Flowable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7.1.0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BPMN 2.0 标准，轻量级，嵌入式部署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任务调度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Quartz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功能强大，支持 cron 表达式和持久化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接口文档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Swagger/Knife4j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自动生成 API 文档，支持在线调试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前端框架（管理端）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Vue2 + ElementUI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组件丰富，适合中后台管理界面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前端框架（门户端）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Vue2（轻量）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轻量灵活，支持 PC 和移动端适配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HTTP 客户端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Axios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拦截器机制，支持请求/响应统一处理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状态管理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Vuex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集中式状态管理，响应式更新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构建工具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Maven / npm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-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后端依赖管理 / 前端包管理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反向代理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Nginx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1.x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高性能，支持静态资源和负载均衡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三、后端模块设计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3.1 模块总览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后端工程 yu-admin 采用 Maven 多模块架构，共拆分为 13 个子模块，按职责可分为基础层模块、数据层模块、业务层模块、上层模块和聚合模块。各模块通过 Maven 依赖关系形成清晰的层次结构。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层次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模块名称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模块职责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yu-common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通用工具类、常量定义、异常封装、注解定义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yu-brm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基础资源数据（校区、楼宇、教室、时间段）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yu-dis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院系信息管理（学院、系部、专业、班级）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yu-generator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代码生成器（根据数据库表自动生成 CRUD 代码）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yu-system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系统管理（用户、角色、菜单、部门、岗位、字典、配置）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yu-aem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成绩管理（成绩录入、查询、统计、分析）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yu-sam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学生管理（学籍信息、学生档案、异动管理）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业务层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yu-tpm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教学计划管理（培养方案、教学任务、排课）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上层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yu-framework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基础设施框架（安全、缓存、数据源、AOP、异常）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上层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yu-oa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 办公审批（请假审批、公文流转，集成 Flowable）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上层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yu-portal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门户服务（师生自助查询、选课操作、通知公告）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上层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yu-quartz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定时任务调度（学业预警、数据同步、报表生成）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聚合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yu-admin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启动聚合模块（Spring Boot 入口，整合所有模块）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3.2 模块依赖关系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模块之间通过 Maven 依赖形成层次化结构，遵循"上层依赖下层、同层避免互依赖"的原则。依赖关系如下：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基础层：yu-common 是所有模块的基础依赖，提供工具类、常量、异常和注解等通用组件。该模块不依赖任何其他业务模块。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数据层：yu-brm（基础资源）、yu-dis（院系信息）、yu-generator（代码生成器）均依赖 yu-common，为上层业务模块提供基础数据支撑。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业务层：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yu-system（系统管理）依赖 yu-common + yu-brm，提供用户、角色、菜单等核心管理功能。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yu-aem（成绩管理）依赖 yu-common + yu-brm，管理学生成绩数据。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yu-sam（学生管理）依赖 yu-common + yu-brm，管理学籍和学生档案。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yu-tpm（教学计划）依赖 yu-common + yu-brm + yu-framework，管理培养方案和教学任务。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上层：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yu-framework（基础设施）依赖 yu-system，为系统提供安全认证、缓存、AOP 等基础能力。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yu-oa（OA 审批）依赖 yu-common + yu-system + yu-brm + Flowable 引擎，实现审批工作流。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yu-portal（门户服务）依赖 yu-common + yu-brm + yu-tpm + yu-aem + yu-sam + yu-dis，聚合多个业务模块为师生提供自助服务。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yu-quartz（定时调度）依赖 yu-common + yu-sam，执行学业预警等定时任务。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聚合层：yu-admin 聚合所有模块，作为 Spring Boot 的启动入口，包含主启动类和全局配置文件。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yu-admin（聚合启动）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yu-framework（基础设施）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+-- yu-system（系统管理）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      +-- yu-brm（基础资源）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yu-oa（OA审批）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+-- yu-system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+-- yu-brm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+-- Flowable 引擎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yu-portal（门户服务）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+-- yu-tpm（教学计划）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+-- yu-aem（成绩管理）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+-- yu-sam（学生管理）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+-- yu-dis（院系信息）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     +-- yu-brm（基础资源）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yu-quartz（定时调度）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+-- yu-sam（学生管理）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所有模块均依赖 yu-common（基础层）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3.3 关键模块内部结构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3.3.1 yu-framework（基础设施框架）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yu-framework 是系统的核心基础设施模块，为所有业务模块提供横切关注点的统一处理。内部主要包含以下组件：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安全模块（security）：集成 Spring Security，提供 JWT 认证过滤器、认证入口点、权限注解处理器、用户详情服务等核心组件。JwtAuthenticationTokenFilter 作为核心过滤器，在每个请求中解析 Token 并设置安全上下文。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缓存模块（redis）：配置 Redis 序列化策略，提供 RedisCache 缓存操作工具类，管理登录 Token、系统配置、字典数据、验证码等缓存键空间。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数据源模块（datasource）：集成 Druid 数据源，提供动态数据源切换能力（DynamicDataSource + DataSourceAspect），支持多数据源场景。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AOP 模块（aspectj）：包含数据权限切面（DataScopeAspect）、操作日志切面（LogAspect）、数据源切换切面（DataSourceAspect）、限流切面（RateLimiterAspect）等横切逻辑。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异常处理（handler）：全局异常处理器 GlobalExceptionHandler 统一捕获并处理各类异常，返回标准化的错误响应。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Web 配置（web）：配置跨域处理、请求拦截器（防重复提交 RepeatSubmitInterceptor）、静态资源映射等。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3.3.2 yu-brm（基础资源管理）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yu-brm 模块管理教务系统的基础资源数据，是其他业务模块的数据基础。主要包含：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校区管理：管理学校的多个校区信息，包括校区编号、名称、地址等。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楼宇管理：管理各校区内的教学楼、实验楼等建筑信息。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教室管理：管理教室资源，包括教室编号、容量、类型（多媒体/普通/实验室）等属性，为排课提供基础数据。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时间段管理：定义教学时间段的划分规则，如每节课的起止时间，支持不同校区的差异化时间表。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3.3.3 yu-portal（门户服务）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yu-portal 是面向师生的门户服务模块，聚合了多个业务模块的能力，提供一站式的自助服务。主要功能包括：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成绩查询服务：学生可查询本人各学期成绩、GPA、学分完成情况；教师可查询所授课程的成绩分布。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选课操作服务：提供选课、退课操作，集成 SelectionCacheManager 缓存管理器优化高并发选课场景的性能。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课表查看服务：展示学生个人课表和教师授课课表，支持按周次、按学期查看。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通知公告服务：发布教务通知、考试安排、放假通知等信息，支持分类浏览和详情查看。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个人信息服务：查看和修改个人基本信息、联系方式等。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四、安全架构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4.1 JWT 认证流程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系统采用基于 JWT（JSON Web Token）的无状态认证机制，结合 Redis 缓存实现 Token 管理和会话保持。完整的认证流程如下：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用户登录请求：用户在登录页面输入用户名、密码和验证码，前端将凭证提交到 POST /login 接口。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验证码校验：后端 SysLoginController.login() 接收请求，调用 SysLoginService.login() 方法。首先执行 validateCaptcha() 从 Redis 中读取验证码（key 为 captcha_codes:{uuid}）进行校验，验证码校验通过后从 Redis 中删除。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前置校验：执行 loginPreCheck() 进行登录前置检查，包括用户名非空校验、密码错误次数限制检查（超过 maxRetryCount=5 次锁定 10 分钟）。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Spring Security 认证：调用 authenticationManager.authenticate() 方法触发 Spring Security 认证流程。UserDetailsServiceImpl 加载用户信息（含密码哈希、角色、权限），通过 PasswordEncoder（BCrypt）进行密码比对验证。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记录登录信息：认证成功后，调用 recordLoginInfo() 记录用户登录 IP、登录时间等信息到数据库。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生成 JWT Token：tokenService.createToken() 方法生成 JWT Token，使用 HS512 算法签名，Payload 中包含用户 UUID（不包含敏感信息）。同时将 LoginUser 对象缓存到 Redis，key 为 login_tokens:{uuid}。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返回 Token：登录接口返回 { token: "Bearer xxx" } 给前端，前端将 Token 存储在本地（localStorage 或 Cookie）。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Token 机制详解：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请求头格式：Authorization: Bearer &lt;token&gt;，前端在每个 API 请求的 Header 中携带。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签名密钥：配置在 application.yml 的 token.secret 中，使用 HS512 对称加密算法。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有效期：默认 30 分钟（token.expireTime=30min），存储在 Redis 中通过 TTL 控制。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自动续期：当 Token 剩余有效期小于 20 分钟时，过滤器自动刷新 Redis 中缓存的过期时间，实现无感续期。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权限热刷新：当管理员修改用户角色或权限时，系统扫描 Redis 中所有在线用户的 LoginUser 缓存，实时更新权限信息，无需用户重新登录。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JWT 过滤器处理流程：JwtAuthenticationTokenFilter 继承 OncePerRequestFilter，在每个请求中执行一次。流程为：从请求头提取 Token -&gt; 解析 Token 获取 UUID -&gt; 从 Redis 获取 LoginUser 对象 -&gt; 检查 Token 是否需要续期 -&gt; 将 LoginUser 设置到 SecurityContextHolder -&gt; 放行请求到后续过滤器链。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4.2 权限控制体系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系统实现了菜单权限、角色权限、数据权限和按钮权限四级权限控制体系，形成从粗粒度到细粒度的完整权限管理。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4.2.1 菜单权限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菜单权限控制用户可见的菜单项和可访问的路由页面。SysPermissionService.getMenuPermission(user) 方法返回当前用户拥有的权限字符串集合（如 system:user:list、system:role:edit 等）。前端根据该集合动态生成路由和菜单，用户只能看到和访问其拥有权限的菜单项。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4.2.2 角色权限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角色权限将权限分配到角色，用户通过关联角色获得权限。SysPermissionService.getRolePermission(user) 方法返回当前用户的角色 Key 集合（如 admin、teacher、student 等）。角色采用 RBAC（基于角色的访问控制）模型，一个用户可关联多个角色，权限为各角色权限的并集。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4.2.3 数据权限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数据权限控制用户能访问的数据范围，通过 @DataScope 注解和 DataScopeAspect 切面实现。系统支持 5 级数据权限范围：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级别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名称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SQL 拼接条件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全部数据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可访问所有数据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无附加条件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自定义数据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可访问指定部门数据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dept_id IN (自定义部门集合)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本部门数据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仅访问本人所在部门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dept_id = 用户部门ID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本部门及以下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访问本部门及下属部门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dept_id IN (本部门及子部门ID)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仅本人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仅访问本人创建的数据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create_by = 当前用户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DataScopeAspect 切面在 Mapper 方法执行前拦截，根据注解配置的数据权限级别，动态拼接 SQL 的 WHERE 条件（通过 params.dataScope 参数传递），实现数据行级别的权限过滤。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4.2.4 按钮权限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按钮权限是最细粒度的权限控制，控制页面上按钮、链接等操作元素的可见性和可操作性。前端通过自定义指令 v-hasPermi 实现，例如 v-hasPermi="['system:user:add']" 控制新增按钮的显示。后端通过 @PreAuthorize("@ss.hasPermi('system:user:add')") 注解进行二次校验，确保即使绕过前端直接调用 API 也无法越权操作。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超级管理员机制：用户名为 admin 的超级管理员拥有 *:*:* 通配权限，自动通过所有权限检查，无需分配具体权限。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4.3 安全防护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系统在多个层面实现了安全防护措施，保障应用和数据的安全：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XSS 防护：通过 XssFilter 过滤器对所有 HTTP 请求参数进行 XSS 转义处理，将 HTML 特殊字符（如 &lt;、&gt;、"、'）转义为 HTML 实体，防止跨站脚本攻击。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CSRF 防护：由于系统采用 JWT 无状态认证机制，Token 通过请求头传递而非 Cookie，天然免疫 CSRF 攻击。因此在 Spring Security 配置中禁用了 CSRF 防护（csrf().disable()）。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防重放攻击：通过 RepeatSubmitInterceptor 拦截器实现防重复提交。拦截器在 Redis 中记录请求的唯一标识（URL + 参数摘要），在设定的时间窗口内（默认 5 秒）拒绝相同请求，防止用户快速重复提交导致数据重复。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接口限流：通过 @RateLimiter 注解和 RateLimiterAspect 切面实现接口限流。限流算法基于 Redis + Lua 脚本实现令牌桶或滑动窗口计数，防止单一接口被高频访问导致系统过载。限流配置缓存在 Redis 的 rate_limit 键空间下。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密码安全策略：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密码存储使用 BCrypt 哈希算法加密，每次加密生成随机盐值，防止彩虹表攻击。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密码错误计数存储在 Redis 的 pwd_err_cnt 键空间下，连续错误超过 5 次（maxRetryCount=5）锁定账号 10 分钟（lockTime=10min）。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密码传输全程 HTTPS 加密，登录接口不记录密码明文日志。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五、前端架构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5.1 管理端架构（yu-ui）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后台管理端 yu-ui 基于 Vue2 + ElementUI 技术栈构建，采用模块化的工程组织方式，面向教务管理人员提供功能丰富的管理界面。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5.1.1 目录结构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yu-ui/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api/                # 接口定义层，按模块组织（login.js, system/user.js 等）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views/              # 页面视图层，按模块组织（system/, aem/, sam/ 等）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components/         # 公共组件（分页、表格、弹窗、上传等）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router/             # 路由配置（index.js 定义路由表）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store/              # Vuex 状态管理（modules/ 下分模块）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utils/              # 工具函数（request.js 请求封装等）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layout/             # 布局组件（侧边栏、导航栏、标签页等）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directive/          # 自定义指令（v-hasPermi 权限指令等）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plugins/            # 插件（模态框、提示、下载等全局方法）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assets/             # 静态资源（图片、样式、字体）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|-- public/             # 公共文件（index.html、favicon 等）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5.1.2 路由机制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路由系统采用静态路由与动态路由相结合的机制：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constantRoutes（静态路由）：在代码中预先定义的路由，包括登录页、404 页面等无需权限的页面，所有用户均可访问。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dynamicRoutes（动态路由）：根据用户权限动态生成的路由，从后端 getRouters() 接口拉取菜单数据，通过 filterAsyncRouter 方法将菜单数据转换为 Vue Router 路由配置，并将组件路径转换为懒加载组件。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路由守卫（permission.js）：全局前置守卫 router.beforeEach 控制路由跳转流程。流程为：检查用户是否已登录（Vuex 中是否有 Token）-&gt; 若未登录则跳转登录页 -&gt; 若已登录但未获取用户信息则调用 GetInfo 接口获取用户信息和权限 -&gt; 调用 GenerateRoutes 生成动态路由 -&gt; 通过 router.addRoutes 动态添加路由 -&gt; 放行跳转。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5.1.3 状态管理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使用 Vuex 进行集中式状态管理，按功能拆分为以下模块：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rPr>
          <w:tblHeader w:val="true"/>
        </w:trPr>
        <w:tc>
          <w:tcPr>
            <w:tcW w:type="dxa" w:w="4422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模块名</w:t>
            </w:r>
          </w:p>
        </w:tc>
        <w:tc>
          <w:tcPr>
            <w:tcW w:type="dxa" w:w="4422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职责说明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app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应用全局状态（侧边栏折叠、设备类型、语言）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user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用户信息（Token、用户信息、角色、权限）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permission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权限路由（动态路由表、侧边栏菜单）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dict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字典数据缓存（避免频繁请求字典接口）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tagsView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标签页导航（已打开页面的缓存和管理）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settings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系统设置（主题、布局模式、固定头部等）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lock</w:t>
            </w:r>
          </w:p>
        </w:tc>
        <w:tc>
          <w:tcPr>
            <w:tcW w:type="dxa" w:w="4422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锁屏功能（锁屏状态、解锁密码）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5.1.4 请求封装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基于 Axios 封装统一的 HTTP 请求实例（utils/request.js），通过拦截器机制实现请求和响应的统一处理：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请求拦截器：自动在请求头中注入 Authorization: Bearer &lt;token&gt;，携带防重复提交标识，处理 GET 请求的参数序列化。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响应拦截器：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HTTP 状态码 401：Token 失效或未登录，清除用户信息并跳转登录页。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业务码 500：服务器内部错误，弹出错误提示。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业务码 601：警告信息（如参数校验失败），弹出警告提示。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Blob 响应：识别为文件下载，自动触发浏览器下载。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5.2 门户端架构（yu-portal-ui）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师生门户端 yu-portal-ui 采用轻量级 Vue2 构建，面向教师和学生提供自助服务，支持 PC 端和移动端双端访问。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5.2.1 三套布局体系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门户端根据用户身份和访问设备，提供三套独立的布局组件：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PublicLayout（游客布局）：面向未登录用户，展示公开信息如通知公告、新闻动态等。不包含登录态相关功能，页面结构简洁。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PortalLayout（登录后师生布局）：面向已登录的教师和学生，提供完整的自助服务功能。顶部导航栏展示用户信息和通知入口，侧边栏展示功能菜单。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MobileLayout（移动端布局）：面向手机和平板等移动设备，采用响应式设计，底部 Tab 导航替代侧边栏菜单，适配触摸交互。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5.2.2 用户类别与权限模型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门户端通过 userCategory 字段区分用户类别，实现差异化功能展示：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用户类别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userCategory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功能范围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跳转行为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student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成绩查询、选课、课表查看、通知公告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保持在门户端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teacher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成绩录入、课表查看、教学评估、通知公告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保持在门户端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管理员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admin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门户端公开功能 + 后台管理入口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跳转后台管理端 yu-ui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权限模型基于路由 meta.permission 字段与后端 sys_menu.perms 权限字符串的匹配实现。路由守卫在跳转前校验当前用户的 permissions 数组是否包含目标路由所需的权限字符串，不匹配则拒绝跳转并提示无权限。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5.2.3 移动端适配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门户端实现了自动化的移动端检测和跳转机制：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UA 检测：在路由守卫中通过 navigator.userAgent 检测访问设备类型，识别移动端浏览器（Android、iPhone、iPad 等）。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自动跳转：当移动端设备访问 PC 端路由时，自动重定向到 /mobile 路径下的移动端页面，确保移动端用户体验。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响应式组件：移动端组件采用 rem/vw 单位和 flex 布局，适配不同屏幕尺寸。使用 Vant 或自研移动端组件库替代 ElementUI，减少包体积。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六、基础设施设计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6.1 Redis 缓存设计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Redis 在系统中承担多重角色，不仅是缓存层，还用于会话管理、限流计数和分布式协调。系统通过 @EnableCaching 注解开启 Spring Cache 支持，并自定义了序列化策略。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序列化配置：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Key 序列化：使用 StringRedisSerializer，Key 以字符串形式存储，便于在 Redis CLI 中查看和调试。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Value 序列化：使用 FastJson2JsonRedisSerializer，基于 FastJSON2 将 Java 对象序列化为 JSON 字符串存储，相比 JDK 序列化具有更小的体积和更好的可读性。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缓存键空间设计：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缓存键前缀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用途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TTL 策略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login_tokens:{uuid}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登录用户会话（LoginUser 对象）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30 分钟，自动续期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sys_config:{configKey}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系统参数配置缓存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无过期（配置变更时主动刷新）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sys_dict:{dictType}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字典数据缓存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无过期（字典变更时主动刷新）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pwd_err_cnt:{username}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密码错误计数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 分钟（锁定时间）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captcha_codes:{uuid}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图形验证码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 分钟（一次性使用）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repeat_submit:{token}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防重复提交标识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 秒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rate_limit:{key}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接口限流计数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按限流周期设置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选课场景缓存优化：选课是教务系统中并发量最高的场景，系统通过 SelectionCacheManager 缓存管理器进行专项优化。在选课开始前，将课程容量、已选人数等热数据预加载到 Redis 中，选课操作直接在缓存层完成容量扣减和名额锁定，异步写入数据库，大幅提升选课系统的并发处理能力。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6.2 Druid 数据源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系统采用阿里巴巴 Druid 作为数据库连接池，提供高性能的连接管理和 SQL 监控能力。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连接池参数配置（application-druid.yml）：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参数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值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initialSize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初始连接数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minIdle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最小空闲连接数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maxActive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20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最大活跃连接数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maxWait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60000ms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获取连接最大等待时间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慢SQL阈值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1000ms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超过阈值的 SQL 记录为慢查询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数据库地址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localhost:3306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MySQL 连接地址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数据库名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yu-CjluJwc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教务系统数据库名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Druid 监控功能：Druid 内置 Web 监控页面，提供 SQL 执行统计（执行次数、平均耗时、最慢 SQL）、连接池状态监控（活跃连接数、空闲连接数、等待线程数）、URI 访问统计等功能。同时内置 SQL 防火墙，可拦截不安全的 SQL 操作（如全表删除、无 WHERE 条件的 UPDATE 等）。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6.3 Quartz 调度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系统使用 Quartz 调度框架实现定时任务管理，支持通过管理界面动态增删改任务，无需重启应用。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调度任务类型：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学业预警任务：定期扫描学生成绩数据，根据预警规则（如挂科门数、GPA 低于阈值、学分未达标等）计算学业预警名单，生成预警通知。该任务依赖 yu-sam 模块的学生数据。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数据同步任务：与学校其他系统（如统一身份认证、学工系统）进行数据同步。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统计报表任务：在指定时间（如每日凌晨、每月初）生成统计报表数据。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缓存清理任务：定期清理过期的缓存数据，释放 Redis 内存。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Quartz 配置特点：任务信息持久化到数据库表（QRTZ_* 系列），应用重启后可自动恢复任务调度。支持 cron 表达式和简单触发器两种调度模式。任务支持并发控制和错过策略配置。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6.4 Flowable 工作流集成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系统集成 Flowable 7.1.0 工作流引擎，为 OA 审批业务提供流程建模、执行和监控能力。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集成配置（application.yml）：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database-schema-update=false：关闭自动建表，数据库表由 DBA 预先创建，避免应用启动时执行 DDL 语句。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关闭 CMMN（案例管理）、DMN（决策表）、IDM（身份管理）子引擎，仅启用 BPMN（业务流程）引擎，减少资源消耗。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流程定义部署方式：BPMN XML 文件放置在 resources/processes/ 目录下，应用启动时自动部署。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OA 审批流程示例（请假审批）：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教师在门户端发起请假申请，填写请假类型、时间、事由等信息。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系统启动 Flowable 流程实例，流程根据请假天数路由到不同的审批节点。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审批人（部门领导/教务处）在待办列表中查看并处理审批任务。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审批通过后流程结束，系统记录审批结果并通知申请人。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全程审批记录可在流程历史中追溯查询。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七、部署架构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7.1 单体部署方案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系统采用单体部署架构，将后端应用、前端静态资源和反向代理统一部署在同一服务器上，适合当前阶段的用户规模和运维能力。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部署组件：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后端应用：通过 Maven 打包生成可执行 JAR 文件（yu-admin.jar），使用 java -jar 命令启动，监听 8080 端口。建议使用 systemd 或 Supervisor 管理进程，实现开机自启和崩溃自动重启。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前端静态资源：管理端 yu-ui 和门户端 yu-portal-ui 分别通过 npm run build 打包生成静态文件，部署到 Nginx 的静态资源目录中。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Nginx 反向代理：作为前端入口，处理静态资源服务和 API 请求代理。静态资源请求直接返回前端文件，API 请求（以 /prod-api/ 前缀标识）代理转发到后端 8080 端口。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Nginx 配置要点：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server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listen 80;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server_name jwc.cjlu.edu.cn;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管理端静态资源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location /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root /usr/share/nginx/html/admin;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try_files $uri $uri/ /index.html;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门户端静态资源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location /portal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alias /usr/share/nginx/html/portal;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try_files $uri $uri/ /portal/index.html;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# API 反向代理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location /prod-api/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proxy_pass http://127.0.0.1:8080/;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proxy_set_header Host $host;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proxy_set_header X-Real-IP $remote_addr;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proxy_set_header X-Forwarded-For $proxy_add_x_forwarded_for;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7.2 环境配置要求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服务器硬件要求：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配置项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最低配置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推荐配置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CPU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 核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 核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内存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 GB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16 GB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磁盘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 GB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500 GB SSD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网络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 Mbps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1000 Mbps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软件环境要求：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软件名称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版本要求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用途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JDK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17+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Java 运行环境（Spring Boot 4.x 要求）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MySQL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8.x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主数据库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5.x+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缓存与会话存储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Nginx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1.20+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反向代理与静态资源服务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Node.js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16+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前端构建环境（仅构建时需要）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Maven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3.8+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后端构建工具（仅构建时需要）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关键配置文件：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application.yml：主配置文件，包含服务端口（8080）、Token 过期时间（30 分钟）、密码错误限制（最大 5 次、锁定 10 分钟）等核心参数。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application-druid.yml：数据源配置，定义 MySQL 连接信息和 Druid 连接池参数。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application-redis.yml（或 application.yml 内）：Redis 配置，定义连接地址（127.0.0.1:6379）、数据库索引（0）、Lettuce 连接池参数（max-active=8）。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nginx.conf：Nginx 配置，定义静态资源路径和反向代理规则。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部署流程：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安装并配置 JDK、MySQL、Redis、Nginx 等基础软件环境。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创建数据库 yu-CjluJwc，执行初始化 SQL 脚本创建表结构和基础数据。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修改 application.yml 等配置文件中的数据库连接、Redis 连接等环境相关参数。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使用 Maven 构建后端 JAR 包：mvn clean package -DskipTests。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使用 npm 构建前端静态资源：npm run build:prod（管理端和门户端分别构建）。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将后端 JAR 部署到服务器，配置 systemd 服务管理。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将前端静态文件部署到 Nginx 目录，配置 Nginx 反向代理。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启动 MySQL、Redis、后端应用、Nginx，验证系统功能。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文档说明：本文档描述了长江大学教务处综合管理系统的整体架构设计，涵盖架构概述、技术架构、后端模块设计、安全架构、前端架构、基础设施设计和部署架构七个方面。文档基于项目调研阶段的实际代码分析编写，反映了系统的真实架构状态。如需了解各模块的详细设计和接口规范，请参阅《05-详细设计与接口文档》。</w:t>
      </w:r>
    </w:p>
    <w:p>
      <w:pPr>
        <w:spacing w:lineRule="exact" w:line="280" w:before="0" w:after="0"/>
        <w:adjustRightInd w:val="0"/>
        <w:snapToGrid w:val="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2098" w:right="1474" w:bottom="1984" w:left="1587" w:header="1134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400" w:before="0" w:after="0"/>
      <w:jc w:val="center"/>
      <w:adjustRightInd w:val="0"/>
      <w:snapToGrid w:val="0"/>
    </w:pPr>
    <w:r/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360" w:before="0" w:after="0"/>
      <w:jc w:val="center"/>
      <w:adjustRightInd w:val="0"/>
      <w:snapToGrid w:val="0"/>
      <w:pBdr>
        <w:bottom w:val="single" w:sz="6" w:space="1" w:color="808080"/>
      </w:pBdr>
    </w:pPr>
    <w:r/>
    <w:r>
      <w:rPr>
        <w:rFonts w:ascii="宋体" w:hAnsi="宋体" w:eastAsia="宋体" w:cs="宋体"/>
        <w:b w:val="0"/>
        <w:sz w:val="18"/>
      </w:rPr>
      <w:t>长江大学教务管理系统</w:t>
      <w:br/>
      <w:t>系统架构设计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