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1040" w:before="0" w:after="0"/>
        <w:jc w:val="center"/>
        <w:adjustRightInd w:val="0"/>
        <w:snapToGrid w:val="0"/>
      </w:pPr>
      <w:r>
        <w:rPr>
          <w:rFonts w:ascii="宋体" w:hAnsi="宋体" w:eastAsia="宋体" w:cs="宋体"/>
          <w:b/>
          <w:color w:val="C00000"/>
          <w:sz w:val="72"/>
        </w:rPr>
        <w:t>长江大学教务处</w:t>
      </w:r>
    </w:p>
    <w:p>
      <w:pPr>
        <w:spacing w:lineRule="exact" w:line="600" w:before="0" w:after="0"/>
        <w:jc w:val="center"/>
        <w:adjustRightInd w:val="0"/>
        <w:snapToGrid w:val="0"/>
      </w:pPr>
      <w:r>
        <w:rPr>
          <w:rFonts w:ascii="宋体" w:hAnsi="宋体" w:eastAsia="宋体" w:cs="宋体"/>
          <w:b/>
          <w:color w:val="C00000"/>
          <w:sz w:val="36"/>
        </w:rPr>
        <w:t>软件工程技术文件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600" w:before="0" w:after="0"/>
        <w:jc w:val="center"/>
        <w:adjustRightInd w:val="0"/>
        <w:snapToGrid w:val="0"/>
        <w:pBdr>
          <w:bottom w:val="single" w:sz="18" w:space="1" w:color="C00000"/>
        </w:pBdr>
      </w:pPr>
      <w:r>
        <w:rPr>
          <w:rFonts w:ascii="仿宋" w:hAnsi="仿宋" w:eastAsia="仿宋" w:cs="仿宋"/>
          <w:b w:val="0"/>
          <w:sz w:val="32"/>
        </w:rPr>
        <w:t>长大教务信息〔2026〕6号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800" w:before="0" w:after="0"/>
        <w:jc w:val="center"/>
        <w:adjustRightInd w:val="0"/>
        <w:snapToGrid w:val="0"/>
      </w:pPr>
      <w:r>
        <w:rPr>
          <w:rFonts w:ascii="宋体" w:hAnsi="宋体" w:eastAsia="宋体" w:cs="宋体"/>
          <w:b/>
          <w:sz w:val="44"/>
        </w:rPr>
        <w:t>长江大学教务管理系统</w:t>
        <w:br/>
        <w:t>部署运维文档</w:t>
      </w:r>
    </w:p>
    <w:p>
      <w:pPr>
        <w:spacing w:lineRule="exact" w:line="680" w:before="0" w:after="0"/>
        <w:jc w:val="center"/>
        <w:adjustRightInd w:val="0"/>
        <w:snapToGrid w:val="0"/>
      </w:pPr>
      <w:r>
        <w:rPr>
          <w:rFonts w:ascii="楷体" w:hAnsi="楷体" w:eastAsia="楷体" w:cs="楷体"/>
          <w:b w:val="0"/>
          <w:sz w:val="36"/>
        </w:rPr>
        <w:t>——长江大学教务管理系统（CjluJwc）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文件版本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V1.0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编制单位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长江大学教务处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编制人员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教务管理系统研发组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审核人员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教务处信息化建设办公室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批准人员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教务处分管负责人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成文日期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二〇二六年八月</w:t>
            </w:r>
          </w:p>
        </w:tc>
      </w:tr>
    </w:tbl>
    <w:p>
      <w:pPr>
        <w:spacing w:lineRule="exact" w:line="20" w:before="0" w:after="0"/>
        <w:adjustRightInd w:val="0"/>
        <w:snapToGrid w:val="0"/>
      </w:pPr>
      <w:r>
        <w:br w:type="page"/>
      </w:r>
    </w:p>
    <w:p>
      <w:pPr>
        <w:spacing w:lineRule="exact" w:line="800" w:before="0" w:after="0"/>
        <w:jc w:val="center"/>
        <w:adjustRightInd w:val="0"/>
        <w:snapToGrid w:val="0"/>
      </w:pPr>
      <w:r>
        <w:rPr>
          <w:rFonts w:ascii="黑体" w:hAnsi="黑体" w:eastAsia="黑体" w:cs="黑体"/>
          <w:b/>
          <w:sz w:val="44"/>
        </w:rPr>
        <w:t>目　　录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  <w:r>
        <w:rPr>
          <w:rFonts w:ascii="仿宋" w:hAnsi="仿宋" w:eastAsia="仿宋" w:cs="仿宋"/>
          <w:b w:val="0"/>
          <w:sz w:val="24"/>
        </w:rPr>
        <w:fldChar w:fldCharType="begin"/>
      </w:r>
      <w:r>
        <w:rPr>
          <w:rFonts w:ascii="仿宋" w:hAnsi="仿宋" w:eastAsia="仿宋" w:cs="仿宋"/>
          <w:b w:val="0"/>
          <w:sz w:val="24"/>
        </w:rPr>
        <w:instrText xml:space="preserve"> TOC \o "1-3" \h \z \u </w:instrText>
      </w:r>
      <w:r>
        <w:rPr>
          <w:rFonts w:ascii="仿宋" w:hAnsi="仿宋" w:eastAsia="仿宋" w:cs="仿宋"/>
          <w:b w:val="0"/>
          <w:sz w:val="24"/>
        </w:rPr>
        <w:fldChar w:fldCharType="separate"/>
      </w:r>
      <w:r>
        <w:rPr>
          <w:rFonts w:ascii="仿宋" w:hAnsi="仿宋" w:eastAsia="仿宋" w:cs="仿宋"/>
          <w:b w:val="0"/>
          <w:sz w:val="24"/>
        </w:rPr>
        <w:t>1</w:t>
      </w:r>
      <w:r>
        <w:rPr>
          <w:rFonts w:ascii="仿宋" w:hAnsi="仿宋" w:eastAsia="仿宋" w:cs="仿宋"/>
          <w:b w:val="0"/>
          <w:sz w:val="24"/>
        </w:rPr>
        <w:fldChar w:fldCharType="end"/>
      </w:r>
    </w:p>
    <w:p>
      <w:pPr>
        <w:spacing w:lineRule="exact" w:line="20" w:before="0" w:after="0"/>
        <w:adjustRightInd w:val="0"/>
        <w:snapToGrid w:val="0"/>
      </w:pPr>
      <w:r>
        <w:br w:type="page"/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1. 部署概述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1.1 部署架构总览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本系统采用单体部署架构，所有后端服务以一个 Spring Boot JAR 包形式运行，前端静态资源由 Nginx 反向代理统一分发。整体架构如下：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┌─────────────────────────────────┐</w:t>
        <w:br/>
        <w:t xml:space="preserve">                    │           用户浏览器             │</w:t>
        <w:br/>
        <w:t xml:space="preserve">                    │  (管理端 / 门户端)               │</w:t>
        <w:br/>
        <w:t xml:space="preserve">                    └───────────────┬─────────────────┘</w:t>
        <w:br/>
        <w:t xml:space="preserve">                                    │ HTTPS / HTTP</w:t>
        <w:br/>
        <w:t xml:space="preserve">                                    ▼</w:t>
        <w:br/>
        <w:t xml:space="preserve">                    ┌─────────────────────────────────┐</w:t>
        <w:br/>
        <w:t xml:space="preserve">                    │     Nginx 反向代理 (:80/:443)   │</w:t>
        <w:br/>
        <w:t xml:space="preserve">                    │  - 静态资源直发                   │</w:t>
        <w:br/>
        <w:t xml:space="preserve">                    │  - /prod-api -&gt; 后端 8080        │</w:t>
        <w:br/>
        <w:t xml:space="preserve">                    └───────────────┬─────────────────┘</w:t>
        <w:br/>
        <w:t xml:space="preserve">                                    │</w:t>
        <w:br/>
        <w:t xml:space="preserve">                ┌───────────────────┼───────────────────┐</w:t>
        <w:br/>
        <w:t xml:space="preserve">                ▼                                       ▼</w:t>
        <w:br/>
        <w:t xml:space="preserve">  ┌──────────────────────┐              ┌──────────────────────────┐</w:t>
        <w:br/>
        <w:t xml:space="preserve">  │  前端静态资源         │              │   后端服务 JAR (:8080)    │</w:t>
        <w:br/>
        <w:t xml:space="preserve">  │  yu-ui (管理端)       │              │   yu-admin 主启动模块      │</w:t>
        <w:br/>
        <w:t xml:space="preserve">  │  yu-portal-ui (门户端)│              │   com.yu.RuoYiApplication │</w:t>
        <w:br/>
        <w:t xml:space="preserve">  └──────────────────────┘              └────────────┬─────────────┘</w:t>
        <w:br/>
        <w:t xml:space="preserve">                                                     │</w:t>
        <w:br/>
        <w:t xml:space="preserve">                              ┌──────────────────────┼──────────────────────┐</w:t>
        <w:br/>
        <w:t xml:space="preserve">                              ▼                                             ▼</w:t>
        <w:br/>
        <w:t xml:space="preserve">                ┌──────────────────────┐                    ┌──────────────────────┐</w:t>
        <w:br/>
        <w:t xml:space="preserve">                │  MySQL 8.x (:3306)   │                    │  Redis 5.x+ (:6379)  │</w:t>
        <w:br/>
        <w:t xml:space="preserve">                │  数据库: yu-CjluJwc   │                    │  缓存 / 会话 / 限流   │</w:t>
        <w:br/>
        <w:t xml:space="preserve">                └──────────────────────┘                    └──────────────────────┘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1.2 部署模式说明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部署模式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适用场景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开发模式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前端 npm run dev 热更新，后端 IDE 启动或 mvn spring-boot:run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本地开发调试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测试模式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前端打包后由 Nginx 托管，后端 JAR 启动，使用 staging 配置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预发布验证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生产模式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前端静态资源由 Nginx 托管，后端 JAR 以服务方式运行，配置生产环境参数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正式上线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系统为单体应用，无微服务拆分，部署时仅需启动一个后端进程。前端为两个独立 SPA 应用（管理端 yu-ui 与门户端 yu-portal-ui），分别构建为静态资源后交由 Nginx 托管。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1.3 项目结构概览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后端采用 Maven 多模块结构，共 13 个子模块，根 pom.xml 的 groupId=com.yu，version=3.9.2。主启动模块为 yu-admin，启动类为 com.yu.RuoYiApplication。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层级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模块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启动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yu-admin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主启动模块，集成 Web、监控、Swagger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核心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yu-common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通用工具、异常、常量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核心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yu-framework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框架配置（安全、缓存、MyBatis、XSS）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核心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yu-system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系统管理（用户、角色、菜单、部门）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yu-brm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教务基础资源管理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yu-tpm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教学计划管理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yu-aem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学业评价管理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yu-sam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学籍管理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yu-oa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办公自动化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yu-dis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数据统计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yu-portal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门户接口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yu-flowable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Flowable BPMN 流程引擎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前端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yu-ui / yu-portal-ui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管理端 / 门户端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2. 环境要求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2.1 硬件要求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资源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最小配置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推荐配置（生产）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CPU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 核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 核及以上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内存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 GB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 GB 及以上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磁盘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50 GB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100 GB SSD 及以上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网络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100 Mbps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1000 Mbps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2.2 软件依赖版本要求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组件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版本要求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JDK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17+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必须，Spring Boot 3 要求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MySQL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8.x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字符集 utf8mb4，引擎 InnoDB，行格式 dynamic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5.x+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用于缓存、会话、登录限流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Maven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3.8+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后端构建工具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Node.js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16+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前端构建工具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npm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8+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前端包管理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Nginx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1.18+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生产环境反向代理与静态托管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2.3 操作系统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支持 Windows Server 2016+、CentOS 7+/Ubuntu 20.04+ 等主流操作系统。生产环境推荐 Linux（CentOS/Ubuntu），开发环境可使用 Windows。本系统开发与文件上传路径配置为 H:/project_open/CjluJwc/ruoyi/uploadPath，Linux 部署时需相应修改 ruoyi.profile 配置。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3. 数据库部署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3.1 MySQL 安装与配置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安装 MySQL 8.x 后，修改 my.ini（Windows）或 my.cnf（Linux）配置文件，确保以下关键参数符合要求：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[mysqld]</w:t>
        <w:br/>
        <w:t># 字符集</w:t>
        <w:br/>
        <w:t>character-set-server=utf8mb4</w:t>
        <w:br/>
        <w:t>collation-server=utf8mb4_general_ci</w:t>
        <w:br/>
        <w:br/>
        <w:t># 存储引擎</w:t>
        <w:br/>
        <w:t>default-storage-engine=InnoDB</w:t>
        <w:br/>
        <w:t>innodb_default_row_format=dynamic</w:t>
        <w:br/>
        <w:br/>
        <w:t># 时区</w:t>
        <w:br/>
        <w:t>default-time-zone='+8:00'</w:t>
        <w:br/>
        <w:br/>
        <w:t># 连接数</w:t>
        <w:br/>
        <w:t>max_connections=500</w:t>
        <w:br/>
        <w:br/>
        <w:t># 慢查询</w:t>
        <w:br/>
        <w:t>slow_query_log=1</w:t>
        <w:br/>
        <w:t>long_query_time=2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注意：innodb_default_row_format=dynamic 是必需配置，否则部分含长文本字段的表创建会失败。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3.2 创建数据库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CREATE DATABASE `yu-CjluJwc` DEFAULT CHARACTER SET utf8mb4 COLLATE utf8mb4_general_ci;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创建专用数据库账号（生产环境禁止使用 root）：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CREATE USER 'cjlu_app'@'%' IDENTIFIED BY 'StrongPassword123!';</w:t>
        <w:br/>
        <w:t>GRANT ALL PRIVILEGES ON `yu-CjluJwc`.* TO 'cjlu_app'@'%';</w:t>
        <w:br/>
        <w:t>FLUSH PRIVILEGES;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3.3 SQL 初始化顺序（17 步）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数据库初始化必须严格按照以下顺序执行，否则会因外键依赖或菜单 ID 冲突导致失败。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步骤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SQL 脚本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ry_20260417.sql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若依基础表（用户、角色、菜单、部门等）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quartz.sql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定时任务表（QRTZ_*）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flowable_create_all.sql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Flowable 工作流表（ACT_*）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教务基础资源表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tpm.sql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教学计划表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aem.sql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学业评价表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sam.sql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学籍管理表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办公自动化表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dis.sql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数据统计表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portal.sql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11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portal_cms.sql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 CMS 内容表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12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user_mgmt_upgrade.sql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用户管理升级脚本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13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phase1_upgrade.sql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GPA 计算 + 学业预警增强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14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各 ry_*_menu.sql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菜单脚本（见下方注意事项）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15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ry_brm_dict.sql / ry_oa_dict.sql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字典数据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16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brm_dept_sync_from_sys.sql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部门同步脚本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17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phase1_warning_job.sql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学业预警定时任务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菜单脚本注意事项（第 14 步）：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OA 模块默认菜单脚本 ry_oa_menu.sql 使用的菜单 ID 从 2300 开始，与 SAM 模块（同样从 2300 开始）存在主键冲突。因此 OA 模块必须改用 ry_oa_menu_2700.sql，将菜单 ID 偏移至 2700 段以避免冲突。执行菜单脚本时顺序如下：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ry_brm_menu.sql</w:t>
        <w:br/>
        <w:t>ry_tpm_menu.sql</w:t>
        <w:br/>
        <w:t>ry_aem_menu.sql</w:t>
        <w:br/>
        <w:t>ry_sam_menu.sql</w:t>
        <w:br/>
        <w:t>ry_oa_menu_2700.sql   &lt;-- 注意：不是 ry_oa_menu.sql</w:t>
        <w:br/>
        <w:t>ry_dis_menu.sql</w:t>
        <w:br/>
        <w:t>ry_portal_menu.sql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3.4 Flowable 建表说明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Flowable 配置中 database-schema-update=false，意味着框架不会自动建表，必须手动执行 flowable_create_all.sql（即第 3 步）。同时，系统关闭了以下子引擎以精简运行：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CMMN（案例管理）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DMN（决策表）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IDM（身份管理）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Content（内容存储）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App（应用部署）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仅保留 BPMN 流程引擎，并关闭异步执行器（async-executor-activate=false），减少不必要的后台线程开销。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4. 后端部署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4.1 Maven 构建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在项目根目录执行全量构建：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# 清理并安装所有模块到本地仓库</w:t>
        <w:br/>
        <w:t>mvn clean install -DskipTests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构建成功后，yu-admin/target/ 目录下会生成 yu-admin.jar（可执行 JAR）。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4.2 配置文件修改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4.2.1 application.yml 核心配置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server:</w:t>
        <w:br/>
        <w:t xml:space="preserve">  port: 8080</w:t>
        <w:br/>
        <w:t xml:space="preserve">  servlet:</w:t>
        <w:br/>
        <w:t xml:space="preserve">    context-path: /</w:t>
        <w:br/>
        <w:br/>
        <w:t>ruoyi:</w:t>
        <w:br/>
        <w:t xml:space="preserve">  profile: H:/project_open/CjluJwc/ruoyi/uploadPath</w:t>
        <w:br/>
        <w:t xml:space="preserve">  captchaType: math</w:t>
        <w:br/>
        <w:br/>
        <w:t>user:</w:t>
        <w:br/>
        <w:t xml:space="preserve">  password:</w:t>
        <w:br/>
        <w:t xml:space="preserve">    maxRetryCount: 5    # 密码错误最大重试次数</w:t>
        <w:br/>
        <w:t xml:space="preserve">    lockTime: 10        # 锁定时间（分钟）</w:t>
        <w:br/>
        <w:br/>
        <w:t>token:</w:t>
        <w:br/>
        <w:t xml:space="preserve">  header: Authorization</w:t>
        <w:br/>
        <w:t xml:space="preserve">  secret: abcdefghijklmnopqrstuvwxyz</w:t>
        <w:br/>
        <w:t xml:space="preserve">  expireTime: 30        # token 过期时间（分钟）</w:t>
        <w:br/>
        <w:br/>
        <w:t>spring:</w:t>
        <w:br/>
        <w:t xml:space="preserve">  profiles:</w:t>
        <w:br/>
        <w:t xml:space="preserve">    active: druid</w:t>
        <w:br/>
        <w:t xml:space="preserve">  jackson:</w:t>
        <w:br/>
        <w:t xml:space="preserve">    time-zone: GMT+8</w:t>
        <w:br/>
        <w:br/>
        <w:t>logging:</w:t>
        <w:br/>
        <w:t xml:space="preserve">  level:</w:t>
        <w:br/>
        <w:t xml:space="preserve">    com.yu: debug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4.2.2 application-druid.yml 数据源配置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spring:</w:t>
        <w:br/>
        <w:t xml:space="preserve">  datasource:</w:t>
        <w:br/>
        <w:t xml:space="preserve">    type: com.alibaba.druid.pool.DruidDataSource</w:t>
        <w:br/>
        <w:t xml:space="preserve">    driverClassName: com.mysql.cj.jdbc.Driver</w:t>
        <w:br/>
        <w:t xml:space="preserve">    druid:</w:t>
        <w:br/>
        <w:t xml:space="preserve">      master:</w:t>
        <w:br/>
        <w:t xml:space="preserve">        url: jdbc:mysql://localhost:3306/yu-CjluJwc?useUnicode=true&amp;characterEncoding=utf8&amp;zeroDateTimeBehavior=convertToNull&amp;useSSL=true&amp;serverTimezone=GMT%2B8</w:t>
        <w:br/>
        <w:t xml:space="preserve">        username: root</w:t>
        <w:br/>
        <w:t xml:space="preserve">        password: 123456</w:t>
        <w:br/>
        <w:t xml:space="preserve">      slave:</w:t>
        <w:br/>
        <w:t xml:space="preserve">        enabled: false              # 从库关闭</w:t>
        <w:br/>
        <w:t xml:space="preserve">      initialSize: 5</w:t>
        <w:br/>
        <w:t xml:space="preserve">      minIdle: 10</w:t>
        <w:br/>
        <w:t xml:space="preserve">      maxActive: 20</w:t>
        <w:br/>
        <w:t xml:space="preserve">      maxWait: 60000                # 连接获取超时（毫秒）</w:t>
        <w:br/>
        <w:t xml:space="preserve">      validationQuery: SELECT 1 FROM DUAL</w:t>
        <w:br/>
        <w:t xml:space="preserve">      testWhileIdle: true</w:t>
        <w:br/>
        <w:t xml:space="preserve">      testOnBorrow: false</w:t>
        <w:br/>
        <w:t xml:space="preserve">      testOnReturn: false</w:t>
        <w:br/>
        <w:t xml:space="preserve">      slowSql:</w:t>
        <w:br/>
        <w:t xml:space="preserve">        millis: 1000                # 慢 SQL 阈值（毫秒）</w:t>
        <w:br/>
        <w:t xml:space="preserve">      statViewServlet:</w:t>
        <w:br/>
        <w:t xml:space="preserve">        enabled: true               # Druid 监控页面</w:t>
        <w:br/>
        <w:t xml:space="preserve">        urlPattern: /druid/*</w:t>
        <w:br/>
        <w:t xml:space="preserve">        loginUsername: ruoyi</w:t>
        <w:br/>
        <w:t xml:space="preserve">        loginPassword: 123456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4.2.3 Redis 配置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spring:</w:t>
        <w:br/>
        <w:t xml:space="preserve">  redis:</w:t>
        <w:br/>
        <w:t xml:space="preserve">    host: 127.0.0.1</w:t>
        <w:br/>
        <w:t xml:space="preserve">    port: 6379</w:t>
        <w:br/>
        <w:t xml:space="preserve">    database: 0</w:t>
        <w:br/>
        <w:t xml:space="preserve">    password:                        # 无密码（生产需设置）</w:t>
        <w:br/>
        <w:t xml:space="preserve">    lettuce:</w:t>
        <w:br/>
        <w:t xml:space="preserve">      pool:</w:t>
        <w:br/>
        <w:t xml:space="preserve">        max-active: 8</w:t>
        <w:br/>
        <w:t xml:space="preserve">        max-idle: 8</w:t>
        <w:br/>
        <w:t xml:space="preserve">        min-idle: 0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4.3 启动命令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方式一：Maven 启动（开发）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mvn spring-boot:run -pl yu-admin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方式二：JAR 包启动（生产）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java -jar yu-admin/target/yu-admin.jar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生产环境推荐指定 JVM 参数：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java -Xms512m -Xmx2048m -Xss512k \</w:t>
        <w:br/>
        <w:t xml:space="preserve">     -jar yu-admin/target/yu-admin.jar \</w:t>
        <w:br/>
        <w:t xml:space="preserve">     --spring.profiles.active=druid \</w:t>
        <w:br/>
        <w:t xml:space="preserve">     &gt; /dev/null 2&gt;&amp;1 &amp;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方式三：IDE 启动（开发）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在 IDE 中运行主启动类 com.yu.RuoYiApplication 即可。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4.4 启动验证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验证项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验证方式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预期结果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端口监听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netstat -ano | findstr 8080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8080 端口处于 LISTENING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数据库连接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查看启动日志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无数据库连接异常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 连接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查看启动日志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无 Redis 连接异常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Flowable 初始化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查看启动日志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流程引擎初始化成功，无建表错误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接口可访问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浏览器访问 http://localhost:8080/swagger-ui.html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Swagger 文档页面正常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5. 前端部署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5.1 管理端（yu-ui）构建与部署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管理端基于 Vue2 + ElementUI 构建。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# 进入管理端目录</w:t>
        <w:br/>
        <w:t>cd yu-ui</w:t>
        <w:br/>
        <w:br/>
        <w:t># 安装依赖</w:t>
        <w:br/>
        <w:t>npm install</w:t>
        <w:br/>
        <w:br/>
        <w:t># 开发模式启动（默认端口 80）</w:t>
        <w:br/>
        <w:t>npm run dev</w:t>
        <w:br/>
        <w:br/>
        <w:t># 生产构建</w:t>
        <w:br/>
        <w:t>npm run build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构建产物位于 yu-ui/dist/ 目录。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环境变量配置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文件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环境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关键配置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.env.development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开发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VUE_APP_BASE_API=http://localhost:8080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.env.production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生产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VUE_APP_BASE_API=/prod-api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.env.staging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预发布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VUE_APP_BASE_API=/stage-api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5.2 门户端（yu-portal-ui）构建与部署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门户端为独立 SPA 应用。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cd yu-portal-ui</w:t>
        <w:br/>
        <w:t>npm install</w:t>
        <w:br/>
        <w:t>npm run dev      # 开发</w:t>
        <w:br/>
        <w:t>npm run build    # 生产构建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构建产物位于 yu-portal-ui/dist/ 目录，环境变量配置文件为 .env.development。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5.3 Nginx 静态资源部署与反向代理配置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将前端构建产物部署到 Nginx，并配置反向代理将 API 请求转发至后端 8080 端口。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# /etc/nginx/conf.d/cjlu-jwc.conf</w:t>
        <w:br/>
        <w:br/>
        <w:t># 管理端</w:t>
        <w:br/>
        <w:t>server {</w:t>
        <w:br/>
        <w:t xml:space="preserve">    listen       80;</w:t>
        <w:br/>
        <w:t xml:space="preserve">    server_name  admin.cjlu.edu.cn;</w:t>
        <w:br/>
        <w:br/>
        <w:t xml:space="preserve">    location / {</w:t>
        <w:br/>
        <w:t xml:space="preserve">        root   /usr/share/nginx/html/yu-ui;</w:t>
        <w:br/>
        <w:t xml:space="preserve">        index  index.html;</w:t>
        <w:br/>
        <w:t xml:space="preserve">        try_files $uri $uri/ /index.html;</w:t>
        <w:br/>
        <w:t xml:space="preserve">    }</w:t>
        <w:br/>
        <w:br/>
        <w:t xml:space="preserve">    # 反向代理至后端</w:t>
        <w:br/>
        <w:t xml:space="preserve">    location /prod-api/ {</w:t>
        <w:br/>
        <w:t xml:space="preserve">        proxy_set_header Host $http_host;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REMOTE-HOST $remote_addr;</w:t>
        <w:br/>
        <w:t xml:space="preserve">        proxy_pass http://127.0.0.1:8080/;</w:t>
        <w:br/>
        <w:t xml:space="preserve">    }</w:t>
        <w:br/>
        <w:t>}</w:t>
        <w:br/>
        <w:br/>
        <w:t># 门户端</w:t>
        <w:br/>
        <w:t>server {</w:t>
        <w:br/>
        <w:t xml:space="preserve">    listen       80;</w:t>
        <w:br/>
        <w:t xml:space="preserve">    server_name  portal.cjlu.edu.cn;</w:t>
        <w:br/>
        <w:br/>
        <w:t xml:space="preserve">    location / {</w:t>
        <w:br/>
        <w:t xml:space="preserve">        root   /usr/share/nginx/html/yu-portal-ui;</w:t>
        <w:br/>
        <w:t xml:space="preserve">        index  index.html;</w:t>
        <w:br/>
        <w:t xml:space="preserve">        try_files $uri $uri/ /index.html;</w:t>
        <w:br/>
        <w:t xml:space="preserve">    }</w:t>
        <w:br/>
        <w:br/>
        <w:t xml:space="preserve">    location /prod-api/ {</w:t>
        <w:br/>
        <w:t xml:space="preserve">        proxy_set_header Host $http_host;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proxy_pass http://127.0.0.1:8080/;</w:t>
        <w:br/>
        <w:t xml:space="preserve">    }</w:t>
        <w:br/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注意：try_files $uri $uri/ /index.html 是 SPA 路由的关键配置，确保前端路由刷新不报 404。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6. 配置管理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6.1 核心配置项汇总表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配置文件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配置项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默认值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server.port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8080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后端服务端口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ruoyi.profile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H:/.../uploadPath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文件上传根目录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ruoyi.captchaType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math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验证码类型（math/char）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user.password.maxRetryCount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密码错误重试上限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user.password.lockTime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账户锁定时长（分钟）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token.header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Authorization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Token 请求头名称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token.secret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abcdefghijklmnopqrstuvwxyz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Token 加密密钥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token.expireTime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Token 有效期（分钟）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spring.jackson.time-zone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GMT+8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Jackson 时区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logging.level.com.yu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debug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日志级别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application-druid.yml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master.url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jdbc:mysql://localhost:3306/yu-CjluJwc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数据库连接地址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application-druid.yml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master.username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root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数据库用户名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application-druid.yml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master.password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123456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数据库密码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application-druid.yml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initialSize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连接池初始连接数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application-druid.yml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minIdle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连接池最小空闲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application-druid.yml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maxActive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连接池最大活跃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application-druid.yml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maxWait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60000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获取连接超时（ms）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application-druid.yml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slowSql.millis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1000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慢 SQL 阈值（ms）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application-druid.yml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statViewServlet.loginUsername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ruoyi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Druid 监控用户名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application-druid.yml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statViewServlet.loginPassword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123456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Druid 监控密码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 配置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spring.redis.host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127.0.0.1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 地址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 配置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spring.redis.port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6379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 端口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 配置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spring.redis.database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 数据库索引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MyBatis 配置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typeAliasesPackage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com.yu.**.domain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实体别名包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MyBatis 配置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mapperLocations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classpath*:mapper/**/*Mapper.xml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Mapper XML 路径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6.2 配置最佳实践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生产环境部署时，以下配置必须修改，禁止使用默认值：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Token 密钥：token.secret 默认为 abcdefghijklmnopqrstuvwxyz，生产环境必须替换为 32 位以上随机字符串。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数据库密码：master.password 默认 123456，生产环境必须使用强密码，且使用专用账号而非 root。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Redis 密码：默认无密码，生产环境必须在 Redis 配置中设置 requirepass，并在 spring.redis.password 中填写。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文件上传路径：ruoyi.profile 需根据实际服务器路径修改，Linux 环境改为如 /data/cjlu/uploadPath。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Druid 监控密码：默认 ruoyi/123456，生产环境必须修改，或直接关闭监控页面。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日志级别：logging.level.com.yu 生产环境应改为 info 或 warn，关闭 debug。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验证码：通过系统参数 sys.account.captchaEnabled 控制，生产环境必须开启。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6.3 多环境配置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环境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Profile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前端环境文件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开发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druid（本地）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.env.development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本地调试，直连后端 8080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预发布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druid（staging 库）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.env.staging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预发布验证，使用独立数据库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生产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druid（生产库）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.env.production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正式环境，通过 Nginx 代理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通过 --spring.profiles.active=druid 指定激活的数据源 Profile，业务配置可通过覆盖 application.yml 或使用命令行参数 --key=value 进行覆盖。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7. 监控与运维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7.1 监控能力总览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系统内置多种监控能力，覆盖数据库、服务、缓存、日志等维度。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监控类型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访问路径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技术实现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Druid 数据监控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/druid/*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Druid StatViewServlet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SQL 执行统计、慢 SQL、连接池状态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服务监控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/monitor/server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OSHI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CPU、内存、磁盘、JVM 运行状态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缓存监控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/monitor/cache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 键值统计、内存使用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在线用户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/monitor/online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 会话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当前在线用户列表，可强制下线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登录日志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/monitor/logininfor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数据库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登录成功/失败记录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操作日志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/monitor/operlog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数据库（AOP）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业务操作审计日志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定时任务日志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/monitor/jobLog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数据库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定时任务执行记录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API 文档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/swagger-ui.html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Swagger / OpenAPI 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接口文档与在线调试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7.2 日志管理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系统日志分为以下几类：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系统运行日志：通过 Logback 输出至控制台和文件，级别由 logging.level.com.yu 控制。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操作日志：通过 AOP 切面自动记录，存储于 sys_oper_log 表，记录操作人、操作类型、请求参数、返回结果等。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登录日志：记录于 sys_logininfor 表，包含登录时间、IP、登录状态。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定时任务日志：记录于 sys_job_log 表，包含任务执行时间、耗时、执行结果。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日志文件默认输出路径在 logback.xml 中配置，建议生产环境按天滚动并保留 30 天。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7.3 定时任务管理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系统通过 Quartz 管理定时任务，其中关键业务任务为学业预警任务：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任务由 phase1_warning_job.sql 初始化注册。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在 /monitor/job 页面可查看任务列表、手动触发、暂停/恢复、查看执行日志。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建议配置为每日凌晨执行，扫描学生 GPA 与学分情况，生成预警记录。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7.4 常见问题排查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问题一：PageHelper 重复 LIMIT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现象：查询结果返回数据量异常少，SQL 日志中出现重复的 LIMIT 子句。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原因：PageHelper 使用 ThreadLocal 保存分页状态，若未在查询后清理，分页参数会残留并影响后续查询。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解决：在分页查询完成后显式调用 PageHelper.clearPage() 清理线程本地分页状态。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PageHelper.startPage(pageNum, pageSize);</w:t>
        <w:br/>
        <w:t>List&lt;T&gt; list = mapper.selectList(query);</w:t>
        <w:br/>
        <w:t>PageHelper.clearPage();  // 清理分页状态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问题二：账户登录锁定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现象：用户连续输入错误密码后账户被锁定，即使输入正确密码仍无法登录。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原因：密码错误次数达到 maxRetryCount（默认 5 次）后，账户锁定 10 分钟，锁定计数存储在 Redis 中（key 格式 pwd_err_cnt:{username}）。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解决：管理员登录 Redis，手动删除对应缓存键：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redis-cli DEL pwd_err_cnt:admin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问题三：临时关闭验证码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场景：开发或测试环境需要临时关闭验证码。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方法：修改系统参数表 sys_config 中 config_key = sys.account.captchaEnabled 的值为 false，或通过管理界面「参数设置」修改。重启后生效（部分版本支持热更新）。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问题四：菜单 ID 冲突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现象：执行 ry_oa_menu.sql 时报主键冲突错误。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原因：OA 模块菜单 ID 从 2300 开始，与 SAM 模块菜单 ID 段冲突。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解决：OA 模块改用 ry_oa_menu_2700.sql，菜单 ID 偏移至 2700 段，避免冲突。详见第 3.3 节。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8. 备份与恢复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8.1 数据库备份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使用 mysqldump 进行逻辑备份，建议每日全量备份。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# 全量备份（含建表语句与数据）</w:t>
        <w:br/>
        <w:t>mysqldump -h 127.0.0.1 -P 3306 -u root -p \</w:t>
        <w:br/>
        <w:t xml:space="preserve">  --single-transaction \</w:t>
        <w:br/>
        <w:t xml:space="preserve">  --routines --triggers --events \</w:t>
        <w:br/>
        <w:t xml:space="preserve">  --default-character-set=utf8mb4 \</w:t>
        <w:br/>
        <w:t xml:space="preserve">  yu-CjluJwc &gt; backup_yu_cjlujwc_$(date +%Y%m%d).sql</w:t>
        <w:br/>
        <w:br/>
        <w:t># 压缩备份</w:t>
        <w:br/>
        <w:t>mysqldump -u root -p --single-transaction yu-CjluJwc | gzip &gt; backup_$(date +%Y%m%d).sql.gz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建议配置定时任务（Linux crontab 或 Windows 任务计划）每日凌晨 2 点自动执行：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# Linux crontab</w:t>
        <w:br/>
        <w:t>0 2 * * * /usr/local/bin/mysqldump -u root -p'password' yu-CjluJwc | gzip &gt; /data/backup/db_$(date +%Y%m%d).sql.gz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保留策略建议：每日备份保留 7 天，每周备份保留 4 周，每月备份保留 12 个月。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8.2 Redis 持久化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Redis 默认开启 RDB 快照持久化。生产环境建议同时开启 AOF 以提高数据安全性：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# redis.conf</w:t>
        <w:br/>
        <w:t>appendonly yes</w:t>
        <w:br/>
        <w:t>appendfsync everysec       # 每秒刷盘</w:t>
        <w:br/>
        <w:t>save 900 1</w:t>
        <w:br/>
        <w:t>save 300 10</w:t>
        <w:br/>
        <w:t>save 60 10000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定期备份 RDB 与 AOF 文件至异地存储。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8.3 文件上传目录备份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系统上传文件存储于 ruoyi.profile 配置的目录（默认 H:/project_open/CjluJwc/ruoyi/uploadPath）。该目录包含用户头像、附件等文件，需定期备份：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# 打包备份上传目录</w:t>
        <w:br/>
        <w:t>tar -czf uploadPath_$(date +%Y%m%d).tar.gz /data/cjlu/uploadPath/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8.4 恢复流程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数据库恢复：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# 解压并恢复</w:t>
        <w:br/>
        <w:t>gunzip &lt; backup_20260804.sql.gz | mysql -u root -p yu-CjluJwc</w:t>
        <w:br/>
        <w:br/>
        <w:t># 或直接恢复</w:t>
        <w:br/>
        <w:t>mysql -u root -p yu-CjluJwc &lt; backup_20260804.sql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Redis 恢复：将备份的 dump.rdb 和 appendonly.aof 文件覆盖至 Redis 数据目录，重启 Redis 服务。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文件恢复：将备份的压缩包解压至 ruoyi.profile 对应目录。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恢复前注意：恢复操作会覆盖现有数据，务必先备份当前数据，并在维护窗口期间操作。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9. 安全加固建议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9.1 生产环境安全清单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上线前必须完成以下安全加固检查：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序号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加固项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操作说明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优先级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修改默认密码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修改数据库 root 密码、Druid 监控密码、Redis 密码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关闭 Druid 监控公开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生产环境设置 statViewServlet.enabled=false，或限制内网访问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配置 HTTPS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Nginx 配置 SSL 证书，强制 HTTPS 跳转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限制 Redis 访问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 设置密码，绑定内网 IP，禁止外网访问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关闭 debug 日志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logging.level.com.yu 改为 info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中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修改 Token 密钥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替换默认密钥为 32 位以上随机字符串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关闭 Swagger 公开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生产环境禁用或限制 /swagger-ui.html 访问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中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防火墙配置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仅开放 80/443 端口，3306/6379 限制内网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9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XSS 防护验证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确认 XSS 过滤器拦截 /system/*、/monitor/*、/tool/*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中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文件权限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上传目录禁止执行权限，配置文件限 600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中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9.2 Nginx HTTPS 配置示例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server {</w:t>
        <w:br/>
        <w:t xml:space="preserve">    listen 443 ssl;</w:t>
        <w:br/>
        <w:t xml:space="preserve">    server_name admin.cjlu.edu.cn;</w:t>
        <w:br/>
        <w:br/>
        <w:t xml:space="preserve">    ssl_certificate     /etc/nginx/ssl/cjlu.crt;</w:t>
        <w:br/>
        <w:t xml:space="preserve">    ssl_certificate_key /etc/nginx/ssl/cjlu.key;</w:t>
        <w:br/>
        <w:t xml:space="preserve">    ssl_protocols       TLSv1.2 TLSv1.3;</w:t>
        <w:br/>
        <w:t xml:space="preserve">    ssl_ciphers         HIGH:!aNULL:!MD5;</w:t>
        <w:br/>
        <w:br/>
        <w:t xml:space="preserve">    location / {</w:t>
        <w:br/>
        <w:t xml:space="preserve">        root /usr/share/nginx/html/yu-ui;</w:t>
        <w:br/>
        <w:t xml:space="preserve">        try_files $uri $uri/ /index.html;</w:t>
        <w:br/>
        <w:t xml:space="preserve">    }</w:t>
        <w:br/>
        <w:br/>
        <w:t xml:space="preserve">    location /prod-api/ {</w:t>
        <w:br/>
        <w:t xml:space="preserve">        proxy_pass http://127.0.0.1:8080/;</w:t>
        <w:br/>
        <w:t xml:space="preserve">        proxy_set_header Host $http_host;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t>}</w:t>
        <w:br/>
        <w:br/>
        <w:t># HTTP 强制跳转 HTTPS</w:t>
        <w:br/>
        <w:t>server {</w:t>
        <w:br/>
        <w:t xml:space="preserve">    listen 80;</w:t>
        <w:br/>
        <w:t xml:space="preserve">    server_name admin.cjlu.edu.cn;</w:t>
        <w:br/>
        <w:t xml:space="preserve">    return 301 https://$host$request_uri;</w:t>
        <w:br/>
        <w:t>}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9.3 脚本工具说明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项目 bin/ 目录提供以下运维脚本，简化部署与维护操作：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 w:val="true"/>
        </w:trPr>
        <w:tc>
          <w:tcPr>
            <w:tcW w:type="dxa" w:w="4422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脚本</w:t>
            </w:r>
          </w:p>
        </w:tc>
        <w:tc>
          <w:tcPr>
            <w:tcW w:type="dxa" w:w="4422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bin/clean.bat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清理构建产物与临时文件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bin/package.bat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执行 Maven 打包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bin/run.bat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启动后端服务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bin/start-backend.bat / start-backend.ps1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后端启动（Windows）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bin/extract-flowable-sql.ps1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提取 Flowable 建表 SQL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bin/verify-oa.ps1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验证 OA 模块菜单与数据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ry.bat / ry.sh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通用运维入口脚本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文档结束。本文档描述了长江大学教务处综合管理系统的完整部署与运维流程，涵盖环境准备、数据库初始化、前后端部署、配置管理、监控运维、备份恢复及安全加固。如有疑问，请联系系统开发与运维团队。</w:t>
      </w:r>
    </w:p>
    <w:p>
      <w:pPr>
        <w:spacing w:lineRule="exact" w:line="280" w:before="0" w:after="0"/>
        <w:adjustRightInd w:val="0"/>
        <w:snapToGrid w:val="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2098" w:right="1474" w:bottom="1984" w:left="1587" w:header="1134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Rule="exact" w:line="400" w:before="0" w:after="0"/>
      <w:jc w:val="center"/>
      <w:adjustRightInd w:val="0"/>
      <w:snapToGrid w:val="0"/>
    </w:pPr>
    <w:r/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 w:cs="宋体"/>
        <w:b w:val="0"/>
        <w:sz w:val="28"/>
      </w:rPr>
      <w:fldChar w:fldCharType="begin"/>
    </w:r>
    <w:r>
      <w:rPr>
        <w:rFonts w:ascii="宋体" w:hAnsi="宋体" w:eastAsia="宋体" w:cs="宋体"/>
        <w:b w:val="0"/>
        <w:sz w:val="28"/>
      </w:rPr>
      <w:instrText xml:space="preserve"> PAGE </w:instrText>
    </w:r>
    <w:r>
      <w:rPr>
        <w:rFonts w:ascii="宋体" w:hAnsi="宋体" w:eastAsia="宋体" w:cs="宋体"/>
        <w:b w:val="0"/>
        <w:sz w:val="28"/>
      </w:rPr>
      <w:fldChar w:fldCharType="separate"/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 w:cs="宋体"/>
        <w:b w:val="0"/>
        <w:sz w:val="28"/>
      </w:rPr>
      <w:fldChar w:fldCharType="end"/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360" w:before="0" w:after="0"/>
      <w:jc w:val="center"/>
      <w:adjustRightInd w:val="0"/>
      <w:snapToGrid w:val="0"/>
      <w:pBdr>
        <w:bottom w:val="single" w:sz="6" w:space="1" w:color="808080"/>
      </w:pBdr>
    </w:pPr>
    <w:r/>
    <w:r>
      <w:rPr>
        <w:rFonts w:ascii="宋体" w:hAnsi="宋体" w:eastAsia="宋体" w:cs="宋体"/>
        <w:b w:val="0"/>
        <w:sz w:val="18"/>
      </w:rPr>
      <w:t>长江大学教务管理系统</w:t>
      <w:br/>
      <w:t>部署运维文档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