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4092C" w14:textId="77777777" w:rsidR="00363397" w:rsidRDefault="00363397" w:rsidP="00363397">
      <w:pPr>
        <w:jc w:val="center"/>
        <w:rPr>
          <w:rFonts w:ascii="Times New Roman" w:hAnsi="Times New Roman" w:cs="Times New Roman" w:hint="eastAsia"/>
          <w:b/>
          <w:bCs/>
        </w:rPr>
      </w:pPr>
    </w:p>
    <w:p w14:paraId="2190E9C7" w14:textId="77777777" w:rsidR="00363397" w:rsidRDefault="00363397" w:rsidP="00363397">
      <w:pPr>
        <w:jc w:val="center"/>
        <w:rPr>
          <w:rFonts w:ascii="Times New Roman" w:hAnsi="Times New Roman" w:cs="Times New Roman"/>
          <w:b/>
          <w:bCs/>
        </w:rPr>
      </w:pPr>
    </w:p>
    <w:p w14:paraId="4F653675" w14:textId="77777777" w:rsidR="00363397" w:rsidRDefault="00363397" w:rsidP="00363397">
      <w:pPr>
        <w:jc w:val="center"/>
        <w:rPr>
          <w:rFonts w:ascii="Times New Roman" w:hAnsi="Times New Roman" w:cs="Times New Roman"/>
          <w:b/>
          <w:bCs/>
        </w:rPr>
      </w:pPr>
    </w:p>
    <w:p w14:paraId="78E7050F" w14:textId="77777777" w:rsidR="00363397" w:rsidRDefault="00363397" w:rsidP="00363397">
      <w:pPr>
        <w:jc w:val="center"/>
        <w:rPr>
          <w:rFonts w:ascii="Times New Roman" w:hAnsi="Times New Roman" w:cs="Times New Roman"/>
          <w:b/>
          <w:bCs/>
        </w:rPr>
      </w:pPr>
    </w:p>
    <w:p w14:paraId="51BA197E" w14:textId="77777777" w:rsidR="00363397" w:rsidRDefault="00363397" w:rsidP="00363397">
      <w:pPr>
        <w:jc w:val="center"/>
        <w:rPr>
          <w:rFonts w:ascii="Times New Roman" w:hAnsi="Times New Roman" w:cs="Times New Roman"/>
          <w:b/>
          <w:bCs/>
        </w:rPr>
      </w:pPr>
    </w:p>
    <w:p w14:paraId="6B70D927" w14:textId="77777777" w:rsidR="00363397" w:rsidRDefault="00363397" w:rsidP="00363397">
      <w:pPr>
        <w:jc w:val="center"/>
        <w:rPr>
          <w:rFonts w:ascii="Times New Roman" w:hAnsi="Times New Roman" w:cs="Times New Roman"/>
          <w:b/>
          <w:bCs/>
        </w:rPr>
      </w:pPr>
    </w:p>
    <w:p w14:paraId="634799F6" w14:textId="77777777" w:rsidR="00363397" w:rsidRDefault="00363397" w:rsidP="00363397">
      <w:pPr>
        <w:jc w:val="center"/>
        <w:rPr>
          <w:rFonts w:ascii="Times New Roman" w:hAnsi="Times New Roman" w:cs="Times New Roman"/>
          <w:b/>
          <w:bCs/>
        </w:rPr>
      </w:pPr>
    </w:p>
    <w:p w14:paraId="4CEA68AE" w14:textId="77777777" w:rsidR="00363397" w:rsidRDefault="00363397" w:rsidP="00363397">
      <w:pPr>
        <w:jc w:val="center"/>
        <w:rPr>
          <w:rFonts w:ascii="Times New Roman" w:hAnsi="Times New Roman" w:cs="Times New Roman"/>
          <w:b/>
          <w:bCs/>
        </w:rPr>
      </w:pPr>
    </w:p>
    <w:p w14:paraId="57BEADC8" w14:textId="77777777" w:rsidR="00363397" w:rsidRDefault="00363397" w:rsidP="00363397">
      <w:pPr>
        <w:jc w:val="center"/>
        <w:rPr>
          <w:rFonts w:ascii="Times New Roman" w:hAnsi="Times New Roman" w:cs="Times New Roman"/>
          <w:b/>
          <w:bCs/>
        </w:rPr>
      </w:pPr>
    </w:p>
    <w:p w14:paraId="491DB1F0" w14:textId="77777777" w:rsidR="00363397" w:rsidRDefault="00363397" w:rsidP="00363397">
      <w:pPr>
        <w:jc w:val="center"/>
        <w:rPr>
          <w:rFonts w:ascii="Times New Roman" w:hAnsi="Times New Roman" w:cs="Times New Roman"/>
          <w:b/>
          <w:bCs/>
        </w:rPr>
      </w:pPr>
    </w:p>
    <w:p w14:paraId="13402DB1" w14:textId="77777777" w:rsidR="00363397" w:rsidRDefault="00363397" w:rsidP="00363397">
      <w:pPr>
        <w:jc w:val="center"/>
        <w:rPr>
          <w:rFonts w:ascii="Times New Roman" w:hAnsi="Times New Roman" w:cs="Times New Roman"/>
          <w:b/>
          <w:bCs/>
        </w:rPr>
      </w:pPr>
    </w:p>
    <w:p w14:paraId="20258930" w14:textId="77777777" w:rsidR="00363397" w:rsidRDefault="00363397" w:rsidP="00363397">
      <w:pPr>
        <w:jc w:val="center"/>
        <w:rPr>
          <w:rFonts w:ascii="Times New Roman" w:hAnsi="Times New Roman" w:cs="Times New Roman"/>
          <w:b/>
          <w:bCs/>
        </w:rPr>
      </w:pPr>
    </w:p>
    <w:p w14:paraId="5B0CBE84" w14:textId="3896B929" w:rsidR="00363397" w:rsidRPr="001612BE" w:rsidRDefault="00363397" w:rsidP="00363397">
      <w:pPr>
        <w:jc w:val="center"/>
        <w:rPr>
          <w:rFonts w:ascii="Times New Roman" w:hAnsi="Times New Roman" w:cs="Times New Roman"/>
          <w:b/>
          <w:bCs/>
        </w:rPr>
      </w:pPr>
      <w:r w:rsidRPr="001612BE">
        <w:rPr>
          <w:rFonts w:ascii="Times New Roman" w:hAnsi="Times New Roman" w:cs="Times New Roman"/>
          <w:b/>
          <w:bCs/>
        </w:rPr>
        <w:t>Project #</w:t>
      </w:r>
      <w:r>
        <w:rPr>
          <w:rFonts w:ascii="Times New Roman" w:hAnsi="Times New Roman" w:cs="Times New Roman"/>
          <w:b/>
          <w:bCs/>
        </w:rPr>
        <w:t>5</w:t>
      </w:r>
    </w:p>
    <w:p w14:paraId="12F5C41E" w14:textId="77777777" w:rsidR="00363397" w:rsidRDefault="00363397" w:rsidP="00363397">
      <w:pPr>
        <w:jc w:val="center"/>
        <w:rPr>
          <w:rFonts w:ascii="Times New Roman" w:hAnsi="Times New Roman" w:cs="Times New Roman"/>
          <w:b/>
          <w:bCs/>
        </w:rPr>
      </w:pPr>
      <w:r w:rsidRPr="00D76DB4">
        <w:rPr>
          <w:rFonts w:ascii="Times New Roman" w:hAnsi="Times New Roman" w:cs="Times New Roman"/>
          <w:b/>
          <w:bCs/>
        </w:rPr>
        <w:t>Functional Decomposition</w:t>
      </w:r>
    </w:p>
    <w:p w14:paraId="79717788" w14:textId="77777777" w:rsidR="00363397" w:rsidRDefault="00363397" w:rsidP="00363397">
      <w:pPr>
        <w:jc w:val="center"/>
        <w:rPr>
          <w:rFonts w:ascii="Times New Roman" w:hAnsi="Times New Roman" w:cs="Times New Roman"/>
          <w:b/>
          <w:bCs/>
        </w:rPr>
      </w:pPr>
      <w:r>
        <w:rPr>
          <w:rFonts w:ascii="Times New Roman" w:hAnsi="Times New Roman" w:cs="Times New Roman"/>
          <w:b/>
          <w:bCs/>
        </w:rPr>
        <w:t>CHI CHIEH WENG</w:t>
      </w:r>
    </w:p>
    <w:p w14:paraId="110384EF" w14:textId="77777777" w:rsidR="00363397" w:rsidRDefault="00BD70B4" w:rsidP="00363397">
      <w:pPr>
        <w:jc w:val="center"/>
        <w:rPr>
          <w:rFonts w:ascii="Times New Roman" w:hAnsi="Times New Roman" w:cs="Times New Roman"/>
          <w:b/>
          <w:bCs/>
        </w:rPr>
      </w:pPr>
      <w:hyperlink r:id="rId7" w:history="1">
        <w:r w:rsidR="00363397" w:rsidRPr="00A815C7">
          <w:rPr>
            <w:rStyle w:val="a3"/>
            <w:rFonts w:ascii="Times New Roman" w:hAnsi="Times New Roman" w:cs="Times New Roman"/>
            <w:b/>
            <w:bCs/>
          </w:rPr>
          <w:t>wengchic@oregonstate.edu</w:t>
        </w:r>
      </w:hyperlink>
      <w:r w:rsidR="00363397">
        <w:rPr>
          <w:rFonts w:ascii="Times New Roman" w:hAnsi="Times New Roman" w:cs="Times New Roman"/>
          <w:b/>
          <w:bCs/>
        </w:rPr>
        <w:t xml:space="preserve">    </w:t>
      </w:r>
    </w:p>
    <w:p w14:paraId="4F0F8749" w14:textId="77777777" w:rsidR="00363397" w:rsidRDefault="00363397" w:rsidP="00363397">
      <w:pPr>
        <w:jc w:val="center"/>
        <w:rPr>
          <w:rFonts w:ascii="Times New Roman" w:hAnsi="Times New Roman" w:cs="Times New Roman"/>
          <w:b/>
          <w:bCs/>
        </w:rPr>
      </w:pPr>
    </w:p>
    <w:p w14:paraId="21C5D9C8" w14:textId="77777777" w:rsidR="00363397" w:rsidRDefault="00363397" w:rsidP="00363397">
      <w:pPr>
        <w:jc w:val="center"/>
        <w:rPr>
          <w:rFonts w:ascii="Times New Roman" w:hAnsi="Times New Roman" w:cs="Times New Roman"/>
          <w:b/>
          <w:bCs/>
        </w:rPr>
      </w:pPr>
    </w:p>
    <w:p w14:paraId="3E409477" w14:textId="77777777" w:rsidR="00363397" w:rsidRDefault="00363397" w:rsidP="00363397">
      <w:pPr>
        <w:jc w:val="center"/>
        <w:rPr>
          <w:rFonts w:ascii="Times New Roman" w:hAnsi="Times New Roman" w:cs="Times New Roman"/>
          <w:b/>
          <w:bCs/>
        </w:rPr>
      </w:pPr>
    </w:p>
    <w:p w14:paraId="4E8C65A8" w14:textId="77777777" w:rsidR="00363397" w:rsidRDefault="00363397" w:rsidP="00363397">
      <w:pPr>
        <w:jc w:val="center"/>
        <w:rPr>
          <w:rFonts w:ascii="Times New Roman" w:hAnsi="Times New Roman" w:cs="Times New Roman"/>
          <w:b/>
          <w:bCs/>
        </w:rPr>
      </w:pPr>
    </w:p>
    <w:p w14:paraId="7B24C25B" w14:textId="77777777" w:rsidR="00363397" w:rsidRDefault="00363397" w:rsidP="00363397">
      <w:pPr>
        <w:jc w:val="center"/>
        <w:rPr>
          <w:rFonts w:ascii="Times New Roman" w:hAnsi="Times New Roman" w:cs="Times New Roman"/>
          <w:b/>
          <w:bCs/>
        </w:rPr>
      </w:pPr>
    </w:p>
    <w:p w14:paraId="4C412594" w14:textId="77777777" w:rsidR="00363397" w:rsidRDefault="00363397" w:rsidP="00363397"/>
    <w:p w14:paraId="7A4B76CE" w14:textId="77777777" w:rsidR="00363397" w:rsidRDefault="00363397" w:rsidP="00363397"/>
    <w:p w14:paraId="3C19A716" w14:textId="77777777" w:rsidR="00363397" w:rsidRDefault="00363397" w:rsidP="00363397"/>
    <w:p w14:paraId="3F2BC059" w14:textId="77777777" w:rsidR="00363397" w:rsidRDefault="00363397" w:rsidP="00363397"/>
    <w:p w14:paraId="0C7EE982" w14:textId="77777777" w:rsidR="00363397" w:rsidRDefault="00363397" w:rsidP="00363397"/>
    <w:p w14:paraId="7BD0C52A" w14:textId="77777777" w:rsidR="00363397" w:rsidRDefault="00363397" w:rsidP="00363397"/>
    <w:p w14:paraId="1328CB28" w14:textId="77777777" w:rsidR="00363397" w:rsidRDefault="00363397" w:rsidP="00363397"/>
    <w:p w14:paraId="1F066A6A" w14:textId="77777777" w:rsidR="00363397" w:rsidRDefault="00363397" w:rsidP="00363397"/>
    <w:p w14:paraId="542D36C7" w14:textId="77777777" w:rsidR="00363397" w:rsidRDefault="00363397" w:rsidP="00363397"/>
    <w:p w14:paraId="659B5B10" w14:textId="77777777" w:rsidR="00363397" w:rsidRDefault="00363397" w:rsidP="00363397"/>
    <w:p w14:paraId="14016ECC" w14:textId="77777777" w:rsidR="00363397" w:rsidRDefault="00363397" w:rsidP="00363397"/>
    <w:p w14:paraId="160456DD" w14:textId="77777777" w:rsidR="00363397" w:rsidRDefault="00363397" w:rsidP="00363397"/>
    <w:p w14:paraId="3F850C17" w14:textId="77777777" w:rsidR="00363397" w:rsidRDefault="00363397" w:rsidP="00363397"/>
    <w:p w14:paraId="6E2DA3D9" w14:textId="77777777" w:rsidR="00363397" w:rsidRDefault="00363397" w:rsidP="00363397"/>
    <w:p w14:paraId="67F39F56" w14:textId="77777777" w:rsidR="00363397" w:rsidRDefault="00363397" w:rsidP="00363397"/>
    <w:p w14:paraId="0834887A" w14:textId="77777777" w:rsidR="00363397" w:rsidRDefault="00363397" w:rsidP="00363397"/>
    <w:p w14:paraId="761ACA45" w14:textId="626468D1" w:rsidR="00496D18" w:rsidRDefault="00496D18"/>
    <w:p w14:paraId="4101C299" w14:textId="6D39146D" w:rsidR="00363397" w:rsidRDefault="00C64B3F">
      <w:r w:rsidRPr="00C64B3F">
        <w:rPr>
          <w:b/>
          <w:bCs/>
        </w:rPr>
        <w:lastRenderedPageBreak/>
        <w:t>Machine:</w:t>
      </w:r>
      <w:r w:rsidRPr="00C64B3F">
        <w:t xml:space="preserve"> </w:t>
      </w:r>
      <w:r w:rsidR="007D7F8B" w:rsidRPr="007D7F8B">
        <w:t>DGX Systems</w:t>
      </w:r>
    </w:p>
    <w:p w14:paraId="691EC771" w14:textId="2D2B633C" w:rsidR="00C64B3F" w:rsidRDefault="00C64B3F"/>
    <w:p w14:paraId="748AC45E" w14:textId="77777777" w:rsidR="004452B2" w:rsidRPr="004452B2" w:rsidRDefault="004452B2"/>
    <w:tbl>
      <w:tblPr>
        <w:tblW w:w="8860" w:type="dxa"/>
        <w:tblCellMar>
          <w:left w:w="28" w:type="dxa"/>
          <w:right w:w="28" w:type="dxa"/>
        </w:tblCellMar>
        <w:tblLook w:val="04A0" w:firstRow="1" w:lastRow="0" w:firstColumn="1" w:lastColumn="0" w:noHBand="0" w:noVBand="1"/>
      </w:tblPr>
      <w:tblGrid>
        <w:gridCol w:w="580"/>
        <w:gridCol w:w="760"/>
        <w:gridCol w:w="917"/>
        <w:gridCol w:w="1074"/>
        <w:gridCol w:w="1074"/>
        <w:gridCol w:w="1074"/>
        <w:gridCol w:w="1074"/>
        <w:gridCol w:w="1074"/>
        <w:gridCol w:w="1233"/>
      </w:tblGrid>
      <w:tr w:rsidR="006D67A3" w:rsidRPr="006D67A3" w14:paraId="488AFCEA" w14:textId="77777777" w:rsidTr="006D67A3">
        <w:trPr>
          <w:trHeight w:val="300"/>
        </w:trPr>
        <w:tc>
          <w:tcPr>
            <w:tcW w:w="580" w:type="dxa"/>
            <w:tcBorders>
              <w:top w:val="nil"/>
              <w:left w:val="nil"/>
              <w:bottom w:val="nil"/>
              <w:right w:val="nil"/>
            </w:tcBorders>
            <w:shd w:val="clear" w:color="auto" w:fill="auto"/>
            <w:noWrap/>
            <w:vAlign w:val="center"/>
            <w:hideMark/>
          </w:tcPr>
          <w:p w14:paraId="7A8864F8" w14:textId="77777777" w:rsidR="006D67A3" w:rsidRPr="006D67A3" w:rsidRDefault="006D67A3" w:rsidP="006D67A3">
            <w:pPr>
              <w:widowControl/>
              <w:rPr>
                <w:rFonts w:ascii="新細明體" w:eastAsia="新細明體" w:hAnsi="新細明體" w:cs="新細明體"/>
                <w:kern w:val="0"/>
              </w:rPr>
            </w:pPr>
          </w:p>
        </w:tc>
        <w:tc>
          <w:tcPr>
            <w:tcW w:w="760" w:type="dxa"/>
            <w:tcBorders>
              <w:top w:val="nil"/>
              <w:left w:val="nil"/>
              <w:bottom w:val="single" w:sz="4" w:space="0" w:color="auto"/>
              <w:right w:val="nil"/>
            </w:tcBorders>
            <w:shd w:val="clear" w:color="auto" w:fill="auto"/>
            <w:noWrap/>
            <w:vAlign w:val="center"/>
            <w:hideMark/>
          </w:tcPr>
          <w:p w14:paraId="5D96771A" w14:textId="77777777" w:rsidR="006D67A3" w:rsidRPr="006D67A3" w:rsidRDefault="006D67A3" w:rsidP="006D67A3">
            <w:pPr>
              <w:widowControl/>
              <w:jc w:val="center"/>
              <w:rPr>
                <w:rFonts w:ascii="Times New Roman" w:eastAsia="Times New Roman" w:hAnsi="Times New Roman" w:cs="Times New Roman"/>
                <w:kern w:val="0"/>
                <w:sz w:val="20"/>
                <w:szCs w:val="20"/>
              </w:rPr>
            </w:pPr>
          </w:p>
        </w:tc>
        <w:tc>
          <w:tcPr>
            <w:tcW w:w="7520" w:type="dxa"/>
            <w:gridSpan w:val="7"/>
            <w:tcBorders>
              <w:top w:val="nil"/>
              <w:left w:val="nil"/>
              <w:bottom w:val="single" w:sz="4" w:space="0" w:color="auto"/>
              <w:right w:val="nil"/>
            </w:tcBorders>
            <w:shd w:val="clear" w:color="auto" w:fill="auto"/>
            <w:noWrap/>
            <w:vAlign w:val="center"/>
            <w:hideMark/>
          </w:tcPr>
          <w:p w14:paraId="706407C5" w14:textId="77777777" w:rsidR="006D67A3" w:rsidRPr="006D67A3" w:rsidRDefault="006D67A3" w:rsidP="006D67A3">
            <w:pPr>
              <w:widowControl/>
              <w:jc w:val="center"/>
              <w:rPr>
                <w:rFonts w:ascii="新細明體" w:eastAsia="新細明體" w:hAnsi="新細明體" w:cs="新細明體"/>
                <w:b/>
                <w:bCs/>
                <w:color w:val="000000"/>
                <w:kern w:val="0"/>
              </w:rPr>
            </w:pPr>
            <w:r w:rsidRPr="006D67A3">
              <w:rPr>
                <w:rFonts w:ascii="新細明體" w:eastAsia="新細明體" w:hAnsi="新細明體" w:cs="新細明體" w:hint="eastAsia"/>
                <w:b/>
                <w:bCs/>
                <w:color w:val="000000"/>
                <w:kern w:val="0"/>
              </w:rPr>
              <w:t>NUMTRIALS</w:t>
            </w:r>
          </w:p>
        </w:tc>
      </w:tr>
      <w:tr w:rsidR="006D67A3" w:rsidRPr="006D67A3" w14:paraId="20C17855" w14:textId="77777777" w:rsidTr="006D67A3">
        <w:trPr>
          <w:trHeight w:val="300"/>
        </w:trPr>
        <w:tc>
          <w:tcPr>
            <w:tcW w:w="580" w:type="dxa"/>
            <w:vMerge w:val="restart"/>
            <w:tcBorders>
              <w:top w:val="nil"/>
              <w:left w:val="nil"/>
              <w:bottom w:val="nil"/>
              <w:right w:val="single" w:sz="4" w:space="0" w:color="auto"/>
            </w:tcBorders>
            <w:shd w:val="clear" w:color="auto" w:fill="auto"/>
            <w:noWrap/>
            <w:textDirection w:val="btLr"/>
            <w:vAlign w:val="center"/>
            <w:hideMark/>
          </w:tcPr>
          <w:p w14:paraId="171569AA" w14:textId="77777777" w:rsidR="006D67A3" w:rsidRPr="006D67A3" w:rsidRDefault="006D67A3" w:rsidP="006D67A3">
            <w:pPr>
              <w:widowControl/>
              <w:jc w:val="center"/>
              <w:rPr>
                <w:rFonts w:ascii="新細明體" w:eastAsia="新細明體" w:hAnsi="新細明體" w:cs="新細明體"/>
                <w:b/>
                <w:bCs/>
                <w:color w:val="000000"/>
                <w:kern w:val="0"/>
              </w:rPr>
            </w:pPr>
            <w:r w:rsidRPr="006D67A3">
              <w:rPr>
                <w:rFonts w:ascii="新細明體" w:eastAsia="新細明體" w:hAnsi="新細明體" w:cs="新細明體" w:hint="eastAsia"/>
                <w:b/>
                <w:bCs/>
                <w:color w:val="000000"/>
                <w:kern w:val="0"/>
              </w:rPr>
              <w:t>BLOCKSIZE</w:t>
            </w:r>
          </w:p>
        </w:tc>
        <w:tc>
          <w:tcPr>
            <w:tcW w:w="760" w:type="dxa"/>
            <w:tcBorders>
              <w:top w:val="single" w:sz="4" w:space="0" w:color="auto"/>
              <w:left w:val="single" w:sz="4" w:space="0" w:color="auto"/>
              <w:bottom w:val="single" w:sz="4" w:space="0" w:color="auto"/>
              <w:right w:val="nil"/>
            </w:tcBorders>
            <w:shd w:val="clear" w:color="auto" w:fill="auto"/>
            <w:noWrap/>
            <w:vAlign w:val="center"/>
            <w:hideMark/>
          </w:tcPr>
          <w:p w14:paraId="2B834B44" w14:textId="77777777" w:rsidR="006D67A3" w:rsidRPr="006D67A3" w:rsidRDefault="006D67A3" w:rsidP="006D67A3">
            <w:pPr>
              <w:widowControl/>
              <w:jc w:val="center"/>
              <w:rPr>
                <w:rFonts w:ascii="新細明體" w:eastAsia="新細明體" w:hAnsi="新細明體" w:cs="新細明體"/>
                <w:b/>
                <w:bCs/>
                <w:color w:val="000000"/>
                <w:kern w:val="0"/>
              </w:rPr>
            </w:pPr>
          </w:p>
        </w:tc>
        <w:tc>
          <w:tcPr>
            <w:tcW w:w="917" w:type="dxa"/>
            <w:tcBorders>
              <w:top w:val="single" w:sz="4" w:space="0" w:color="auto"/>
              <w:left w:val="nil"/>
              <w:bottom w:val="single" w:sz="4" w:space="0" w:color="auto"/>
              <w:right w:val="nil"/>
            </w:tcBorders>
            <w:shd w:val="clear" w:color="auto" w:fill="auto"/>
            <w:noWrap/>
            <w:vAlign w:val="center"/>
            <w:hideMark/>
          </w:tcPr>
          <w:p w14:paraId="66EB457E"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16384</w:t>
            </w:r>
          </w:p>
        </w:tc>
        <w:tc>
          <w:tcPr>
            <w:tcW w:w="1074" w:type="dxa"/>
            <w:tcBorders>
              <w:top w:val="single" w:sz="4" w:space="0" w:color="auto"/>
              <w:left w:val="nil"/>
              <w:bottom w:val="single" w:sz="4" w:space="0" w:color="auto"/>
              <w:right w:val="nil"/>
            </w:tcBorders>
            <w:shd w:val="clear" w:color="auto" w:fill="auto"/>
            <w:noWrap/>
            <w:vAlign w:val="center"/>
            <w:hideMark/>
          </w:tcPr>
          <w:p w14:paraId="6AD5F226"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32768</w:t>
            </w:r>
          </w:p>
        </w:tc>
        <w:tc>
          <w:tcPr>
            <w:tcW w:w="1074" w:type="dxa"/>
            <w:tcBorders>
              <w:top w:val="single" w:sz="4" w:space="0" w:color="auto"/>
              <w:left w:val="nil"/>
              <w:bottom w:val="single" w:sz="4" w:space="0" w:color="auto"/>
              <w:right w:val="nil"/>
            </w:tcBorders>
            <w:shd w:val="clear" w:color="auto" w:fill="auto"/>
            <w:noWrap/>
            <w:vAlign w:val="center"/>
            <w:hideMark/>
          </w:tcPr>
          <w:p w14:paraId="2CB793EB"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65536</w:t>
            </w:r>
          </w:p>
        </w:tc>
        <w:tc>
          <w:tcPr>
            <w:tcW w:w="1074" w:type="dxa"/>
            <w:tcBorders>
              <w:top w:val="single" w:sz="4" w:space="0" w:color="auto"/>
              <w:left w:val="nil"/>
              <w:bottom w:val="single" w:sz="4" w:space="0" w:color="auto"/>
              <w:right w:val="nil"/>
            </w:tcBorders>
            <w:shd w:val="clear" w:color="auto" w:fill="auto"/>
            <w:noWrap/>
            <w:vAlign w:val="center"/>
            <w:hideMark/>
          </w:tcPr>
          <w:p w14:paraId="19B25871"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131072</w:t>
            </w:r>
          </w:p>
        </w:tc>
        <w:tc>
          <w:tcPr>
            <w:tcW w:w="1074" w:type="dxa"/>
            <w:tcBorders>
              <w:top w:val="single" w:sz="4" w:space="0" w:color="auto"/>
              <w:left w:val="nil"/>
              <w:bottom w:val="single" w:sz="4" w:space="0" w:color="auto"/>
              <w:right w:val="nil"/>
            </w:tcBorders>
            <w:shd w:val="clear" w:color="auto" w:fill="auto"/>
            <w:noWrap/>
            <w:vAlign w:val="center"/>
            <w:hideMark/>
          </w:tcPr>
          <w:p w14:paraId="69F7B81F"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262144</w:t>
            </w:r>
          </w:p>
        </w:tc>
        <w:tc>
          <w:tcPr>
            <w:tcW w:w="1074" w:type="dxa"/>
            <w:tcBorders>
              <w:top w:val="single" w:sz="4" w:space="0" w:color="auto"/>
              <w:left w:val="nil"/>
              <w:bottom w:val="single" w:sz="4" w:space="0" w:color="auto"/>
              <w:right w:val="nil"/>
            </w:tcBorders>
            <w:shd w:val="clear" w:color="auto" w:fill="auto"/>
            <w:noWrap/>
            <w:vAlign w:val="center"/>
            <w:hideMark/>
          </w:tcPr>
          <w:p w14:paraId="5F5F6BA1"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524288</w:t>
            </w:r>
          </w:p>
        </w:tc>
        <w:tc>
          <w:tcPr>
            <w:tcW w:w="1233" w:type="dxa"/>
            <w:tcBorders>
              <w:top w:val="single" w:sz="4" w:space="0" w:color="auto"/>
              <w:left w:val="nil"/>
              <w:bottom w:val="single" w:sz="4" w:space="0" w:color="auto"/>
              <w:right w:val="single" w:sz="4" w:space="0" w:color="auto"/>
            </w:tcBorders>
            <w:shd w:val="clear" w:color="auto" w:fill="auto"/>
            <w:noWrap/>
            <w:vAlign w:val="center"/>
            <w:hideMark/>
          </w:tcPr>
          <w:p w14:paraId="6AB0EEAE"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1048576</w:t>
            </w:r>
          </w:p>
        </w:tc>
      </w:tr>
      <w:tr w:rsidR="006D67A3" w:rsidRPr="006D67A3" w14:paraId="3D0F42D2" w14:textId="77777777" w:rsidTr="006D67A3">
        <w:trPr>
          <w:trHeight w:val="300"/>
        </w:trPr>
        <w:tc>
          <w:tcPr>
            <w:tcW w:w="580" w:type="dxa"/>
            <w:vMerge/>
            <w:tcBorders>
              <w:top w:val="nil"/>
              <w:left w:val="nil"/>
              <w:bottom w:val="nil"/>
              <w:right w:val="single" w:sz="4" w:space="0" w:color="auto"/>
            </w:tcBorders>
            <w:vAlign w:val="center"/>
            <w:hideMark/>
          </w:tcPr>
          <w:p w14:paraId="393216AB" w14:textId="77777777" w:rsidR="006D67A3" w:rsidRPr="006D67A3" w:rsidRDefault="006D67A3" w:rsidP="006D67A3">
            <w:pPr>
              <w:widowControl/>
              <w:rPr>
                <w:rFonts w:ascii="新細明體" w:eastAsia="新細明體" w:hAnsi="新細明體" w:cs="新細明體"/>
                <w:b/>
                <w:bCs/>
                <w:color w:val="000000"/>
                <w:kern w:val="0"/>
              </w:rPr>
            </w:pPr>
          </w:p>
        </w:tc>
        <w:tc>
          <w:tcPr>
            <w:tcW w:w="760" w:type="dxa"/>
            <w:tcBorders>
              <w:top w:val="single" w:sz="4" w:space="0" w:color="auto"/>
              <w:left w:val="single" w:sz="4" w:space="0" w:color="auto"/>
              <w:bottom w:val="nil"/>
              <w:right w:val="single" w:sz="4" w:space="0" w:color="auto"/>
            </w:tcBorders>
            <w:shd w:val="clear" w:color="auto" w:fill="auto"/>
            <w:noWrap/>
            <w:vAlign w:val="center"/>
            <w:hideMark/>
          </w:tcPr>
          <w:p w14:paraId="519C6407"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16</w:t>
            </w:r>
          </w:p>
        </w:tc>
        <w:tc>
          <w:tcPr>
            <w:tcW w:w="917" w:type="dxa"/>
            <w:tcBorders>
              <w:top w:val="single" w:sz="4" w:space="0" w:color="auto"/>
              <w:left w:val="single" w:sz="4" w:space="0" w:color="auto"/>
              <w:bottom w:val="nil"/>
              <w:right w:val="nil"/>
            </w:tcBorders>
            <w:shd w:val="clear" w:color="auto" w:fill="auto"/>
            <w:noWrap/>
            <w:vAlign w:val="center"/>
            <w:hideMark/>
          </w:tcPr>
          <w:p w14:paraId="77B64C70"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500</w:t>
            </w:r>
          </w:p>
        </w:tc>
        <w:tc>
          <w:tcPr>
            <w:tcW w:w="1074" w:type="dxa"/>
            <w:tcBorders>
              <w:top w:val="single" w:sz="4" w:space="0" w:color="auto"/>
              <w:left w:val="nil"/>
              <w:bottom w:val="nil"/>
              <w:right w:val="nil"/>
            </w:tcBorders>
            <w:shd w:val="clear" w:color="auto" w:fill="auto"/>
            <w:noWrap/>
            <w:vAlign w:val="center"/>
            <w:hideMark/>
          </w:tcPr>
          <w:p w14:paraId="279F541C"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939.45</w:t>
            </w:r>
          </w:p>
        </w:tc>
        <w:tc>
          <w:tcPr>
            <w:tcW w:w="1074" w:type="dxa"/>
            <w:tcBorders>
              <w:top w:val="single" w:sz="4" w:space="0" w:color="auto"/>
              <w:left w:val="nil"/>
              <w:bottom w:val="nil"/>
              <w:right w:val="nil"/>
            </w:tcBorders>
            <w:shd w:val="clear" w:color="auto" w:fill="auto"/>
            <w:noWrap/>
            <w:vAlign w:val="center"/>
            <w:hideMark/>
          </w:tcPr>
          <w:p w14:paraId="266A6D8C"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1747.44</w:t>
            </w:r>
          </w:p>
        </w:tc>
        <w:tc>
          <w:tcPr>
            <w:tcW w:w="1074" w:type="dxa"/>
            <w:tcBorders>
              <w:top w:val="single" w:sz="4" w:space="0" w:color="auto"/>
              <w:left w:val="nil"/>
              <w:bottom w:val="nil"/>
              <w:right w:val="nil"/>
            </w:tcBorders>
            <w:shd w:val="clear" w:color="auto" w:fill="auto"/>
            <w:noWrap/>
            <w:vAlign w:val="center"/>
            <w:hideMark/>
          </w:tcPr>
          <w:p w14:paraId="5BF95040"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2805.48</w:t>
            </w:r>
          </w:p>
        </w:tc>
        <w:tc>
          <w:tcPr>
            <w:tcW w:w="1074" w:type="dxa"/>
            <w:tcBorders>
              <w:top w:val="single" w:sz="4" w:space="0" w:color="auto"/>
              <w:left w:val="nil"/>
              <w:bottom w:val="nil"/>
              <w:right w:val="nil"/>
            </w:tcBorders>
            <w:shd w:val="clear" w:color="auto" w:fill="auto"/>
            <w:noWrap/>
            <w:vAlign w:val="center"/>
            <w:hideMark/>
          </w:tcPr>
          <w:p w14:paraId="06889087"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4478.95</w:t>
            </w:r>
          </w:p>
        </w:tc>
        <w:tc>
          <w:tcPr>
            <w:tcW w:w="1074" w:type="dxa"/>
            <w:tcBorders>
              <w:top w:val="single" w:sz="4" w:space="0" w:color="auto"/>
              <w:left w:val="nil"/>
              <w:bottom w:val="nil"/>
              <w:right w:val="nil"/>
            </w:tcBorders>
            <w:shd w:val="clear" w:color="auto" w:fill="auto"/>
            <w:noWrap/>
            <w:vAlign w:val="center"/>
            <w:hideMark/>
          </w:tcPr>
          <w:p w14:paraId="401D4663"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5607.11</w:t>
            </w:r>
          </w:p>
        </w:tc>
        <w:tc>
          <w:tcPr>
            <w:tcW w:w="1233" w:type="dxa"/>
            <w:tcBorders>
              <w:top w:val="single" w:sz="4" w:space="0" w:color="auto"/>
              <w:left w:val="nil"/>
              <w:bottom w:val="nil"/>
              <w:right w:val="nil"/>
            </w:tcBorders>
            <w:shd w:val="clear" w:color="auto" w:fill="auto"/>
            <w:noWrap/>
            <w:vAlign w:val="center"/>
            <w:hideMark/>
          </w:tcPr>
          <w:p w14:paraId="3E221869"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6907.25</w:t>
            </w:r>
          </w:p>
        </w:tc>
      </w:tr>
      <w:tr w:rsidR="006D67A3" w:rsidRPr="006D67A3" w14:paraId="0E0EBDA4" w14:textId="77777777" w:rsidTr="006D67A3">
        <w:trPr>
          <w:trHeight w:val="300"/>
        </w:trPr>
        <w:tc>
          <w:tcPr>
            <w:tcW w:w="580" w:type="dxa"/>
            <w:vMerge/>
            <w:tcBorders>
              <w:top w:val="nil"/>
              <w:left w:val="nil"/>
              <w:bottom w:val="nil"/>
              <w:right w:val="single" w:sz="4" w:space="0" w:color="auto"/>
            </w:tcBorders>
            <w:vAlign w:val="center"/>
            <w:hideMark/>
          </w:tcPr>
          <w:p w14:paraId="0D83417E" w14:textId="77777777" w:rsidR="006D67A3" w:rsidRPr="006D67A3" w:rsidRDefault="006D67A3" w:rsidP="006D67A3">
            <w:pPr>
              <w:widowControl/>
              <w:rPr>
                <w:rFonts w:ascii="新細明體" w:eastAsia="新細明體" w:hAnsi="新細明體" w:cs="新細明體"/>
                <w:b/>
                <w:bCs/>
                <w:color w:val="000000"/>
                <w:kern w:val="0"/>
              </w:rPr>
            </w:pPr>
          </w:p>
        </w:tc>
        <w:tc>
          <w:tcPr>
            <w:tcW w:w="760" w:type="dxa"/>
            <w:tcBorders>
              <w:top w:val="nil"/>
              <w:left w:val="single" w:sz="4" w:space="0" w:color="auto"/>
              <w:bottom w:val="nil"/>
              <w:right w:val="single" w:sz="4" w:space="0" w:color="auto"/>
            </w:tcBorders>
            <w:shd w:val="clear" w:color="auto" w:fill="auto"/>
            <w:noWrap/>
            <w:vAlign w:val="center"/>
            <w:hideMark/>
          </w:tcPr>
          <w:p w14:paraId="7F743205"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32</w:t>
            </w:r>
          </w:p>
        </w:tc>
        <w:tc>
          <w:tcPr>
            <w:tcW w:w="917" w:type="dxa"/>
            <w:tcBorders>
              <w:top w:val="nil"/>
              <w:left w:val="single" w:sz="4" w:space="0" w:color="auto"/>
              <w:bottom w:val="nil"/>
              <w:right w:val="nil"/>
            </w:tcBorders>
            <w:shd w:val="clear" w:color="auto" w:fill="auto"/>
            <w:noWrap/>
            <w:vAlign w:val="center"/>
            <w:hideMark/>
          </w:tcPr>
          <w:p w14:paraId="27AFF350"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516.13</w:t>
            </w:r>
          </w:p>
        </w:tc>
        <w:tc>
          <w:tcPr>
            <w:tcW w:w="1074" w:type="dxa"/>
            <w:tcBorders>
              <w:top w:val="nil"/>
              <w:left w:val="nil"/>
              <w:bottom w:val="nil"/>
              <w:right w:val="nil"/>
            </w:tcBorders>
            <w:shd w:val="clear" w:color="auto" w:fill="auto"/>
            <w:noWrap/>
            <w:vAlign w:val="center"/>
            <w:hideMark/>
          </w:tcPr>
          <w:p w14:paraId="24160387"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1003.93</w:t>
            </w:r>
          </w:p>
        </w:tc>
        <w:tc>
          <w:tcPr>
            <w:tcW w:w="1074" w:type="dxa"/>
            <w:tcBorders>
              <w:top w:val="nil"/>
              <w:left w:val="nil"/>
              <w:bottom w:val="nil"/>
              <w:right w:val="nil"/>
            </w:tcBorders>
            <w:shd w:val="clear" w:color="auto" w:fill="auto"/>
            <w:noWrap/>
            <w:vAlign w:val="center"/>
            <w:hideMark/>
          </w:tcPr>
          <w:p w14:paraId="7B92261C"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1863.51</w:t>
            </w:r>
          </w:p>
        </w:tc>
        <w:tc>
          <w:tcPr>
            <w:tcW w:w="1074" w:type="dxa"/>
            <w:tcBorders>
              <w:top w:val="nil"/>
              <w:left w:val="nil"/>
              <w:bottom w:val="nil"/>
              <w:right w:val="nil"/>
            </w:tcBorders>
            <w:shd w:val="clear" w:color="auto" w:fill="auto"/>
            <w:noWrap/>
            <w:vAlign w:val="center"/>
            <w:hideMark/>
          </w:tcPr>
          <w:p w14:paraId="30CCF8BC"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3379.54</w:t>
            </w:r>
          </w:p>
        </w:tc>
        <w:tc>
          <w:tcPr>
            <w:tcW w:w="1074" w:type="dxa"/>
            <w:tcBorders>
              <w:top w:val="nil"/>
              <w:left w:val="nil"/>
              <w:bottom w:val="nil"/>
              <w:right w:val="nil"/>
            </w:tcBorders>
            <w:shd w:val="clear" w:color="auto" w:fill="auto"/>
            <w:noWrap/>
            <w:vAlign w:val="center"/>
            <w:hideMark/>
          </w:tcPr>
          <w:p w14:paraId="426F01D0"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5669.2</w:t>
            </w:r>
          </w:p>
        </w:tc>
        <w:tc>
          <w:tcPr>
            <w:tcW w:w="1074" w:type="dxa"/>
            <w:tcBorders>
              <w:top w:val="nil"/>
              <w:left w:val="nil"/>
              <w:bottom w:val="nil"/>
              <w:right w:val="nil"/>
            </w:tcBorders>
            <w:shd w:val="clear" w:color="auto" w:fill="auto"/>
            <w:noWrap/>
            <w:vAlign w:val="center"/>
            <w:hideMark/>
          </w:tcPr>
          <w:p w14:paraId="37A56746"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8035.31</w:t>
            </w:r>
          </w:p>
        </w:tc>
        <w:tc>
          <w:tcPr>
            <w:tcW w:w="1233" w:type="dxa"/>
            <w:tcBorders>
              <w:top w:val="nil"/>
              <w:left w:val="nil"/>
              <w:bottom w:val="nil"/>
              <w:right w:val="nil"/>
            </w:tcBorders>
            <w:shd w:val="clear" w:color="auto" w:fill="auto"/>
            <w:noWrap/>
            <w:vAlign w:val="center"/>
            <w:hideMark/>
          </w:tcPr>
          <w:p w14:paraId="5F77B2AF"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11248.88</w:t>
            </w:r>
          </w:p>
        </w:tc>
      </w:tr>
      <w:tr w:rsidR="006D67A3" w:rsidRPr="006D67A3" w14:paraId="595B1339" w14:textId="77777777" w:rsidTr="006D67A3">
        <w:trPr>
          <w:trHeight w:val="300"/>
        </w:trPr>
        <w:tc>
          <w:tcPr>
            <w:tcW w:w="580" w:type="dxa"/>
            <w:vMerge/>
            <w:tcBorders>
              <w:top w:val="nil"/>
              <w:left w:val="nil"/>
              <w:bottom w:val="nil"/>
              <w:right w:val="single" w:sz="4" w:space="0" w:color="auto"/>
            </w:tcBorders>
            <w:vAlign w:val="center"/>
            <w:hideMark/>
          </w:tcPr>
          <w:p w14:paraId="668DFCCA" w14:textId="77777777" w:rsidR="006D67A3" w:rsidRPr="006D67A3" w:rsidRDefault="006D67A3" w:rsidP="006D67A3">
            <w:pPr>
              <w:widowControl/>
              <w:rPr>
                <w:rFonts w:ascii="新細明體" w:eastAsia="新細明體" w:hAnsi="新細明體" w:cs="新細明體"/>
                <w:b/>
                <w:bCs/>
                <w:color w:val="000000"/>
                <w:kern w:val="0"/>
              </w:rPr>
            </w:pPr>
          </w:p>
        </w:tc>
        <w:tc>
          <w:tcPr>
            <w:tcW w:w="760" w:type="dxa"/>
            <w:tcBorders>
              <w:top w:val="nil"/>
              <w:left w:val="single" w:sz="4" w:space="0" w:color="auto"/>
              <w:bottom w:val="nil"/>
              <w:right w:val="single" w:sz="4" w:space="0" w:color="auto"/>
            </w:tcBorders>
            <w:shd w:val="clear" w:color="auto" w:fill="auto"/>
            <w:noWrap/>
            <w:vAlign w:val="center"/>
            <w:hideMark/>
          </w:tcPr>
          <w:p w14:paraId="7027C4C5"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64</w:t>
            </w:r>
          </w:p>
        </w:tc>
        <w:tc>
          <w:tcPr>
            <w:tcW w:w="917" w:type="dxa"/>
            <w:tcBorders>
              <w:top w:val="nil"/>
              <w:left w:val="single" w:sz="4" w:space="0" w:color="auto"/>
              <w:bottom w:val="nil"/>
              <w:right w:val="nil"/>
            </w:tcBorders>
            <w:shd w:val="clear" w:color="auto" w:fill="auto"/>
            <w:noWrap/>
            <w:vAlign w:val="center"/>
            <w:hideMark/>
          </w:tcPr>
          <w:p w14:paraId="40B4AF47"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533.33</w:t>
            </w:r>
          </w:p>
        </w:tc>
        <w:tc>
          <w:tcPr>
            <w:tcW w:w="1074" w:type="dxa"/>
            <w:tcBorders>
              <w:top w:val="nil"/>
              <w:left w:val="nil"/>
              <w:bottom w:val="nil"/>
              <w:right w:val="nil"/>
            </w:tcBorders>
            <w:shd w:val="clear" w:color="auto" w:fill="auto"/>
            <w:noWrap/>
            <w:vAlign w:val="center"/>
            <w:hideMark/>
          </w:tcPr>
          <w:p w14:paraId="6EB51E6B"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982.73</w:t>
            </w:r>
          </w:p>
        </w:tc>
        <w:tc>
          <w:tcPr>
            <w:tcW w:w="1074" w:type="dxa"/>
            <w:tcBorders>
              <w:top w:val="nil"/>
              <w:left w:val="nil"/>
              <w:bottom w:val="nil"/>
              <w:right w:val="nil"/>
            </w:tcBorders>
            <w:shd w:val="clear" w:color="auto" w:fill="auto"/>
            <w:noWrap/>
            <w:vAlign w:val="center"/>
            <w:hideMark/>
          </w:tcPr>
          <w:p w14:paraId="355CD0BA"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1965.45</w:t>
            </w:r>
          </w:p>
        </w:tc>
        <w:tc>
          <w:tcPr>
            <w:tcW w:w="1074" w:type="dxa"/>
            <w:tcBorders>
              <w:top w:val="nil"/>
              <w:left w:val="nil"/>
              <w:bottom w:val="nil"/>
              <w:right w:val="nil"/>
            </w:tcBorders>
            <w:shd w:val="clear" w:color="auto" w:fill="auto"/>
            <w:noWrap/>
            <w:vAlign w:val="center"/>
            <w:hideMark/>
          </w:tcPr>
          <w:p w14:paraId="44C0521A"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3571.05</w:t>
            </w:r>
          </w:p>
        </w:tc>
        <w:tc>
          <w:tcPr>
            <w:tcW w:w="1074" w:type="dxa"/>
            <w:tcBorders>
              <w:top w:val="nil"/>
              <w:left w:val="nil"/>
              <w:bottom w:val="nil"/>
              <w:right w:val="nil"/>
            </w:tcBorders>
            <w:shd w:val="clear" w:color="auto" w:fill="auto"/>
            <w:noWrap/>
            <w:vAlign w:val="center"/>
            <w:hideMark/>
          </w:tcPr>
          <w:p w14:paraId="211A83D1"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6543.13</w:t>
            </w:r>
          </w:p>
        </w:tc>
        <w:tc>
          <w:tcPr>
            <w:tcW w:w="1074" w:type="dxa"/>
            <w:tcBorders>
              <w:top w:val="nil"/>
              <w:left w:val="nil"/>
              <w:bottom w:val="nil"/>
              <w:right w:val="nil"/>
            </w:tcBorders>
            <w:shd w:val="clear" w:color="auto" w:fill="auto"/>
            <w:noWrap/>
            <w:vAlign w:val="center"/>
            <w:hideMark/>
          </w:tcPr>
          <w:p w14:paraId="113FB0A3"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9199.33</w:t>
            </w:r>
          </w:p>
        </w:tc>
        <w:tc>
          <w:tcPr>
            <w:tcW w:w="1233" w:type="dxa"/>
            <w:tcBorders>
              <w:top w:val="nil"/>
              <w:left w:val="nil"/>
              <w:bottom w:val="nil"/>
              <w:right w:val="nil"/>
            </w:tcBorders>
            <w:shd w:val="clear" w:color="auto" w:fill="auto"/>
            <w:noWrap/>
            <w:vAlign w:val="center"/>
            <w:hideMark/>
          </w:tcPr>
          <w:p w14:paraId="53680A2C"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13855.4</w:t>
            </w:r>
          </w:p>
        </w:tc>
      </w:tr>
      <w:tr w:rsidR="006D67A3" w:rsidRPr="006D67A3" w14:paraId="577CED54" w14:textId="77777777" w:rsidTr="006D67A3">
        <w:trPr>
          <w:trHeight w:val="300"/>
        </w:trPr>
        <w:tc>
          <w:tcPr>
            <w:tcW w:w="580" w:type="dxa"/>
            <w:vMerge/>
            <w:tcBorders>
              <w:top w:val="nil"/>
              <w:left w:val="nil"/>
              <w:bottom w:val="nil"/>
              <w:right w:val="single" w:sz="4" w:space="0" w:color="auto"/>
            </w:tcBorders>
            <w:vAlign w:val="center"/>
            <w:hideMark/>
          </w:tcPr>
          <w:p w14:paraId="15FD585D" w14:textId="77777777" w:rsidR="006D67A3" w:rsidRPr="006D67A3" w:rsidRDefault="006D67A3" w:rsidP="006D67A3">
            <w:pPr>
              <w:widowControl/>
              <w:rPr>
                <w:rFonts w:ascii="新細明體" w:eastAsia="新細明體" w:hAnsi="新細明體" w:cs="新細明體"/>
                <w:b/>
                <w:bCs/>
                <w:color w:val="000000"/>
                <w:kern w:val="0"/>
              </w:rPr>
            </w:pP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333956B"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128</w:t>
            </w:r>
          </w:p>
        </w:tc>
        <w:tc>
          <w:tcPr>
            <w:tcW w:w="917" w:type="dxa"/>
            <w:tcBorders>
              <w:top w:val="nil"/>
              <w:left w:val="single" w:sz="4" w:space="0" w:color="auto"/>
              <w:bottom w:val="nil"/>
              <w:right w:val="nil"/>
            </w:tcBorders>
            <w:shd w:val="clear" w:color="auto" w:fill="auto"/>
            <w:noWrap/>
            <w:vAlign w:val="center"/>
            <w:hideMark/>
          </w:tcPr>
          <w:p w14:paraId="5CF7F519"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533.33</w:t>
            </w:r>
          </w:p>
        </w:tc>
        <w:tc>
          <w:tcPr>
            <w:tcW w:w="1074" w:type="dxa"/>
            <w:tcBorders>
              <w:top w:val="nil"/>
              <w:left w:val="nil"/>
              <w:bottom w:val="nil"/>
              <w:right w:val="nil"/>
            </w:tcBorders>
            <w:shd w:val="clear" w:color="auto" w:fill="auto"/>
            <w:noWrap/>
            <w:vAlign w:val="center"/>
            <w:hideMark/>
          </w:tcPr>
          <w:p w14:paraId="2F82A802"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1051.33</w:t>
            </w:r>
          </w:p>
        </w:tc>
        <w:tc>
          <w:tcPr>
            <w:tcW w:w="1074" w:type="dxa"/>
            <w:tcBorders>
              <w:top w:val="nil"/>
              <w:left w:val="nil"/>
              <w:bottom w:val="nil"/>
              <w:right w:val="nil"/>
            </w:tcBorders>
            <w:shd w:val="clear" w:color="auto" w:fill="auto"/>
            <w:noWrap/>
            <w:vAlign w:val="center"/>
            <w:hideMark/>
          </w:tcPr>
          <w:p w14:paraId="42742C18"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2102.67</w:t>
            </w:r>
          </w:p>
        </w:tc>
        <w:tc>
          <w:tcPr>
            <w:tcW w:w="1074" w:type="dxa"/>
            <w:tcBorders>
              <w:top w:val="nil"/>
              <w:left w:val="nil"/>
              <w:bottom w:val="nil"/>
              <w:right w:val="nil"/>
            </w:tcBorders>
            <w:shd w:val="clear" w:color="auto" w:fill="auto"/>
            <w:noWrap/>
            <w:vAlign w:val="center"/>
            <w:hideMark/>
          </w:tcPr>
          <w:p w14:paraId="7DCC669D"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4003.91</w:t>
            </w:r>
          </w:p>
        </w:tc>
        <w:tc>
          <w:tcPr>
            <w:tcW w:w="1074" w:type="dxa"/>
            <w:tcBorders>
              <w:top w:val="nil"/>
              <w:left w:val="nil"/>
              <w:bottom w:val="nil"/>
              <w:right w:val="nil"/>
            </w:tcBorders>
            <w:shd w:val="clear" w:color="auto" w:fill="auto"/>
            <w:noWrap/>
            <w:vAlign w:val="center"/>
            <w:hideMark/>
          </w:tcPr>
          <w:p w14:paraId="25898355"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6895.62</w:t>
            </w:r>
          </w:p>
        </w:tc>
        <w:tc>
          <w:tcPr>
            <w:tcW w:w="1074" w:type="dxa"/>
            <w:tcBorders>
              <w:top w:val="nil"/>
              <w:left w:val="nil"/>
              <w:bottom w:val="nil"/>
              <w:right w:val="nil"/>
            </w:tcBorders>
            <w:shd w:val="clear" w:color="auto" w:fill="auto"/>
            <w:noWrap/>
            <w:vAlign w:val="center"/>
            <w:hideMark/>
          </w:tcPr>
          <w:p w14:paraId="278015BE"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9609.39</w:t>
            </w:r>
          </w:p>
        </w:tc>
        <w:tc>
          <w:tcPr>
            <w:tcW w:w="1233" w:type="dxa"/>
            <w:tcBorders>
              <w:top w:val="nil"/>
              <w:left w:val="nil"/>
              <w:bottom w:val="nil"/>
              <w:right w:val="nil"/>
            </w:tcBorders>
            <w:shd w:val="clear" w:color="auto" w:fill="auto"/>
            <w:noWrap/>
            <w:vAlign w:val="center"/>
            <w:hideMark/>
          </w:tcPr>
          <w:p w14:paraId="77CEE6E6"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14051.46</w:t>
            </w:r>
          </w:p>
        </w:tc>
      </w:tr>
    </w:tbl>
    <w:p w14:paraId="51D25424" w14:textId="5BC032A2" w:rsidR="00C64B3F" w:rsidRDefault="006D67A3">
      <w:r w:rsidRPr="006D67A3">
        <w:t xml:space="preserve">Performance : </w:t>
      </w:r>
      <w:bookmarkStart w:id="0" w:name="OLE_LINK1"/>
      <w:r w:rsidRPr="006D67A3">
        <w:t>MegaTrials/Second</w:t>
      </w:r>
      <w:bookmarkEnd w:id="0"/>
    </w:p>
    <w:p w14:paraId="5C045485" w14:textId="77635FBE" w:rsidR="004452B2" w:rsidRDefault="004452B2"/>
    <w:tbl>
      <w:tblPr>
        <w:tblW w:w="8862" w:type="dxa"/>
        <w:tblCellMar>
          <w:left w:w="28" w:type="dxa"/>
          <w:right w:w="28" w:type="dxa"/>
        </w:tblCellMar>
        <w:tblLook w:val="04A0" w:firstRow="1" w:lastRow="0" w:firstColumn="1" w:lastColumn="0" w:noHBand="0" w:noVBand="1"/>
      </w:tblPr>
      <w:tblGrid>
        <w:gridCol w:w="580"/>
        <w:gridCol w:w="760"/>
        <w:gridCol w:w="946"/>
        <w:gridCol w:w="946"/>
        <w:gridCol w:w="946"/>
        <w:gridCol w:w="1126"/>
        <w:gridCol w:w="1126"/>
        <w:gridCol w:w="1126"/>
        <w:gridCol w:w="1306"/>
      </w:tblGrid>
      <w:tr w:rsidR="006D67A3" w:rsidRPr="006D67A3" w14:paraId="4C4F8B5B" w14:textId="77777777" w:rsidTr="006D67A3">
        <w:trPr>
          <w:trHeight w:val="300"/>
        </w:trPr>
        <w:tc>
          <w:tcPr>
            <w:tcW w:w="580" w:type="dxa"/>
            <w:tcBorders>
              <w:top w:val="nil"/>
              <w:left w:val="nil"/>
              <w:bottom w:val="nil"/>
              <w:right w:val="nil"/>
            </w:tcBorders>
            <w:shd w:val="clear" w:color="auto" w:fill="auto"/>
            <w:noWrap/>
            <w:vAlign w:val="center"/>
            <w:hideMark/>
          </w:tcPr>
          <w:p w14:paraId="1071FB13" w14:textId="77777777" w:rsidR="006D67A3" w:rsidRPr="006D67A3" w:rsidRDefault="006D67A3" w:rsidP="006D67A3">
            <w:pPr>
              <w:widowControl/>
              <w:rPr>
                <w:rFonts w:ascii="新細明體" w:eastAsia="新細明體" w:hAnsi="新細明體" w:cs="新細明體"/>
                <w:kern w:val="0"/>
              </w:rPr>
            </w:pPr>
          </w:p>
        </w:tc>
        <w:tc>
          <w:tcPr>
            <w:tcW w:w="760" w:type="dxa"/>
            <w:tcBorders>
              <w:top w:val="nil"/>
              <w:left w:val="nil"/>
              <w:bottom w:val="single" w:sz="4" w:space="0" w:color="auto"/>
              <w:right w:val="nil"/>
            </w:tcBorders>
            <w:shd w:val="clear" w:color="auto" w:fill="auto"/>
            <w:noWrap/>
            <w:vAlign w:val="center"/>
            <w:hideMark/>
          </w:tcPr>
          <w:p w14:paraId="7FB9D3E0" w14:textId="77777777" w:rsidR="006D67A3" w:rsidRPr="006D67A3" w:rsidRDefault="006D67A3" w:rsidP="006D67A3">
            <w:pPr>
              <w:widowControl/>
              <w:jc w:val="center"/>
              <w:rPr>
                <w:rFonts w:ascii="Times New Roman" w:eastAsia="Times New Roman" w:hAnsi="Times New Roman" w:cs="Times New Roman"/>
                <w:kern w:val="0"/>
                <w:sz w:val="20"/>
                <w:szCs w:val="20"/>
              </w:rPr>
            </w:pPr>
          </w:p>
        </w:tc>
        <w:tc>
          <w:tcPr>
            <w:tcW w:w="7522" w:type="dxa"/>
            <w:gridSpan w:val="7"/>
            <w:tcBorders>
              <w:top w:val="nil"/>
              <w:left w:val="nil"/>
              <w:bottom w:val="single" w:sz="4" w:space="0" w:color="auto"/>
              <w:right w:val="nil"/>
            </w:tcBorders>
            <w:shd w:val="clear" w:color="auto" w:fill="auto"/>
            <w:noWrap/>
            <w:vAlign w:val="center"/>
            <w:hideMark/>
          </w:tcPr>
          <w:p w14:paraId="17023FA0" w14:textId="77777777" w:rsidR="006D67A3" w:rsidRPr="006D67A3" w:rsidRDefault="006D67A3" w:rsidP="006D67A3">
            <w:pPr>
              <w:widowControl/>
              <w:jc w:val="center"/>
              <w:rPr>
                <w:rFonts w:ascii="新細明體" w:eastAsia="新細明體" w:hAnsi="新細明體" w:cs="新細明體"/>
                <w:b/>
                <w:bCs/>
                <w:color w:val="000000"/>
                <w:kern w:val="0"/>
              </w:rPr>
            </w:pPr>
            <w:r w:rsidRPr="006D67A3">
              <w:rPr>
                <w:rFonts w:ascii="新細明體" w:eastAsia="新細明體" w:hAnsi="新細明體" w:cs="新細明體" w:hint="eastAsia"/>
                <w:b/>
                <w:bCs/>
                <w:color w:val="000000"/>
                <w:kern w:val="0"/>
              </w:rPr>
              <w:t>NUMTRIALS</w:t>
            </w:r>
          </w:p>
        </w:tc>
      </w:tr>
      <w:tr w:rsidR="006D67A3" w:rsidRPr="006D67A3" w14:paraId="37F48BD9" w14:textId="77777777" w:rsidTr="006D67A3">
        <w:trPr>
          <w:trHeight w:val="300"/>
        </w:trPr>
        <w:tc>
          <w:tcPr>
            <w:tcW w:w="580" w:type="dxa"/>
            <w:vMerge w:val="restart"/>
            <w:tcBorders>
              <w:top w:val="nil"/>
              <w:left w:val="nil"/>
              <w:bottom w:val="nil"/>
              <w:right w:val="single" w:sz="4" w:space="0" w:color="auto"/>
            </w:tcBorders>
            <w:shd w:val="clear" w:color="auto" w:fill="auto"/>
            <w:noWrap/>
            <w:textDirection w:val="btLr"/>
            <w:vAlign w:val="center"/>
            <w:hideMark/>
          </w:tcPr>
          <w:p w14:paraId="22A1FEAC" w14:textId="77777777" w:rsidR="006D67A3" w:rsidRPr="006D67A3" w:rsidRDefault="006D67A3" w:rsidP="006D67A3">
            <w:pPr>
              <w:widowControl/>
              <w:jc w:val="center"/>
              <w:rPr>
                <w:rFonts w:ascii="新細明體" w:eastAsia="新細明體" w:hAnsi="新細明體" w:cs="新細明體"/>
                <w:b/>
                <w:bCs/>
                <w:color w:val="000000"/>
                <w:kern w:val="0"/>
              </w:rPr>
            </w:pPr>
            <w:r w:rsidRPr="006D67A3">
              <w:rPr>
                <w:rFonts w:ascii="新細明體" w:eastAsia="新細明體" w:hAnsi="新細明體" w:cs="新細明體" w:hint="eastAsia"/>
                <w:b/>
                <w:bCs/>
                <w:color w:val="000000"/>
                <w:kern w:val="0"/>
              </w:rPr>
              <w:t>BLOCKSIZE</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3D371" w14:textId="77777777" w:rsidR="006D67A3" w:rsidRPr="006D67A3" w:rsidRDefault="006D67A3" w:rsidP="006D67A3">
            <w:pPr>
              <w:widowControl/>
              <w:jc w:val="center"/>
              <w:rPr>
                <w:rFonts w:ascii="新細明體" w:eastAsia="新細明體" w:hAnsi="新細明體" w:cs="新細明體"/>
                <w:b/>
                <w:bCs/>
                <w:color w:val="000000"/>
                <w:kern w:val="0"/>
              </w:rPr>
            </w:pPr>
          </w:p>
        </w:tc>
        <w:tc>
          <w:tcPr>
            <w:tcW w:w="946" w:type="dxa"/>
            <w:tcBorders>
              <w:top w:val="single" w:sz="4" w:space="0" w:color="auto"/>
              <w:left w:val="single" w:sz="4" w:space="0" w:color="auto"/>
              <w:bottom w:val="single" w:sz="4" w:space="0" w:color="auto"/>
              <w:right w:val="nil"/>
            </w:tcBorders>
            <w:shd w:val="clear" w:color="auto" w:fill="auto"/>
            <w:noWrap/>
            <w:vAlign w:val="center"/>
            <w:hideMark/>
          </w:tcPr>
          <w:p w14:paraId="7CC37069"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16384</w:t>
            </w:r>
          </w:p>
        </w:tc>
        <w:tc>
          <w:tcPr>
            <w:tcW w:w="946" w:type="dxa"/>
            <w:tcBorders>
              <w:top w:val="single" w:sz="4" w:space="0" w:color="auto"/>
              <w:left w:val="nil"/>
              <w:bottom w:val="single" w:sz="4" w:space="0" w:color="auto"/>
              <w:right w:val="nil"/>
            </w:tcBorders>
            <w:shd w:val="clear" w:color="auto" w:fill="auto"/>
            <w:noWrap/>
            <w:vAlign w:val="center"/>
            <w:hideMark/>
          </w:tcPr>
          <w:p w14:paraId="70BC6E98"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32768</w:t>
            </w:r>
          </w:p>
        </w:tc>
        <w:tc>
          <w:tcPr>
            <w:tcW w:w="946" w:type="dxa"/>
            <w:tcBorders>
              <w:top w:val="single" w:sz="4" w:space="0" w:color="auto"/>
              <w:left w:val="nil"/>
              <w:bottom w:val="single" w:sz="4" w:space="0" w:color="auto"/>
              <w:right w:val="nil"/>
            </w:tcBorders>
            <w:shd w:val="clear" w:color="auto" w:fill="auto"/>
            <w:noWrap/>
            <w:vAlign w:val="center"/>
            <w:hideMark/>
          </w:tcPr>
          <w:p w14:paraId="07EBA034"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65536</w:t>
            </w:r>
          </w:p>
        </w:tc>
        <w:tc>
          <w:tcPr>
            <w:tcW w:w="1126" w:type="dxa"/>
            <w:tcBorders>
              <w:top w:val="single" w:sz="4" w:space="0" w:color="auto"/>
              <w:left w:val="nil"/>
              <w:bottom w:val="single" w:sz="4" w:space="0" w:color="auto"/>
              <w:right w:val="nil"/>
            </w:tcBorders>
            <w:shd w:val="clear" w:color="auto" w:fill="auto"/>
            <w:noWrap/>
            <w:vAlign w:val="center"/>
            <w:hideMark/>
          </w:tcPr>
          <w:p w14:paraId="756D9C6A"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131072</w:t>
            </w:r>
          </w:p>
        </w:tc>
        <w:tc>
          <w:tcPr>
            <w:tcW w:w="1126" w:type="dxa"/>
            <w:tcBorders>
              <w:top w:val="single" w:sz="4" w:space="0" w:color="auto"/>
              <w:left w:val="nil"/>
              <w:bottom w:val="single" w:sz="4" w:space="0" w:color="auto"/>
              <w:right w:val="nil"/>
            </w:tcBorders>
            <w:shd w:val="clear" w:color="auto" w:fill="auto"/>
            <w:noWrap/>
            <w:vAlign w:val="center"/>
            <w:hideMark/>
          </w:tcPr>
          <w:p w14:paraId="09169130"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262144</w:t>
            </w:r>
          </w:p>
        </w:tc>
        <w:tc>
          <w:tcPr>
            <w:tcW w:w="1126" w:type="dxa"/>
            <w:tcBorders>
              <w:top w:val="single" w:sz="4" w:space="0" w:color="auto"/>
              <w:left w:val="nil"/>
              <w:bottom w:val="single" w:sz="4" w:space="0" w:color="auto"/>
              <w:right w:val="nil"/>
            </w:tcBorders>
            <w:shd w:val="clear" w:color="auto" w:fill="auto"/>
            <w:noWrap/>
            <w:vAlign w:val="center"/>
            <w:hideMark/>
          </w:tcPr>
          <w:p w14:paraId="41CC8986"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524288</w:t>
            </w:r>
          </w:p>
        </w:tc>
        <w:tc>
          <w:tcPr>
            <w:tcW w:w="1306" w:type="dxa"/>
            <w:tcBorders>
              <w:top w:val="single" w:sz="4" w:space="0" w:color="auto"/>
              <w:left w:val="nil"/>
              <w:bottom w:val="single" w:sz="4" w:space="0" w:color="auto"/>
              <w:right w:val="single" w:sz="4" w:space="0" w:color="auto"/>
            </w:tcBorders>
            <w:shd w:val="clear" w:color="auto" w:fill="auto"/>
            <w:noWrap/>
            <w:vAlign w:val="center"/>
            <w:hideMark/>
          </w:tcPr>
          <w:p w14:paraId="5EC49E2A"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1048576</w:t>
            </w:r>
          </w:p>
        </w:tc>
      </w:tr>
      <w:tr w:rsidR="006D67A3" w:rsidRPr="006D67A3" w14:paraId="3638D00F" w14:textId="77777777" w:rsidTr="006D67A3">
        <w:trPr>
          <w:trHeight w:val="300"/>
        </w:trPr>
        <w:tc>
          <w:tcPr>
            <w:tcW w:w="580" w:type="dxa"/>
            <w:vMerge/>
            <w:tcBorders>
              <w:top w:val="nil"/>
              <w:left w:val="nil"/>
              <w:bottom w:val="nil"/>
              <w:right w:val="single" w:sz="4" w:space="0" w:color="auto"/>
            </w:tcBorders>
            <w:vAlign w:val="center"/>
            <w:hideMark/>
          </w:tcPr>
          <w:p w14:paraId="3BA5CE76" w14:textId="77777777" w:rsidR="006D67A3" w:rsidRPr="006D67A3" w:rsidRDefault="006D67A3" w:rsidP="006D67A3">
            <w:pPr>
              <w:widowControl/>
              <w:rPr>
                <w:rFonts w:ascii="新細明體" w:eastAsia="新細明體" w:hAnsi="新細明體" w:cs="新細明體"/>
                <w:b/>
                <w:bCs/>
                <w:color w:val="000000"/>
                <w:kern w:val="0"/>
              </w:rPr>
            </w:pPr>
          </w:p>
        </w:tc>
        <w:tc>
          <w:tcPr>
            <w:tcW w:w="760" w:type="dxa"/>
            <w:tcBorders>
              <w:top w:val="single" w:sz="4" w:space="0" w:color="auto"/>
              <w:left w:val="single" w:sz="4" w:space="0" w:color="auto"/>
              <w:bottom w:val="nil"/>
              <w:right w:val="single" w:sz="4" w:space="0" w:color="auto"/>
            </w:tcBorders>
            <w:shd w:val="clear" w:color="auto" w:fill="auto"/>
            <w:noWrap/>
            <w:vAlign w:val="center"/>
            <w:hideMark/>
          </w:tcPr>
          <w:p w14:paraId="62EE5B68"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16</w:t>
            </w:r>
          </w:p>
        </w:tc>
        <w:tc>
          <w:tcPr>
            <w:tcW w:w="946" w:type="dxa"/>
            <w:tcBorders>
              <w:top w:val="single" w:sz="4" w:space="0" w:color="auto"/>
              <w:left w:val="single" w:sz="4" w:space="0" w:color="auto"/>
              <w:bottom w:val="nil"/>
              <w:right w:val="nil"/>
            </w:tcBorders>
            <w:shd w:val="clear" w:color="auto" w:fill="auto"/>
            <w:noWrap/>
            <w:vAlign w:val="center"/>
            <w:hideMark/>
          </w:tcPr>
          <w:p w14:paraId="6D359D1D"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10.09</w:t>
            </w:r>
          </w:p>
        </w:tc>
        <w:tc>
          <w:tcPr>
            <w:tcW w:w="946" w:type="dxa"/>
            <w:tcBorders>
              <w:top w:val="single" w:sz="4" w:space="0" w:color="auto"/>
              <w:left w:val="nil"/>
              <w:bottom w:val="nil"/>
              <w:right w:val="nil"/>
            </w:tcBorders>
            <w:shd w:val="clear" w:color="auto" w:fill="auto"/>
            <w:noWrap/>
            <w:vAlign w:val="center"/>
            <w:hideMark/>
          </w:tcPr>
          <w:p w14:paraId="3CD956CC"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9.99</w:t>
            </w:r>
          </w:p>
        </w:tc>
        <w:tc>
          <w:tcPr>
            <w:tcW w:w="946" w:type="dxa"/>
            <w:tcBorders>
              <w:top w:val="single" w:sz="4" w:space="0" w:color="auto"/>
              <w:left w:val="nil"/>
              <w:bottom w:val="nil"/>
              <w:right w:val="nil"/>
            </w:tcBorders>
            <w:shd w:val="clear" w:color="auto" w:fill="auto"/>
            <w:noWrap/>
            <w:vAlign w:val="center"/>
            <w:hideMark/>
          </w:tcPr>
          <w:p w14:paraId="78E3B449"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9.96</w:t>
            </w:r>
          </w:p>
        </w:tc>
        <w:tc>
          <w:tcPr>
            <w:tcW w:w="1126" w:type="dxa"/>
            <w:tcBorders>
              <w:top w:val="single" w:sz="4" w:space="0" w:color="auto"/>
              <w:left w:val="nil"/>
              <w:bottom w:val="nil"/>
              <w:right w:val="nil"/>
            </w:tcBorders>
            <w:shd w:val="clear" w:color="auto" w:fill="auto"/>
            <w:noWrap/>
            <w:vAlign w:val="center"/>
            <w:hideMark/>
          </w:tcPr>
          <w:p w14:paraId="52884F1A"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10.12</w:t>
            </w:r>
          </w:p>
        </w:tc>
        <w:tc>
          <w:tcPr>
            <w:tcW w:w="1126" w:type="dxa"/>
            <w:tcBorders>
              <w:top w:val="single" w:sz="4" w:space="0" w:color="auto"/>
              <w:left w:val="nil"/>
              <w:bottom w:val="nil"/>
              <w:right w:val="nil"/>
            </w:tcBorders>
            <w:shd w:val="clear" w:color="auto" w:fill="auto"/>
            <w:noWrap/>
            <w:vAlign w:val="center"/>
            <w:hideMark/>
          </w:tcPr>
          <w:p w14:paraId="524F7894"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9.97</w:t>
            </w:r>
          </w:p>
        </w:tc>
        <w:tc>
          <w:tcPr>
            <w:tcW w:w="1126" w:type="dxa"/>
            <w:tcBorders>
              <w:top w:val="single" w:sz="4" w:space="0" w:color="auto"/>
              <w:left w:val="nil"/>
              <w:bottom w:val="nil"/>
              <w:right w:val="nil"/>
            </w:tcBorders>
            <w:shd w:val="clear" w:color="auto" w:fill="auto"/>
            <w:noWrap/>
            <w:vAlign w:val="center"/>
            <w:hideMark/>
          </w:tcPr>
          <w:p w14:paraId="4DD1A154"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10.06</w:t>
            </w:r>
          </w:p>
        </w:tc>
        <w:tc>
          <w:tcPr>
            <w:tcW w:w="1306" w:type="dxa"/>
            <w:tcBorders>
              <w:top w:val="single" w:sz="4" w:space="0" w:color="auto"/>
              <w:left w:val="nil"/>
              <w:bottom w:val="nil"/>
              <w:right w:val="nil"/>
            </w:tcBorders>
            <w:shd w:val="clear" w:color="auto" w:fill="auto"/>
            <w:noWrap/>
            <w:vAlign w:val="center"/>
            <w:hideMark/>
          </w:tcPr>
          <w:p w14:paraId="7E26EC01"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w:t>
            </w:r>
          </w:p>
        </w:tc>
      </w:tr>
      <w:tr w:rsidR="006D67A3" w:rsidRPr="006D67A3" w14:paraId="7394FACA" w14:textId="77777777" w:rsidTr="006D67A3">
        <w:trPr>
          <w:trHeight w:val="300"/>
        </w:trPr>
        <w:tc>
          <w:tcPr>
            <w:tcW w:w="580" w:type="dxa"/>
            <w:vMerge/>
            <w:tcBorders>
              <w:top w:val="nil"/>
              <w:left w:val="nil"/>
              <w:bottom w:val="nil"/>
              <w:right w:val="single" w:sz="4" w:space="0" w:color="auto"/>
            </w:tcBorders>
            <w:vAlign w:val="center"/>
            <w:hideMark/>
          </w:tcPr>
          <w:p w14:paraId="3C92A64B" w14:textId="77777777" w:rsidR="006D67A3" w:rsidRPr="006D67A3" w:rsidRDefault="006D67A3" w:rsidP="006D67A3">
            <w:pPr>
              <w:widowControl/>
              <w:rPr>
                <w:rFonts w:ascii="新細明體" w:eastAsia="新細明體" w:hAnsi="新細明體" w:cs="新細明體"/>
                <w:b/>
                <w:bCs/>
                <w:color w:val="000000"/>
                <w:kern w:val="0"/>
              </w:rPr>
            </w:pPr>
          </w:p>
        </w:tc>
        <w:tc>
          <w:tcPr>
            <w:tcW w:w="760" w:type="dxa"/>
            <w:tcBorders>
              <w:top w:val="nil"/>
              <w:left w:val="single" w:sz="4" w:space="0" w:color="auto"/>
              <w:bottom w:val="nil"/>
              <w:right w:val="single" w:sz="4" w:space="0" w:color="auto"/>
            </w:tcBorders>
            <w:shd w:val="clear" w:color="auto" w:fill="auto"/>
            <w:noWrap/>
            <w:vAlign w:val="center"/>
            <w:hideMark/>
          </w:tcPr>
          <w:p w14:paraId="610252BA"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32</w:t>
            </w:r>
          </w:p>
        </w:tc>
        <w:tc>
          <w:tcPr>
            <w:tcW w:w="946" w:type="dxa"/>
            <w:tcBorders>
              <w:top w:val="nil"/>
              <w:left w:val="single" w:sz="4" w:space="0" w:color="auto"/>
              <w:bottom w:val="nil"/>
              <w:right w:val="nil"/>
            </w:tcBorders>
            <w:shd w:val="clear" w:color="auto" w:fill="auto"/>
            <w:noWrap/>
            <w:vAlign w:val="center"/>
            <w:hideMark/>
          </w:tcPr>
          <w:p w14:paraId="312C8E5A"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9.98</w:t>
            </w:r>
          </w:p>
        </w:tc>
        <w:tc>
          <w:tcPr>
            <w:tcW w:w="946" w:type="dxa"/>
            <w:tcBorders>
              <w:top w:val="nil"/>
              <w:left w:val="nil"/>
              <w:bottom w:val="nil"/>
              <w:right w:val="nil"/>
            </w:tcBorders>
            <w:shd w:val="clear" w:color="auto" w:fill="auto"/>
            <w:noWrap/>
            <w:vAlign w:val="center"/>
            <w:hideMark/>
          </w:tcPr>
          <w:p w14:paraId="155DD1F0"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9.92</w:t>
            </w:r>
          </w:p>
        </w:tc>
        <w:tc>
          <w:tcPr>
            <w:tcW w:w="946" w:type="dxa"/>
            <w:tcBorders>
              <w:top w:val="nil"/>
              <w:left w:val="nil"/>
              <w:bottom w:val="nil"/>
              <w:right w:val="nil"/>
            </w:tcBorders>
            <w:shd w:val="clear" w:color="auto" w:fill="auto"/>
            <w:noWrap/>
            <w:vAlign w:val="center"/>
            <w:hideMark/>
          </w:tcPr>
          <w:p w14:paraId="4B4BA35A"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10.12</w:t>
            </w:r>
          </w:p>
        </w:tc>
        <w:tc>
          <w:tcPr>
            <w:tcW w:w="1126" w:type="dxa"/>
            <w:tcBorders>
              <w:top w:val="nil"/>
              <w:left w:val="nil"/>
              <w:bottom w:val="nil"/>
              <w:right w:val="nil"/>
            </w:tcBorders>
            <w:shd w:val="clear" w:color="auto" w:fill="auto"/>
            <w:noWrap/>
            <w:vAlign w:val="center"/>
            <w:hideMark/>
          </w:tcPr>
          <w:p w14:paraId="2FC69242"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10.05</w:t>
            </w:r>
          </w:p>
        </w:tc>
        <w:tc>
          <w:tcPr>
            <w:tcW w:w="1126" w:type="dxa"/>
            <w:tcBorders>
              <w:top w:val="nil"/>
              <w:left w:val="nil"/>
              <w:bottom w:val="nil"/>
              <w:right w:val="nil"/>
            </w:tcBorders>
            <w:shd w:val="clear" w:color="auto" w:fill="auto"/>
            <w:noWrap/>
            <w:vAlign w:val="center"/>
            <w:hideMark/>
          </w:tcPr>
          <w:p w14:paraId="6FE5AA4B"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10.08</w:t>
            </w:r>
          </w:p>
        </w:tc>
        <w:tc>
          <w:tcPr>
            <w:tcW w:w="1126" w:type="dxa"/>
            <w:tcBorders>
              <w:top w:val="nil"/>
              <w:left w:val="nil"/>
              <w:bottom w:val="nil"/>
              <w:right w:val="nil"/>
            </w:tcBorders>
            <w:shd w:val="clear" w:color="auto" w:fill="auto"/>
            <w:noWrap/>
            <w:vAlign w:val="center"/>
            <w:hideMark/>
          </w:tcPr>
          <w:p w14:paraId="58C2E18D"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9.94</w:t>
            </w:r>
          </w:p>
        </w:tc>
        <w:tc>
          <w:tcPr>
            <w:tcW w:w="1306" w:type="dxa"/>
            <w:tcBorders>
              <w:top w:val="nil"/>
              <w:left w:val="nil"/>
              <w:bottom w:val="nil"/>
              <w:right w:val="nil"/>
            </w:tcBorders>
            <w:shd w:val="clear" w:color="auto" w:fill="auto"/>
            <w:noWrap/>
            <w:vAlign w:val="center"/>
            <w:hideMark/>
          </w:tcPr>
          <w:p w14:paraId="4753C40D"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w:t>
            </w:r>
          </w:p>
        </w:tc>
      </w:tr>
      <w:tr w:rsidR="006D67A3" w:rsidRPr="006D67A3" w14:paraId="4B00A66D" w14:textId="77777777" w:rsidTr="006D67A3">
        <w:trPr>
          <w:trHeight w:val="300"/>
        </w:trPr>
        <w:tc>
          <w:tcPr>
            <w:tcW w:w="580" w:type="dxa"/>
            <w:vMerge/>
            <w:tcBorders>
              <w:top w:val="nil"/>
              <w:left w:val="nil"/>
              <w:bottom w:val="nil"/>
              <w:right w:val="single" w:sz="4" w:space="0" w:color="auto"/>
            </w:tcBorders>
            <w:vAlign w:val="center"/>
            <w:hideMark/>
          </w:tcPr>
          <w:p w14:paraId="35660FF2" w14:textId="77777777" w:rsidR="006D67A3" w:rsidRPr="006D67A3" w:rsidRDefault="006D67A3" w:rsidP="006D67A3">
            <w:pPr>
              <w:widowControl/>
              <w:rPr>
                <w:rFonts w:ascii="新細明體" w:eastAsia="新細明體" w:hAnsi="新細明體" w:cs="新細明體"/>
                <w:b/>
                <w:bCs/>
                <w:color w:val="000000"/>
                <w:kern w:val="0"/>
              </w:rPr>
            </w:pPr>
          </w:p>
        </w:tc>
        <w:tc>
          <w:tcPr>
            <w:tcW w:w="760" w:type="dxa"/>
            <w:tcBorders>
              <w:top w:val="nil"/>
              <w:left w:val="single" w:sz="4" w:space="0" w:color="auto"/>
              <w:bottom w:val="nil"/>
              <w:right w:val="single" w:sz="4" w:space="0" w:color="auto"/>
            </w:tcBorders>
            <w:shd w:val="clear" w:color="auto" w:fill="auto"/>
            <w:noWrap/>
            <w:vAlign w:val="center"/>
            <w:hideMark/>
          </w:tcPr>
          <w:p w14:paraId="277E746F"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64</w:t>
            </w:r>
          </w:p>
        </w:tc>
        <w:tc>
          <w:tcPr>
            <w:tcW w:w="946" w:type="dxa"/>
            <w:tcBorders>
              <w:top w:val="nil"/>
              <w:left w:val="single" w:sz="4" w:space="0" w:color="auto"/>
              <w:bottom w:val="nil"/>
              <w:right w:val="nil"/>
            </w:tcBorders>
            <w:shd w:val="clear" w:color="auto" w:fill="auto"/>
            <w:noWrap/>
            <w:vAlign w:val="center"/>
            <w:hideMark/>
          </w:tcPr>
          <w:p w14:paraId="39457EAC"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10.35</w:t>
            </w:r>
          </w:p>
        </w:tc>
        <w:tc>
          <w:tcPr>
            <w:tcW w:w="946" w:type="dxa"/>
            <w:tcBorders>
              <w:top w:val="nil"/>
              <w:left w:val="nil"/>
              <w:bottom w:val="nil"/>
              <w:right w:val="nil"/>
            </w:tcBorders>
            <w:shd w:val="clear" w:color="auto" w:fill="auto"/>
            <w:noWrap/>
            <w:vAlign w:val="center"/>
            <w:hideMark/>
          </w:tcPr>
          <w:p w14:paraId="3A1956BD"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10.22</w:t>
            </w:r>
          </w:p>
        </w:tc>
        <w:tc>
          <w:tcPr>
            <w:tcW w:w="946" w:type="dxa"/>
            <w:tcBorders>
              <w:top w:val="nil"/>
              <w:left w:val="nil"/>
              <w:bottom w:val="nil"/>
              <w:right w:val="nil"/>
            </w:tcBorders>
            <w:shd w:val="clear" w:color="auto" w:fill="auto"/>
            <w:noWrap/>
            <w:vAlign w:val="center"/>
            <w:hideMark/>
          </w:tcPr>
          <w:p w14:paraId="79216AB9"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9.99</w:t>
            </w:r>
          </w:p>
        </w:tc>
        <w:tc>
          <w:tcPr>
            <w:tcW w:w="1126" w:type="dxa"/>
            <w:tcBorders>
              <w:top w:val="nil"/>
              <w:left w:val="nil"/>
              <w:bottom w:val="nil"/>
              <w:right w:val="nil"/>
            </w:tcBorders>
            <w:shd w:val="clear" w:color="auto" w:fill="auto"/>
            <w:noWrap/>
            <w:vAlign w:val="center"/>
            <w:hideMark/>
          </w:tcPr>
          <w:p w14:paraId="120821C9"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9.97</w:t>
            </w:r>
          </w:p>
        </w:tc>
        <w:tc>
          <w:tcPr>
            <w:tcW w:w="1126" w:type="dxa"/>
            <w:tcBorders>
              <w:top w:val="nil"/>
              <w:left w:val="nil"/>
              <w:bottom w:val="nil"/>
              <w:right w:val="nil"/>
            </w:tcBorders>
            <w:shd w:val="clear" w:color="auto" w:fill="auto"/>
            <w:noWrap/>
            <w:vAlign w:val="center"/>
            <w:hideMark/>
          </w:tcPr>
          <w:p w14:paraId="5D04E91F"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10.07</w:t>
            </w:r>
          </w:p>
        </w:tc>
        <w:tc>
          <w:tcPr>
            <w:tcW w:w="1126" w:type="dxa"/>
            <w:tcBorders>
              <w:top w:val="nil"/>
              <w:left w:val="nil"/>
              <w:bottom w:val="nil"/>
              <w:right w:val="nil"/>
            </w:tcBorders>
            <w:shd w:val="clear" w:color="auto" w:fill="auto"/>
            <w:noWrap/>
            <w:vAlign w:val="center"/>
            <w:hideMark/>
          </w:tcPr>
          <w:p w14:paraId="20702095"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9.97</w:t>
            </w:r>
          </w:p>
        </w:tc>
        <w:tc>
          <w:tcPr>
            <w:tcW w:w="1306" w:type="dxa"/>
            <w:tcBorders>
              <w:top w:val="nil"/>
              <w:left w:val="nil"/>
              <w:bottom w:val="nil"/>
              <w:right w:val="nil"/>
            </w:tcBorders>
            <w:shd w:val="clear" w:color="auto" w:fill="auto"/>
            <w:noWrap/>
            <w:vAlign w:val="center"/>
            <w:hideMark/>
          </w:tcPr>
          <w:p w14:paraId="089EB133"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w:t>
            </w:r>
          </w:p>
        </w:tc>
      </w:tr>
      <w:tr w:rsidR="006D67A3" w:rsidRPr="006D67A3" w14:paraId="2790C2A4" w14:textId="77777777" w:rsidTr="006D67A3">
        <w:trPr>
          <w:trHeight w:val="300"/>
        </w:trPr>
        <w:tc>
          <w:tcPr>
            <w:tcW w:w="580" w:type="dxa"/>
            <w:vMerge/>
            <w:tcBorders>
              <w:top w:val="nil"/>
              <w:left w:val="nil"/>
              <w:bottom w:val="nil"/>
              <w:right w:val="single" w:sz="4" w:space="0" w:color="auto"/>
            </w:tcBorders>
            <w:vAlign w:val="center"/>
            <w:hideMark/>
          </w:tcPr>
          <w:p w14:paraId="72FD8693" w14:textId="77777777" w:rsidR="006D67A3" w:rsidRPr="006D67A3" w:rsidRDefault="006D67A3" w:rsidP="006D67A3">
            <w:pPr>
              <w:widowControl/>
              <w:rPr>
                <w:rFonts w:ascii="新細明體" w:eastAsia="新細明體" w:hAnsi="新細明體" w:cs="新細明體"/>
                <w:b/>
                <w:bCs/>
                <w:color w:val="000000"/>
                <w:kern w:val="0"/>
              </w:rPr>
            </w:pP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320B396"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128</w:t>
            </w:r>
          </w:p>
        </w:tc>
        <w:tc>
          <w:tcPr>
            <w:tcW w:w="946" w:type="dxa"/>
            <w:tcBorders>
              <w:top w:val="nil"/>
              <w:left w:val="single" w:sz="4" w:space="0" w:color="auto"/>
              <w:bottom w:val="nil"/>
              <w:right w:val="nil"/>
            </w:tcBorders>
            <w:shd w:val="clear" w:color="auto" w:fill="auto"/>
            <w:noWrap/>
            <w:vAlign w:val="center"/>
            <w:hideMark/>
          </w:tcPr>
          <w:p w14:paraId="1896307A" w14:textId="77777777" w:rsidR="006D67A3" w:rsidRPr="006D67A3" w:rsidRDefault="006D67A3" w:rsidP="006D67A3">
            <w:pPr>
              <w:widowControl/>
              <w:jc w:val="center"/>
              <w:rPr>
                <w:rFonts w:ascii="Helvetica Neue" w:eastAsia="新細明體" w:hAnsi="Helvetica Neue" w:cs="新細明體"/>
                <w:color w:val="000000"/>
                <w:kern w:val="0"/>
                <w:sz w:val="20"/>
                <w:szCs w:val="20"/>
              </w:rPr>
            </w:pPr>
            <w:r w:rsidRPr="006D67A3">
              <w:rPr>
                <w:rFonts w:ascii="Helvetica Neue" w:eastAsia="新細明體" w:hAnsi="Helvetica Neue" w:cs="新細明體"/>
                <w:color w:val="000000"/>
                <w:kern w:val="0"/>
                <w:sz w:val="20"/>
                <w:szCs w:val="20"/>
              </w:rPr>
              <w:t>10.2</w:t>
            </w:r>
          </w:p>
        </w:tc>
        <w:tc>
          <w:tcPr>
            <w:tcW w:w="946" w:type="dxa"/>
            <w:tcBorders>
              <w:top w:val="nil"/>
              <w:left w:val="nil"/>
              <w:bottom w:val="nil"/>
              <w:right w:val="nil"/>
            </w:tcBorders>
            <w:shd w:val="clear" w:color="auto" w:fill="auto"/>
            <w:noWrap/>
            <w:vAlign w:val="center"/>
            <w:hideMark/>
          </w:tcPr>
          <w:p w14:paraId="54CE6787" w14:textId="77777777" w:rsidR="006D67A3" w:rsidRPr="006D67A3" w:rsidRDefault="006D67A3" w:rsidP="006D67A3">
            <w:pPr>
              <w:widowControl/>
              <w:jc w:val="center"/>
              <w:rPr>
                <w:rFonts w:ascii="Helvetica Neue" w:eastAsia="新細明體" w:hAnsi="Helvetica Neue" w:cs="新細明體"/>
                <w:color w:val="000000"/>
                <w:kern w:val="0"/>
                <w:sz w:val="20"/>
                <w:szCs w:val="20"/>
              </w:rPr>
            </w:pPr>
            <w:r w:rsidRPr="006D67A3">
              <w:rPr>
                <w:rFonts w:ascii="Helvetica Neue" w:eastAsia="新細明體" w:hAnsi="Helvetica Neue" w:cs="新細明體"/>
                <w:color w:val="000000"/>
                <w:kern w:val="0"/>
                <w:sz w:val="20"/>
                <w:szCs w:val="20"/>
              </w:rPr>
              <w:t>9.82</w:t>
            </w:r>
          </w:p>
        </w:tc>
        <w:tc>
          <w:tcPr>
            <w:tcW w:w="946" w:type="dxa"/>
            <w:tcBorders>
              <w:top w:val="nil"/>
              <w:left w:val="nil"/>
              <w:bottom w:val="nil"/>
              <w:right w:val="nil"/>
            </w:tcBorders>
            <w:shd w:val="clear" w:color="auto" w:fill="auto"/>
            <w:noWrap/>
            <w:vAlign w:val="center"/>
            <w:hideMark/>
          </w:tcPr>
          <w:p w14:paraId="0D668129"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w:t>
            </w:r>
          </w:p>
        </w:tc>
        <w:tc>
          <w:tcPr>
            <w:tcW w:w="1126" w:type="dxa"/>
            <w:tcBorders>
              <w:top w:val="nil"/>
              <w:left w:val="nil"/>
              <w:bottom w:val="nil"/>
              <w:right w:val="nil"/>
            </w:tcBorders>
            <w:shd w:val="clear" w:color="auto" w:fill="auto"/>
            <w:noWrap/>
            <w:vAlign w:val="center"/>
            <w:hideMark/>
          </w:tcPr>
          <w:p w14:paraId="3075B093"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9.99</w:t>
            </w:r>
          </w:p>
        </w:tc>
        <w:tc>
          <w:tcPr>
            <w:tcW w:w="1126" w:type="dxa"/>
            <w:tcBorders>
              <w:top w:val="nil"/>
              <w:left w:val="nil"/>
              <w:bottom w:val="nil"/>
              <w:right w:val="nil"/>
            </w:tcBorders>
            <w:shd w:val="clear" w:color="auto" w:fill="auto"/>
            <w:noWrap/>
            <w:vAlign w:val="center"/>
            <w:hideMark/>
          </w:tcPr>
          <w:p w14:paraId="2E03D776"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9.98</w:t>
            </w:r>
          </w:p>
        </w:tc>
        <w:tc>
          <w:tcPr>
            <w:tcW w:w="1126" w:type="dxa"/>
            <w:tcBorders>
              <w:top w:val="nil"/>
              <w:left w:val="nil"/>
              <w:bottom w:val="nil"/>
              <w:right w:val="nil"/>
            </w:tcBorders>
            <w:shd w:val="clear" w:color="auto" w:fill="auto"/>
            <w:noWrap/>
            <w:vAlign w:val="center"/>
            <w:hideMark/>
          </w:tcPr>
          <w:p w14:paraId="646D9E76"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9.99</w:t>
            </w:r>
          </w:p>
        </w:tc>
        <w:tc>
          <w:tcPr>
            <w:tcW w:w="1306" w:type="dxa"/>
            <w:tcBorders>
              <w:top w:val="nil"/>
              <w:left w:val="nil"/>
              <w:bottom w:val="nil"/>
              <w:right w:val="nil"/>
            </w:tcBorders>
            <w:shd w:val="clear" w:color="auto" w:fill="auto"/>
            <w:noWrap/>
            <w:vAlign w:val="center"/>
            <w:hideMark/>
          </w:tcPr>
          <w:p w14:paraId="5C64F17A" w14:textId="77777777" w:rsidR="006D67A3" w:rsidRPr="006D67A3" w:rsidRDefault="006D67A3" w:rsidP="006D67A3">
            <w:pPr>
              <w:widowControl/>
              <w:jc w:val="center"/>
              <w:rPr>
                <w:rFonts w:ascii="新細明體" w:eastAsia="新細明體" w:hAnsi="新細明體" w:cs="新細明體"/>
                <w:color w:val="000000"/>
                <w:kern w:val="0"/>
              </w:rPr>
            </w:pPr>
            <w:r w:rsidRPr="006D67A3">
              <w:rPr>
                <w:rFonts w:ascii="新細明體" w:eastAsia="新細明體" w:hAnsi="新細明體" w:cs="新細明體" w:hint="eastAsia"/>
                <w:color w:val="000000"/>
                <w:kern w:val="0"/>
              </w:rPr>
              <w:t>10.04</w:t>
            </w:r>
          </w:p>
        </w:tc>
      </w:tr>
    </w:tbl>
    <w:p w14:paraId="4CA2B763" w14:textId="672DECE5" w:rsidR="004452B2" w:rsidRDefault="00786542">
      <w:r w:rsidRPr="00786542">
        <w:t>Monte Carlo performance table</w:t>
      </w:r>
    </w:p>
    <w:p w14:paraId="67E5FB2F" w14:textId="5AADDE28" w:rsidR="00786542" w:rsidRDefault="00786542"/>
    <w:p w14:paraId="5B307EE5" w14:textId="6E80F347" w:rsidR="004851E7" w:rsidRDefault="004851E7"/>
    <w:p w14:paraId="6401CDB2" w14:textId="12C6B8DD" w:rsidR="004851E7" w:rsidRDefault="004851E7">
      <w:r>
        <w:rPr>
          <w:noProof/>
        </w:rPr>
        <w:drawing>
          <wp:inline distT="0" distB="0" distL="0" distR="0" wp14:anchorId="6CAEC3DF" wp14:editId="105348E9">
            <wp:extent cx="5765074" cy="3361509"/>
            <wp:effectExtent l="0" t="0" r="13970" b="17145"/>
            <wp:docPr id="1" name="圖表 1">
              <a:extLst xmlns:a="http://schemas.openxmlformats.org/drawingml/2006/main">
                <a:ext uri="{FF2B5EF4-FFF2-40B4-BE49-F238E27FC236}">
                  <a16:creationId xmlns:a16="http://schemas.microsoft.com/office/drawing/2014/main" id="{C4B1C16B-27B4-434B-84C9-A1E52F83E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DD1EBF" w14:textId="6620D674" w:rsidR="00786542" w:rsidRDefault="00786542"/>
    <w:p w14:paraId="14D008BE" w14:textId="4F1449FA" w:rsidR="004851E7" w:rsidRDefault="005E3ACB">
      <w:r>
        <w:rPr>
          <w:noProof/>
        </w:rPr>
        <w:lastRenderedPageBreak/>
        <w:drawing>
          <wp:inline distT="0" distB="0" distL="0" distR="0" wp14:anchorId="5866CEEA" wp14:editId="67E0DAC6">
            <wp:extent cx="5780598" cy="3347499"/>
            <wp:effectExtent l="0" t="0" r="10795" b="18415"/>
            <wp:docPr id="2" name="圖表 2">
              <a:extLst xmlns:a="http://schemas.openxmlformats.org/drawingml/2006/main">
                <a:ext uri="{FF2B5EF4-FFF2-40B4-BE49-F238E27FC236}">
                  <a16:creationId xmlns:a16="http://schemas.microsoft.com/office/drawing/2014/main" id="{C4B1C16B-27B4-434B-84C9-A1E52F83E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229E68" w14:textId="77777777" w:rsidR="004851E7" w:rsidRDefault="004851E7"/>
    <w:p w14:paraId="58AAFD5A" w14:textId="53B512CE" w:rsidR="00C64B3F" w:rsidRPr="00CE247D" w:rsidRDefault="004452B2">
      <w:pPr>
        <w:rPr>
          <w:b/>
          <w:bCs/>
        </w:rPr>
      </w:pPr>
      <w:r w:rsidRPr="00CE247D">
        <w:rPr>
          <w:b/>
          <w:bCs/>
        </w:rPr>
        <w:t>What patterns are you seeing in the performance curves?</w:t>
      </w:r>
    </w:p>
    <w:p w14:paraId="7C016B1C" w14:textId="649F5747" w:rsidR="00C64B3F" w:rsidRDefault="00C64B3F"/>
    <w:p w14:paraId="4FE434F4" w14:textId="73032964" w:rsidR="004452B2" w:rsidRDefault="00C85ACA">
      <w:r w:rsidRPr="00C85ACA">
        <w:t>As the number of trials and block size increase, performance will increase.</w:t>
      </w:r>
    </w:p>
    <w:p w14:paraId="3945DA92" w14:textId="77777777" w:rsidR="004452B2" w:rsidRDefault="004452B2"/>
    <w:p w14:paraId="54F1D8BD" w14:textId="0A9C469C" w:rsidR="004452B2" w:rsidRPr="00CE247D" w:rsidRDefault="004452B2">
      <w:pPr>
        <w:rPr>
          <w:b/>
          <w:bCs/>
        </w:rPr>
      </w:pPr>
      <w:r w:rsidRPr="00CE247D">
        <w:rPr>
          <w:b/>
          <w:bCs/>
        </w:rPr>
        <w:t>Why do you think the patterns look this way?</w:t>
      </w:r>
    </w:p>
    <w:p w14:paraId="284D76E9" w14:textId="166D92C3" w:rsidR="004452B2" w:rsidRDefault="004452B2"/>
    <w:p w14:paraId="04A40CF3" w14:textId="304C7149" w:rsidR="004452B2" w:rsidRDefault="005D592B">
      <w:r w:rsidRPr="005D592B">
        <w:t>I think that with the data parallelism on the GPU, as the data set size increases, the performance usually increases. And generally, the more threads there are in each workgroup, the performance will be higher.</w:t>
      </w:r>
    </w:p>
    <w:p w14:paraId="79EAAA73" w14:textId="77777777" w:rsidR="004452B2" w:rsidRDefault="004452B2"/>
    <w:p w14:paraId="6EDDBF1C" w14:textId="6F1A294F" w:rsidR="004452B2" w:rsidRPr="00CE247D" w:rsidRDefault="004452B2">
      <w:pPr>
        <w:rPr>
          <w:b/>
          <w:bCs/>
        </w:rPr>
      </w:pPr>
      <w:r w:rsidRPr="00CE247D">
        <w:rPr>
          <w:b/>
          <w:bCs/>
        </w:rPr>
        <w:t>Why is a BLOCKSIZE of 16 so much worse than the others?</w:t>
      </w:r>
    </w:p>
    <w:p w14:paraId="59AFA4BF" w14:textId="425026B4" w:rsidR="004452B2" w:rsidRDefault="004452B2"/>
    <w:p w14:paraId="17E98FC6" w14:textId="239DE6EE" w:rsidR="004452B2" w:rsidRDefault="00AE3DA2">
      <w:r w:rsidRPr="00AE3DA2">
        <w:t>When the BLOCKSIZE is 16, the performance will be significantly worse, because the number of threads in the warp is 32.</w:t>
      </w:r>
      <w:r w:rsidR="00C12464">
        <w:t xml:space="preserve"> Therefore, when the BLOCKSIZE is 16, it will be worse.</w:t>
      </w:r>
    </w:p>
    <w:p w14:paraId="2C3B52AD" w14:textId="77777777" w:rsidR="004452B2" w:rsidRDefault="004452B2"/>
    <w:p w14:paraId="3C7AA886" w14:textId="3A99F06B" w:rsidR="004452B2" w:rsidRPr="00CE247D" w:rsidRDefault="004452B2">
      <w:pPr>
        <w:rPr>
          <w:b/>
          <w:bCs/>
        </w:rPr>
      </w:pPr>
      <w:r w:rsidRPr="00CE247D">
        <w:rPr>
          <w:b/>
          <w:bCs/>
        </w:rPr>
        <w:t>How do these performance results compare with what you got in Project #1? Why?</w:t>
      </w:r>
    </w:p>
    <w:p w14:paraId="3EA90F6A" w14:textId="76C1277A" w:rsidR="004452B2" w:rsidRDefault="004452B2"/>
    <w:p w14:paraId="6D01AAFE" w14:textId="117C09F7" w:rsidR="004452B2" w:rsidRDefault="000E4D22">
      <w:r w:rsidRPr="000E4D22">
        <w:t>The maximum performance of Project #1 was 175.05 MegaTrials/Second with 32 threads and 1,000,000 number of trials (The data is from my project #1). The maximum performance of Project #5 was 14051.46 MegaTrials/Second with 128 block size and 1,048,576 number of trials. The number of trials is similar, but the performance is improved by more than 80x</w:t>
      </w:r>
      <w:r>
        <w:t>.</w:t>
      </w:r>
    </w:p>
    <w:p w14:paraId="5E96F6BC" w14:textId="77777777" w:rsidR="000E4D22" w:rsidRDefault="000E4D22"/>
    <w:p w14:paraId="34196F51" w14:textId="06FF826E" w:rsidR="004452B2" w:rsidRPr="00CE247D" w:rsidRDefault="004452B2">
      <w:pPr>
        <w:rPr>
          <w:b/>
          <w:bCs/>
        </w:rPr>
      </w:pPr>
      <w:r w:rsidRPr="00CE247D">
        <w:rPr>
          <w:b/>
          <w:bCs/>
        </w:rPr>
        <w:lastRenderedPageBreak/>
        <w:t>What does this mean for the proper use of GPU parallel computing?</w:t>
      </w:r>
    </w:p>
    <w:p w14:paraId="133B7594" w14:textId="6B1A6A68" w:rsidR="004452B2" w:rsidRDefault="004452B2"/>
    <w:p w14:paraId="2E2FA74D" w14:textId="2BF52AC1" w:rsidR="004452B2" w:rsidRPr="004452B2" w:rsidRDefault="00990777">
      <w:r w:rsidRPr="00990777">
        <w:t>If you want to consider using CUDA, you should have a larger data set size, and each work group should have at least 32 work items. Then try to see whether adding more work items to the workgroup can improve performance (in multiples of 32). In conclusion, if you have the opportunity to use CUDA or OpenMP, CUDA is the first way to consider, because its performance will be better than OpenMP comes well.</w:t>
      </w:r>
    </w:p>
    <w:sectPr w:rsidR="004452B2" w:rsidRPr="004452B2" w:rsidSect="005E3ACB">
      <w:headerReference w:type="default" r:id="rId10"/>
      <w:pgSz w:w="11900" w:h="16840"/>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6E427" w14:textId="77777777" w:rsidR="00BD70B4" w:rsidRDefault="00BD70B4" w:rsidP="00CD57DC">
      <w:r>
        <w:separator/>
      </w:r>
    </w:p>
  </w:endnote>
  <w:endnote w:type="continuationSeparator" w:id="0">
    <w:p w14:paraId="5617C536" w14:textId="77777777" w:rsidR="00BD70B4" w:rsidRDefault="00BD70B4" w:rsidP="00CD5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187A7" w14:textId="77777777" w:rsidR="00BD70B4" w:rsidRDefault="00BD70B4" w:rsidP="00CD57DC">
      <w:r>
        <w:separator/>
      </w:r>
    </w:p>
  </w:footnote>
  <w:footnote w:type="continuationSeparator" w:id="0">
    <w:p w14:paraId="4F41CA17" w14:textId="77777777" w:rsidR="00BD70B4" w:rsidRDefault="00BD70B4" w:rsidP="00CD5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02ADC" w14:textId="5541F5EE" w:rsidR="00CD57DC" w:rsidRDefault="00CD57DC" w:rsidP="00CD57DC">
    <w:pPr>
      <w:pStyle w:val="Web"/>
    </w:pPr>
    <w:r>
      <w:rPr>
        <w:rFonts w:ascii="Arial" w:hAnsi="Arial" w:cs="Arial"/>
        <w:b/>
        <w:bCs/>
      </w:rPr>
      <w:t>CHI CHIEH WENG</w:t>
    </w:r>
    <w:r>
      <w:rPr>
        <w:rFonts w:ascii="Arial" w:hAnsi="Arial" w:cs="Arial" w:hint="eastAsia"/>
        <w:b/>
        <w:bCs/>
      </w:rPr>
      <w:br/>
    </w:r>
    <w:r>
      <w:rPr>
        <w:rFonts w:ascii="Arial" w:hAnsi="Arial" w:cs="Arial"/>
        <w:b/>
        <w:bCs/>
      </w:rPr>
      <w:t>Project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40095"/>
    <w:multiLevelType w:val="multilevel"/>
    <w:tmpl w:val="F8B0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97"/>
    <w:rsid w:val="000B5205"/>
    <w:rsid w:val="000E4D22"/>
    <w:rsid w:val="00363397"/>
    <w:rsid w:val="004452B2"/>
    <w:rsid w:val="004851E7"/>
    <w:rsid w:val="00496D18"/>
    <w:rsid w:val="005D592B"/>
    <w:rsid w:val="005E3ACB"/>
    <w:rsid w:val="005F67EE"/>
    <w:rsid w:val="0060029D"/>
    <w:rsid w:val="0067453E"/>
    <w:rsid w:val="006D67A3"/>
    <w:rsid w:val="00786542"/>
    <w:rsid w:val="007B52B3"/>
    <w:rsid w:val="007D7F8B"/>
    <w:rsid w:val="00990777"/>
    <w:rsid w:val="00AE3DA2"/>
    <w:rsid w:val="00BD70B4"/>
    <w:rsid w:val="00C12464"/>
    <w:rsid w:val="00C64B3F"/>
    <w:rsid w:val="00C85ACA"/>
    <w:rsid w:val="00CD1A99"/>
    <w:rsid w:val="00CD57DC"/>
    <w:rsid w:val="00CE24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DB3B"/>
  <w15:chartTrackingRefBased/>
  <w15:docId w15:val="{72DA0FAC-7C9F-9040-9894-E5C98560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39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3397"/>
    <w:rPr>
      <w:color w:val="0563C1" w:themeColor="hyperlink"/>
      <w:u w:val="single"/>
    </w:rPr>
  </w:style>
  <w:style w:type="paragraph" w:styleId="a4">
    <w:name w:val="header"/>
    <w:basedOn w:val="a"/>
    <w:link w:val="a5"/>
    <w:uiPriority w:val="99"/>
    <w:unhideWhenUsed/>
    <w:rsid w:val="00CD57DC"/>
    <w:pPr>
      <w:tabs>
        <w:tab w:val="center" w:pos="4153"/>
        <w:tab w:val="right" w:pos="8306"/>
      </w:tabs>
      <w:snapToGrid w:val="0"/>
    </w:pPr>
    <w:rPr>
      <w:sz w:val="20"/>
      <w:szCs w:val="20"/>
    </w:rPr>
  </w:style>
  <w:style w:type="character" w:customStyle="1" w:styleId="a5">
    <w:name w:val="頁首 字元"/>
    <w:basedOn w:val="a0"/>
    <w:link w:val="a4"/>
    <w:uiPriority w:val="99"/>
    <w:rsid w:val="00CD57DC"/>
    <w:rPr>
      <w:sz w:val="20"/>
      <w:szCs w:val="20"/>
    </w:rPr>
  </w:style>
  <w:style w:type="paragraph" w:styleId="a6">
    <w:name w:val="footer"/>
    <w:basedOn w:val="a"/>
    <w:link w:val="a7"/>
    <w:uiPriority w:val="99"/>
    <w:unhideWhenUsed/>
    <w:rsid w:val="00CD57DC"/>
    <w:pPr>
      <w:tabs>
        <w:tab w:val="center" w:pos="4153"/>
        <w:tab w:val="right" w:pos="8306"/>
      </w:tabs>
      <w:snapToGrid w:val="0"/>
    </w:pPr>
    <w:rPr>
      <w:sz w:val="20"/>
      <w:szCs w:val="20"/>
    </w:rPr>
  </w:style>
  <w:style w:type="character" w:customStyle="1" w:styleId="a7">
    <w:name w:val="頁尾 字元"/>
    <w:basedOn w:val="a0"/>
    <w:link w:val="a6"/>
    <w:uiPriority w:val="99"/>
    <w:rsid w:val="00CD57DC"/>
    <w:rPr>
      <w:sz w:val="20"/>
      <w:szCs w:val="20"/>
    </w:rPr>
  </w:style>
  <w:style w:type="paragraph" w:styleId="Web">
    <w:name w:val="Normal (Web)"/>
    <w:basedOn w:val="a"/>
    <w:uiPriority w:val="99"/>
    <w:unhideWhenUsed/>
    <w:rsid w:val="00CD57DC"/>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74034">
      <w:bodyDiv w:val="1"/>
      <w:marLeft w:val="0"/>
      <w:marRight w:val="0"/>
      <w:marTop w:val="0"/>
      <w:marBottom w:val="0"/>
      <w:divBdr>
        <w:top w:val="none" w:sz="0" w:space="0" w:color="auto"/>
        <w:left w:val="none" w:sz="0" w:space="0" w:color="auto"/>
        <w:bottom w:val="none" w:sz="0" w:space="0" w:color="auto"/>
        <w:right w:val="none" w:sz="0" w:space="0" w:color="auto"/>
      </w:divBdr>
      <w:divsChild>
        <w:div w:id="2098206478">
          <w:marLeft w:val="0"/>
          <w:marRight w:val="0"/>
          <w:marTop w:val="0"/>
          <w:marBottom w:val="0"/>
          <w:divBdr>
            <w:top w:val="none" w:sz="0" w:space="0" w:color="auto"/>
            <w:left w:val="none" w:sz="0" w:space="0" w:color="auto"/>
            <w:bottom w:val="none" w:sz="0" w:space="0" w:color="auto"/>
            <w:right w:val="none" w:sz="0" w:space="0" w:color="auto"/>
          </w:divBdr>
          <w:divsChild>
            <w:div w:id="523593595">
              <w:marLeft w:val="0"/>
              <w:marRight w:val="0"/>
              <w:marTop w:val="0"/>
              <w:marBottom w:val="0"/>
              <w:divBdr>
                <w:top w:val="none" w:sz="0" w:space="0" w:color="auto"/>
                <w:left w:val="none" w:sz="0" w:space="0" w:color="auto"/>
                <w:bottom w:val="none" w:sz="0" w:space="0" w:color="auto"/>
                <w:right w:val="none" w:sz="0" w:space="0" w:color="auto"/>
              </w:divBdr>
              <w:divsChild>
                <w:div w:id="2013340498">
                  <w:marLeft w:val="0"/>
                  <w:marRight w:val="0"/>
                  <w:marTop w:val="0"/>
                  <w:marBottom w:val="0"/>
                  <w:divBdr>
                    <w:top w:val="none" w:sz="0" w:space="0" w:color="auto"/>
                    <w:left w:val="none" w:sz="0" w:space="0" w:color="auto"/>
                    <w:bottom w:val="none" w:sz="0" w:space="0" w:color="auto"/>
                    <w:right w:val="none" w:sz="0" w:space="0" w:color="auto"/>
                  </w:divBdr>
                  <w:divsChild>
                    <w:div w:id="4958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14957">
      <w:bodyDiv w:val="1"/>
      <w:marLeft w:val="0"/>
      <w:marRight w:val="0"/>
      <w:marTop w:val="0"/>
      <w:marBottom w:val="0"/>
      <w:divBdr>
        <w:top w:val="none" w:sz="0" w:space="0" w:color="auto"/>
        <w:left w:val="none" w:sz="0" w:space="0" w:color="auto"/>
        <w:bottom w:val="none" w:sz="0" w:space="0" w:color="auto"/>
        <w:right w:val="none" w:sz="0" w:space="0" w:color="auto"/>
      </w:divBdr>
      <w:divsChild>
        <w:div w:id="953831511">
          <w:marLeft w:val="0"/>
          <w:marRight w:val="0"/>
          <w:marTop w:val="0"/>
          <w:marBottom w:val="0"/>
          <w:divBdr>
            <w:top w:val="none" w:sz="0" w:space="0" w:color="auto"/>
            <w:left w:val="none" w:sz="0" w:space="0" w:color="auto"/>
            <w:bottom w:val="none" w:sz="0" w:space="0" w:color="auto"/>
            <w:right w:val="none" w:sz="0" w:space="0" w:color="auto"/>
          </w:divBdr>
          <w:divsChild>
            <w:div w:id="1356888684">
              <w:marLeft w:val="0"/>
              <w:marRight w:val="0"/>
              <w:marTop w:val="0"/>
              <w:marBottom w:val="0"/>
              <w:divBdr>
                <w:top w:val="none" w:sz="0" w:space="0" w:color="auto"/>
                <w:left w:val="none" w:sz="0" w:space="0" w:color="auto"/>
                <w:bottom w:val="none" w:sz="0" w:space="0" w:color="auto"/>
                <w:right w:val="none" w:sz="0" w:space="0" w:color="auto"/>
              </w:divBdr>
              <w:divsChild>
                <w:div w:id="1229614270">
                  <w:marLeft w:val="0"/>
                  <w:marRight w:val="0"/>
                  <w:marTop w:val="0"/>
                  <w:marBottom w:val="0"/>
                  <w:divBdr>
                    <w:top w:val="none" w:sz="0" w:space="0" w:color="auto"/>
                    <w:left w:val="none" w:sz="0" w:space="0" w:color="auto"/>
                    <w:bottom w:val="none" w:sz="0" w:space="0" w:color="auto"/>
                    <w:right w:val="none" w:sz="0" w:space="0" w:color="auto"/>
                  </w:divBdr>
                  <w:divsChild>
                    <w:div w:id="20479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737872">
      <w:bodyDiv w:val="1"/>
      <w:marLeft w:val="0"/>
      <w:marRight w:val="0"/>
      <w:marTop w:val="0"/>
      <w:marBottom w:val="0"/>
      <w:divBdr>
        <w:top w:val="none" w:sz="0" w:space="0" w:color="auto"/>
        <w:left w:val="none" w:sz="0" w:space="0" w:color="auto"/>
        <w:bottom w:val="none" w:sz="0" w:space="0" w:color="auto"/>
        <w:right w:val="none" w:sz="0" w:space="0" w:color="auto"/>
      </w:divBdr>
    </w:div>
    <w:div w:id="1088768115">
      <w:bodyDiv w:val="1"/>
      <w:marLeft w:val="0"/>
      <w:marRight w:val="0"/>
      <w:marTop w:val="0"/>
      <w:marBottom w:val="0"/>
      <w:divBdr>
        <w:top w:val="none" w:sz="0" w:space="0" w:color="auto"/>
        <w:left w:val="none" w:sz="0" w:space="0" w:color="auto"/>
        <w:bottom w:val="none" w:sz="0" w:space="0" w:color="auto"/>
        <w:right w:val="none" w:sz="0" w:space="0" w:color="auto"/>
      </w:divBdr>
    </w:div>
    <w:div w:id="1401056052">
      <w:bodyDiv w:val="1"/>
      <w:marLeft w:val="0"/>
      <w:marRight w:val="0"/>
      <w:marTop w:val="0"/>
      <w:marBottom w:val="0"/>
      <w:divBdr>
        <w:top w:val="none" w:sz="0" w:space="0" w:color="auto"/>
        <w:left w:val="none" w:sz="0" w:space="0" w:color="auto"/>
        <w:bottom w:val="none" w:sz="0" w:space="0" w:color="auto"/>
        <w:right w:val="none" w:sz="0" w:space="0" w:color="auto"/>
      </w:divBdr>
    </w:div>
    <w:div w:id="2093157445">
      <w:bodyDiv w:val="1"/>
      <w:marLeft w:val="0"/>
      <w:marRight w:val="0"/>
      <w:marTop w:val="0"/>
      <w:marBottom w:val="0"/>
      <w:divBdr>
        <w:top w:val="none" w:sz="0" w:space="0" w:color="auto"/>
        <w:left w:val="none" w:sz="0" w:space="0" w:color="auto"/>
        <w:bottom w:val="none" w:sz="0" w:space="0" w:color="auto"/>
        <w:right w:val="none" w:sz="0" w:space="0" w:color="auto"/>
      </w:divBdr>
    </w:div>
    <w:div w:id="211743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wengchic@oregon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lackcat/Desktop/CS575/project5/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lackcat/Desktop/CS575/project5/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b="1"/>
              <a:t>Performance vs. Number of Threads per Block &amp; Number of Trials</a:t>
            </a:r>
            <a:endParaRPr lang="zh-TW" alt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工作表1!$B$3</c:f>
              <c:strCache>
                <c:ptCount val="1"/>
                <c:pt idx="0">
                  <c:v>16</c:v>
                </c:pt>
              </c:strCache>
            </c:strRef>
          </c:tx>
          <c:spPr>
            <a:ln w="19050" cap="rnd">
              <a:solidFill>
                <a:schemeClr val="accent1"/>
              </a:solidFill>
              <a:round/>
            </a:ln>
            <a:effectLst/>
          </c:spPr>
          <c:marker>
            <c:symbol val="none"/>
          </c:marker>
          <c:xVal>
            <c:numRef>
              <c:f>工作表1!$C$2:$I$2</c:f>
              <c:numCache>
                <c:formatCode>General</c:formatCode>
                <c:ptCount val="7"/>
                <c:pt idx="0">
                  <c:v>16384</c:v>
                </c:pt>
                <c:pt idx="1">
                  <c:v>32768</c:v>
                </c:pt>
                <c:pt idx="2">
                  <c:v>65536</c:v>
                </c:pt>
                <c:pt idx="3">
                  <c:v>131072</c:v>
                </c:pt>
                <c:pt idx="4">
                  <c:v>262144</c:v>
                </c:pt>
                <c:pt idx="5">
                  <c:v>524288</c:v>
                </c:pt>
                <c:pt idx="6">
                  <c:v>1048576</c:v>
                </c:pt>
              </c:numCache>
            </c:numRef>
          </c:xVal>
          <c:yVal>
            <c:numRef>
              <c:f>工作表1!$C$3:$I$3</c:f>
              <c:numCache>
                <c:formatCode>General</c:formatCode>
                <c:ptCount val="7"/>
                <c:pt idx="0">
                  <c:v>500</c:v>
                </c:pt>
                <c:pt idx="1">
                  <c:v>939.45</c:v>
                </c:pt>
                <c:pt idx="2">
                  <c:v>1747.44</c:v>
                </c:pt>
                <c:pt idx="3">
                  <c:v>2805.48</c:v>
                </c:pt>
                <c:pt idx="4">
                  <c:v>4478.95</c:v>
                </c:pt>
                <c:pt idx="5">
                  <c:v>5607.11</c:v>
                </c:pt>
                <c:pt idx="6">
                  <c:v>6907.25</c:v>
                </c:pt>
              </c:numCache>
            </c:numRef>
          </c:yVal>
          <c:smooth val="1"/>
          <c:extLst>
            <c:ext xmlns:c16="http://schemas.microsoft.com/office/drawing/2014/chart" uri="{C3380CC4-5D6E-409C-BE32-E72D297353CC}">
              <c16:uniqueId val="{00000000-A275-2B43-9FA8-A77A84BDC4E0}"/>
            </c:ext>
          </c:extLst>
        </c:ser>
        <c:ser>
          <c:idx val="1"/>
          <c:order val="1"/>
          <c:tx>
            <c:strRef>
              <c:f>工作表1!$B$4</c:f>
              <c:strCache>
                <c:ptCount val="1"/>
                <c:pt idx="0">
                  <c:v>32</c:v>
                </c:pt>
              </c:strCache>
            </c:strRef>
          </c:tx>
          <c:spPr>
            <a:ln w="19050" cap="rnd">
              <a:solidFill>
                <a:schemeClr val="accent2"/>
              </a:solidFill>
              <a:round/>
            </a:ln>
            <a:effectLst/>
          </c:spPr>
          <c:marker>
            <c:symbol val="none"/>
          </c:marker>
          <c:xVal>
            <c:numRef>
              <c:f>工作表1!$C$2:$I$2</c:f>
              <c:numCache>
                <c:formatCode>General</c:formatCode>
                <c:ptCount val="7"/>
                <c:pt idx="0">
                  <c:v>16384</c:v>
                </c:pt>
                <c:pt idx="1">
                  <c:v>32768</c:v>
                </c:pt>
                <c:pt idx="2">
                  <c:v>65536</c:v>
                </c:pt>
                <c:pt idx="3">
                  <c:v>131072</c:v>
                </c:pt>
                <c:pt idx="4">
                  <c:v>262144</c:v>
                </c:pt>
                <c:pt idx="5">
                  <c:v>524288</c:v>
                </c:pt>
                <c:pt idx="6">
                  <c:v>1048576</c:v>
                </c:pt>
              </c:numCache>
            </c:numRef>
          </c:xVal>
          <c:yVal>
            <c:numRef>
              <c:f>工作表1!$C$4:$I$4</c:f>
              <c:numCache>
                <c:formatCode>General</c:formatCode>
                <c:ptCount val="7"/>
                <c:pt idx="0">
                  <c:v>516.13</c:v>
                </c:pt>
                <c:pt idx="1">
                  <c:v>1003.93</c:v>
                </c:pt>
                <c:pt idx="2">
                  <c:v>1863.51</c:v>
                </c:pt>
                <c:pt idx="3">
                  <c:v>3379.54</c:v>
                </c:pt>
                <c:pt idx="4">
                  <c:v>5669.2</c:v>
                </c:pt>
                <c:pt idx="5">
                  <c:v>8035.31</c:v>
                </c:pt>
                <c:pt idx="6">
                  <c:v>11248.88</c:v>
                </c:pt>
              </c:numCache>
            </c:numRef>
          </c:yVal>
          <c:smooth val="1"/>
          <c:extLst>
            <c:ext xmlns:c16="http://schemas.microsoft.com/office/drawing/2014/chart" uri="{C3380CC4-5D6E-409C-BE32-E72D297353CC}">
              <c16:uniqueId val="{00000001-A275-2B43-9FA8-A77A84BDC4E0}"/>
            </c:ext>
          </c:extLst>
        </c:ser>
        <c:ser>
          <c:idx val="2"/>
          <c:order val="2"/>
          <c:tx>
            <c:strRef>
              <c:f>工作表1!$B$5</c:f>
              <c:strCache>
                <c:ptCount val="1"/>
                <c:pt idx="0">
                  <c:v>64</c:v>
                </c:pt>
              </c:strCache>
            </c:strRef>
          </c:tx>
          <c:spPr>
            <a:ln w="19050" cap="rnd">
              <a:solidFill>
                <a:schemeClr val="accent3"/>
              </a:solidFill>
              <a:round/>
            </a:ln>
            <a:effectLst/>
          </c:spPr>
          <c:marker>
            <c:symbol val="none"/>
          </c:marker>
          <c:xVal>
            <c:numRef>
              <c:f>工作表1!$C$2:$I$2</c:f>
              <c:numCache>
                <c:formatCode>General</c:formatCode>
                <c:ptCount val="7"/>
                <c:pt idx="0">
                  <c:v>16384</c:v>
                </c:pt>
                <c:pt idx="1">
                  <c:v>32768</c:v>
                </c:pt>
                <c:pt idx="2">
                  <c:v>65536</c:v>
                </c:pt>
                <c:pt idx="3">
                  <c:v>131072</c:v>
                </c:pt>
                <c:pt idx="4">
                  <c:v>262144</c:v>
                </c:pt>
                <c:pt idx="5">
                  <c:v>524288</c:v>
                </c:pt>
                <c:pt idx="6">
                  <c:v>1048576</c:v>
                </c:pt>
              </c:numCache>
            </c:numRef>
          </c:xVal>
          <c:yVal>
            <c:numRef>
              <c:f>工作表1!$C$5:$I$5</c:f>
              <c:numCache>
                <c:formatCode>General</c:formatCode>
                <c:ptCount val="7"/>
                <c:pt idx="0">
                  <c:v>533.33000000000004</c:v>
                </c:pt>
                <c:pt idx="1">
                  <c:v>982.73</c:v>
                </c:pt>
                <c:pt idx="2">
                  <c:v>1965.45</c:v>
                </c:pt>
                <c:pt idx="3">
                  <c:v>3571.05</c:v>
                </c:pt>
                <c:pt idx="4">
                  <c:v>6543.13</c:v>
                </c:pt>
                <c:pt idx="5">
                  <c:v>9199.33</c:v>
                </c:pt>
                <c:pt idx="6">
                  <c:v>13855.4</c:v>
                </c:pt>
              </c:numCache>
            </c:numRef>
          </c:yVal>
          <c:smooth val="1"/>
          <c:extLst>
            <c:ext xmlns:c16="http://schemas.microsoft.com/office/drawing/2014/chart" uri="{C3380CC4-5D6E-409C-BE32-E72D297353CC}">
              <c16:uniqueId val="{00000002-A275-2B43-9FA8-A77A84BDC4E0}"/>
            </c:ext>
          </c:extLst>
        </c:ser>
        <c:ser>
          <c:idx val="3"/>
          <c:order val="3"/>
          <c:tx>
            <c:strRef>
              <c:f>工作表1!$B$6</c:f>
              <c:strCache>
                <c:ptCount val="1"/>
                <c:pt idx="0">
                  <c:v>128</c:v>
                </c:pt>
              </c:strCache>
            </c:strRef>
          </c:tx>
          <c:spPr>
            <a:ln w="19050" cap="rnd">
              <a:solidFill>
                <a:schemeClr val="accent4"/>
              </a:solidFill>
              <a:round/>
            </a:ln>
            <a:effectLst/>
          </c:spPr>
          <c:marker>
            <c:symbol val="none"/>
          </c:marker>
          <c:xVal>
            <c:numRef>
              <c:f>工作表1!$C$2:$I$2</c:f>
              <c:numCache>
                <c:formatCode>General</c:formatCode>
                <c:ptCount val="7"/>
                <c:pt idx="0">
                  <c:v>16384</c:v>
                </c:pt>
                <c:pt idx="1">
                  <c:v>32768</c:v>
                </c:pt>
                <c:pt idx="2">
                  <c:v>65536</c:v>
                </c:pt>
                <c:pt idx="3">
                  <c:v>131072</c:v>
                </c:pt>
                <c:pt idx="4">
                  <c:v>262144</c:v>
                </c:pt>
                <c:pt idx="5">
                  <c:v>524288</c:v>
                </c:pt>
                <c:pt idx="6">
                  <c:v>1048576</c:v>
                </c:pt>
              </c:numCache>
            </c:numRef>
          </c:xVal>
          <c:yVal>
            <c:numRef>
              <c:f>工作表1!$C$6:$I$6</c:f>
              <c:numCache>
                <c:formatCode>General</c:formatCode>
                <c:ptCount val="7"/>
                <c:pt idx="0">
                  <c:v>533.33000000000004</c:v>
                </c:pt>
                <c:pt idx="1">
                  <c:v>1051.33</c:v>
                </c:pt>
                <c:pt idx="2">
                  <c:v>2102.67</c:v>
                </c:pt>
                <c:pt idx="3">
                  <c:v>4003.91</c:v>
                </c:pt>
                <c:pt idx="4">
                  <c:v>6895.62</c:v>
                </c:pt>
                <c:pt idx="5">
                  <c:v>9609.39</c:v>
                </c:pt>
                <c:pt idx="6">
                  <c:v>14051.46</c:v>
                </c:pt>
              </c:numCache>
            </c:numRef>
          </c:yVal>
          <c:smooth val="1"/>
          <c:extLst>
            <c:ext xmlns:c16="http://schemas.microsoft.com/office/drawing/2014/chart" uri="{C3380CC4-5D6E-409C-BE32-E72D297353CC}">
              <c16:uniqueId val="{00000003-A275-2B43-9FA8-A77A84BDC4E0}"/>
            </c:ext>
          </c:extLst>
        </c:ser>
        <c:dLbls>
          <c:showLegendKey val="0"/>
          <c:showVal val="0"/>
          <c:showCatName val="0"/>
          <c:showSerName val="0"/>
          <c:showPercent val="0"/>
          <c:showBubbleSize val="0"/>
        </c:dLbls>
        <c:axId val="436409039"/>
        <c:axId val="436410687"/>
      </c:scatterChart>
      <c:valAx>
        <c:axId val="436409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400" b="1"/>
                  <a:t>Number of Trials</a:t>
                </a:r>
                <a:endParaRPr lang="zh-TW" altLang="en-US" sz="14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36410687"/>
        <c:crosses val="autoZero"/>
        <c:crossBetween val="midCat"/>
      </c:valAx>
      <c:valAx>
        <c:axId val="436410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400" b="1" i="0" u="none" strike="noStrike" baseline="0">
                    <a:effectLst/>
                  </a:rPr>
                  <a:t>MegaTrials/Second</a:t>
                </a:r>
                <a:r>
                  <a:rPr lang="zh-TW" altLang="zh-TW" sz="1400" b="1" i="0" u="none" strike="noStrike" baseline="0">
                    <a:effectLst/>
                  </a:rPr>
                  <a:t> </a:t>
                </a:r>
                <a:endParaRPr lang="zh-TW" altLang="en-US" sz="14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3640903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b="1"/>
              <a:t>Performance vs. Number of Threads per Block &amp; Number of Trials</a:t>
            </a:r>
            <a:endParaRPr lang="zh-TW" alt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工作表1!$C$2</c:f>
              <c:strCache>
                <c:ptCount val="1"/>
                <c:pt idx="0">
                  <c:v>16384</c:v>
                </c:pt>
              </c:strCache>
            </c:strRef>
          </c:tx>
          <c:spPr>
            <a:ln w="19050" cap="rnd">
              <a:solidFill>
                <a:schemeClr val="accent1"/>
              </a:solidFill>
              <a:round/>
            </a:ln>
            <a:effectLst/>
          </c:spPr>
          <c:marker>
            <c:symbol val="none"/>
          </c:marker>
          <c:xVal>
            <c:numRef>
              <c:f>工作表1!$B$3:$B$6</c:f>
              <c:numCache>
                <c:formatCode>General</c:formatCode>
                <c:ptCount val="4"/>
                <c:pt idx="0">
                  <c:v>16</c:v>
                </c:pt>
                <c:pt idx="1">
                  <c:v>32</c:v>
                </c:pt>
                <c:pt idx="2">
                  <c:v>64</c:v>
                </c:pt>
                <c:pt idx="3">
                  <c:v>128</c:v>
                </c:pt>
              </c:numCache>
            </c:numRef>
          </c:xVal>
          <c:yVal>
            <c:numRef>
              <c:f>工作表1!$C$3:$C$6</c:f>
              <c:numCache>
                <c:formatCode>General</c:formatCode>
                <c:ptCount val="4"/>
                <c:pt idx="0">
                  <c:v>500</c:v>
                </c:pt>
                <c:pt idx="1">
                  <c:v>516.13</c:v>
                </c:pt>
                <c:pt idx="2">
                  <c:v>533.33000000000004</c:v>
                </c:pt>
                <c:pt idx="3">
                  <c:v>533.33000000000004</c:v>
                </c:pt>
              </c:numCache>
            </c:numRef>
          </c:yVal>
          <c:smooth val="1"/>
          <c:extLst>
            <c:ext xmlns:c16="http://schemas.microsoft.com/office/drawing/2014/chart" uri="{C3380CC4-5D6E-409C-BE32-E72D297353CC}">
              <c16:uniqueId val="{00000000-7618-4E42-AD3C-D69A19EDC288}"/>
            </c:ext>
          </c:extLst>
        </c:ser>
        <c:ser>
          <c:idx val="1"/>
          <c:order val="1"/>
          <c:tx>
            <c:strRef>
              <c:f>工作表1!$D$2</c:f>
              <c:strCache>
                <c:ptCount val="1"/>
                <c:pt idx="0">
                  <c:v>32768</c:v>
                </c:pt>
              </c:strCache>
            </c:strRef>
          </c:tx>
          <c:spPr>
            <a:ln w="19050" cap="rnd">
              <a:solidFill>
                <a:schemeClr val="accent2"/>
              </a:solidFill>
              <a:round/>
            </a:ln>
            <a:effectLst/>
          </c:spPr>
          <c:marker>
            <c:symbol val="none"/>
          </c:marker>
          <c:xVal>
            <c:numRef>
              <c:f>工作表1!$B$3:$B$6</c:f>
              <c:numCache>
                <c:formatCode>General</c:formatCode>
                <c:ptCount val="4"/>
                <c:pt idx="0">
                  <c:v>16</c:v>
                </c:pt>
                <c:pt idx="1">
                  <c:v>32</c:v>
                </c:pt>
                <c:pt idx="2">
                  <c:v>64</c:v>
                </c:pt>
                <c:pt idx="3">
                  <c:v>128</c:v>
                </c:pt>
              </c:numCache>
            </c:numRef>
          </c:xVal>
          <c:yVal>
            <c:numRef>
              <c:f>工作表1!$D$3:$D$6</c:f>
              <c:numCache>
                <c:formatCode>General</c:formatCode>
                <c:ptCount val="4"/>
                <c:pt idx="0">
                  <c:v>939.45</c:v>
                </c:pt>
                <c:pt idx="1">
                  <c:v>1003.93</c:v>
                </c:pt>
                <c:pt idx="2">
                  <c:v>982.73</c:v>
                </c:pt>
                <c:pt idx="3">
                  <c:v>1051.33</c:v>
                </c:pt>
              </c:numCache>
            </c:numRef>
          </c:yVal>
          <c:smooth val="1"/>
          <c:extLst>
            <c:ext xmlns:c16="http://schemas.microsoft.com/office/drawing/2014/chart" uri="{C3380CC4-5D6E-409C-BE32-E72D297353CC}">
              <c16:uniqueId val="{00000001-7618-4E42-AD3C-D69A19EDC288}"/>
            </c:ext>
          </c:extLst>
        </c:ser>
        <c:ser>
          <c:idx val="2"/>
          <c:order val="2"/>
          <c:tx>
            <c:strRef>
              <c:f>工作表1!$E$2</c:f>
              <c:strCache>
                <c:ptCount val="1"/>
                <c:pt idx="0">
                  <c:v>65536</c:v>
                </c:pt>
              </c:strCache>
            </c:strRef>
          </c:tx>
          <c:spPr>
            <a:ln w="19050" cap="rnd">
              <a:solidFill>
                <a:schemeClr val="accent3"/>
              </a:solidFill>
              <a:round/>
            </a:ln>
            <a:effectLst/>
          </c:spPr>
          <c:marker>
            <c:symbol val="none"/>
          </c:marker>
          <c:xVal>
            <c:numRef>
              <c:f>工作表1!$B$3:$B$6</c:f>
              <c:numCache>
                <c:formatCode>General</c:formatCode>
                <c:ptCount val="4"/>
                <c:pt idx="0">
                  <c:v>16</c:v>
                </c:pt>
                <c:pt idx="1">
                  <c:v>32</c:v>
                </c:pt>
                <c:pt idx="2">
                  <c:v>64</c:v>
                </c:pt>
                <c:pt idx="3">
                  <c:v>128</c:v>
                </c:pt>
              </c:numCache>
            </c:numRef>
          </c:xVal>
          <c:yVal>
            <c:numRef>
              <c:f>工作表1!$E$3:$E$6</c:f>
              <c:numCache>
                <c:formatCode>General</c:formatCode>
                <c:ptCount val="4"/>
                <c:pt idx="0">
                  <c:v>1747.44</c:v>
                </c:pt>
                <c:pt idx="1">
                  <c:v>1863.51</c:v>
                </c:pt>
                <c:pt idx="2">
                  <c:v>1965.45</c:v>
                </c:pt>
                <c:pt idx="3">
                  <c:v>2102.67</c:v>
                </c:pt>
              </c:numCache>
            </c:numRef>
          </c:yVal>
          <c:smooth val="1"/>
          <c:extLst>
            <c:ext xmlns:c16="http://schemas.microsoft.com/office/drawing/2014/chart" uri="{C3380CC4-5D6E-409C-BE32-E72D297353CC}">
              <c16:uniqueId val="{00000002-7618-4E42-AD3C-D69A19EDC288}"/>
            </c:ext>
          </c:extLst>
        </c:ser>
        <c:ser>
          <c:idx val="3"/>
          <c:order val="3"/>
          <c:tx>
            <c:strRef>
              <c:f>工作表1!$F$2</c:f>
              <c:strCache>
                <c:ptCount val="1"/>
                <c:pt idx="0">
                  <c:v>131072</c:v>
                </c:pt>
              </c:strCache>
            </c:strRef>
          </c:tx>
          <c:spPr>
            <a:ln w="19050" cap="rnd">
              <a:solidFill>
                <a:schemeClr val="accent4"/>
              </a:solidFill>
              <a:round/>
            </a:ln>
            <a:effectLst/>
          </c:spPr>
          <c:marker>
            <c:symbol val="none"/>
          </c:marker>
          <c:xVal>
            <c:numRef>
              <c:f>工作表1!$B$3:$B$6</c:f>
              <c:numCache>
                <c:formatCode>General</c:formatCode>
                <c:ptCount val="4"/>
                <c:pt idx="0">
                  <c:v>16</c:v>
                </c:pt>
                <c:pt idx="1">
                  <c:v>32</c:v>
                </c:pt>
                <c:pt idx="2">
                  <c:v>64</c:v>
                </c:pt>
                <c:pt idx="3">
                  <c:v>128</c:v>
                </c:pt>
              </c:numCache>
            </c:numRef>
          </c:xVal>
          <c:yVal>
            <c:numRef>
              <c:f>工作表1!$F$3:$F$6</c:f>
              <c:numCache>
                <c:formatCode>General</c:formatCode>
                <c:ptCount val="4"/>
                <c:pt idx="0">
                  <c:v>2805.48</c:v>
                </c:pt>
                <c:pt idx="1">
                  <c:v>3379.54</c:v>
                </c:pt>
                <c:pt idx="2">
                  <c:v>3571.05</c:v>
                </c:pt>
                <c:pt idx="3">
                  <c:v>4003.91</c:v>
                </c:pt>
              </c:numCache>
            </c:numRef>
          </c:yVal>
          <c:smooth val="1"/>
          <c:extLst>
            <c:ext xmlns:c16="http://schemas.microsoft.com/office/drawing/2014/chart" uri="{C3380CC4-5D6E-409C-BE32-E72D297353CC}">
              <c16:uniqueId val="{00000003-7618-4E42-AD3C-D69A19EDC288}"/>
            </c:ext>
          </c:extLst>
        </c:ser>
        <c:ser>
          <c:idx val="4"/>
          <c:order val="4"/>
          <c:tx>
            <c:strRef>
              <c:f>工作表1!$G$2</c:f>
              <c:strCache>
                <c:ptCount val="1"/>
                <c:pt idx="0">
                  <c:v>262144</c:v>
                </c:pt>
              </c:strCache>
            </c:strRef>
          </c:tx>
          <c:spPr>
            <a:ln w="19050" cap="rnd">
              <a:solidFill>
                <a:schemeClr val="accent5"/>
              </a:solidFill>
              <a:round/>
            </a:ln>
            <a:effectLst/>
          </c:spPr>
          <c:marker>
            <c:symbol val="none"/>
          </c:marker>
          <c:xVal>
            <c:numRef>
              <c:f>工作表1!$B$3:$B$6</c:f>
              <c:numCache>
                <c:formatCode>General</c:formatCode>
                <c:ptCount val="4"/>
                <c:pt idx="0">
                  <c:v>16</c:v>
                </c:pt>
                <c:pt idx="1">
                  <c:v>32</c:v>
                </c:pt>
                <c:pt idx="2">
                  <c:v>64</c:v>
                </c:pt>
                <c:pt idx="3">
                  <c:v>128</c:v>
                </c:pt>
              </c:numCache>
            </c:numRef>
          </c:xVal>
          <c:yVal>
            <c:numRef>
              <c:f>工作表1!$G$3:$G$6</c:f>
              <c:numCache>
                <c:formatCode>General</c:formatCode>
                <c:ptCount val="4"/>
                <c:pt idx="0">
                  <c:v>4478.95</c:v>
                </c:pt>
                <c:pt idx="1">
                  <c:v>5669.2</c:v>
                </c:pt>
                <c:pt idx="2">
                  <c:v>6543.13</c:v>
                </c:pt>
                <c:pt idx="3">
                  <c:v>6895.62</c:v>
                </c:pt>
              </c:numCache>
            </c:numRef>
          </c:yVal>
          <c:smooth val="1"/>
          <c:extLst>
            <c:ext xmlns:c16="http://schemas.microsoft.com/office/drawing/2014/chart" uri="{C3380CC4-5D6E-409C-BE32-E72D297353CC}">
              <c16:uniqueId val="{00000004-7618-4E42-AD3C-D69A19EDC288}"/>
            </c:ext>
          </c:extLst>
        </c:ser>
        <c:ser>
          <c:idx val="5"/>
          <c:order val="5"/>
          <c:tx>
            <c:strRef>
              <c:f>工作表1!$H$2</c:f>
              <c:strCache>
                <c:ptCount val="1"/>
                <c:pt idx="0">
                  <c:v>524288</c:v>
                </c:pt>
              </c:strCache>
            </c:strRef>
          </c:tx>
          <c:spPr>
            <a:ln w="19050" cap="rnd">
              <a:solidFill>
                <a:schemeClr val="accent6"/>
              </a:solidFill>
              <a:round/>
            </a:ln>
            <a:effectLst/>
          </c:spPr>
          <c:marker>
            <c:symbol val="none"/>
          </c:marker>
          <c:xVal>
            <c:numRef>
              <c:f>工作表1!$B$3:$B$6</c:f>
              <c:numCache>
                <c:formatCode>General</c:formatCode>
                <c:ptCount val="4"/>
                <c:pt idx="0">
                  <c:v>16</c:v>
                </c:pt>
                <c:pt idx="1">
                  <c:v>32</c:v>
                </c:pt>
                <c:pt idx="2">
                  <c:v>64</c:v>
                </c:pt>
                <c:pt idx="3">
                  <c:v>128</c:v>
                </c:pt>
              </c:numCache>
            </c:numRef>
          </c:xVal>
          <c:yVal>
            <c:numRef>
              <c:f>工作表1!$H$3:$H$6</c:f>
              <c:numCache>
                <c:formatCode>General</c:formatCode>
                <c:ptCount val="4"/>
                <c:pt idx="0">
                  <c:v>5607.11</c:v>
                </c:pt>
                <c:pt idx="1">
                  <c:v>8035.31</c:v>
                </c:pt>
                <c:pt idx="2">
                  <c:v>9199.33</c:v>
                </c:pt>
                <c:pt idx="3">
                  <c:v>9609.39</c:v>
                </c:pt>
              </c:numCache>
            </c:numRef>
          </c:yVal>
          <c:smooth val="1"/>
          <c:extLst>
            <c:ext xmlns:c16="http://schemas.microsoft.com/office/drawing/2014/chart" uri="{C3380CC4-5D6E-409C-BE32-E72D297353CC}">
              <c16:uniqueId val="{00000005-7618-4E42-AD3C-D69A19EDC288}"/>
            </c:ext>
          </c:extLst>
        </c:ser>
        <c:ser>
          <c:idx val="6"/>
          <c:order val="6"/>
          <c:tx>
            <c:strRef>
              <c:f>工作表1!$I$2</c:f>
              <c:strCache>
                <c:ptCount val="1"/>
                <c:pt idx="0">
                  <c:v>1048576</c:v>
                </c:pt>
              </c:strCache>
            </c:strRef>
          </c:tx>
          <c:spPr>
            <a:ln w="19050" cap="rnd">
              <a:solidFill>
                <a:schemeClr val="accent1">
                  <a:lumMod val="60000"/>
                </a:schemeClr>
              </a:solidFill>
              <a:round/>
            </a:ln>
            <a:effectLst/>
          </c:spPr>
          <c:marker>
            <c:symbol val="none"/>
          </c:marker>
          <c:xVal>
            <c:numRef>
              <c:f>工作表1!$B$3:$B$6</c:f>
              <c:numCache>
                <c:formatCode>General</c:formatCode>
                <c:ptCount val="4"/>
                <c:pt idx="0">
                  <c:v>16</c:v>
                </c:pt>
                <c:pt idx="1">
                  <c:v>32</c:v>
                </c:pt>
                <c:pt idx="2">
                  <c:v>64</c:v>
                </c:pt>
                <c:pt idx="3">
                  <c:v>128</c:v>
                </c:pt>
              </c:numCache>
            </c:numRef>
          </c:xVal>
          <c:yVal>
            <c:numRef>
              <c:f>工作表1!$I$3:$I$6</c:f>
              <c:numCache>
                <c:formatCode>General</c:formatCode>
                <c:ptCount val="4"/>
                <c:pt idx="0">
                  <c:v>6907.25</c:v>
                </c:pt>
                <c:pt idx="1">
                  <c:v>11248.88</c:v>
                </c:pt>
                <c:pt idx="2">
                  <c:v>13855.4</c:v>
                </c:pt>
                <c:pt idx="3">
                  <c:v>14051.46</c:v>
                </c:pt>
              </c:numCache>
            </c:numRef>
          </c:yVal>
          <c:smooth val="1"/>
          <c:extLst>
            <c:ext xmlns:c16="http://schemas.microsoft.com/office/drawing/2014/chart" uri="{C3380CC4-5D6E-409C-BE32-E72D297353CC}">
              <c16:uniqueId val="{00000006-7618-4E42-AD3C-D69A19EDC288}"/>
            </c:ext>
          </c:extLst>
        </c:ser>
        <c:dLbls>
          <c:showLegendKey val="0"/>
          <c:showVal val="0"/>
          <c:showCatName val="0"/>
          <c:showSerName val="0"/>
          <c:showPercent val="0"/>
          <c:showBubbleSize val="0"/>
        </c:dLbls>
        <c:axId val="436409039"/>
        <c:axId val="436410687"/>
      </c:scatterChart>
      <c:valAx>
        <c:axId val="436409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400" b="1"/>
                  <a:t>Number of Blocksize</a:t>
                </a:r>
                <a:endParaRPr lang="zh-TW" altLang="en-US" sz="14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36410687"/>
        <c:crosses val="autoZero"/>
        <c:crossBetween val="midCat"/>
      </c:valAx>
      <c:valAx>
        <c:axId val="436410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400" b="1" i="0" u="none" strike="noStrike" baseline="0">
                    <a:effectLst/>
                  </a:rPr>
                  <a:t>MegaTrials/Second</a:t>
                </a:r>
                <a:r>
                  <a:rPr lang="zh-TW" altLang="zh-TW" sz="1400" b="1" i="0" u="none" strike="noStrike" baseline="0">
                    <a:effectLst/>
                  </a:rPr>
                  <a:t> </a:t>
                </a:r>
                <a:endParaRPr lang="zh-TW" altLang="en-US" sz="14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3640903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19</cp:revision>
  <dcterms:created xsi:type="dcterms:W3CDTF">2021-05-12T21:57:00Z</dcterms:created>
  <dcterms:modified xsi:type="dcterms:W3CDTF">2021-05-19T20:05:00Z</dcterms:modified>
</cp:coreProperties>
</file>