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ADFB9" w14:textId="6888EED0" w:rsidR="00BC47BD" w:rsidRPr="00A539B1" w:rsidRDefault="00592233" w:rsidP="00D642D2">
      <w:pPr>
        <w:jc w:val="center"/>
        <w:rPr>
          <w:rFonts w:ascii="標楷體" w:eastAsia="標楷體" w:hAnsi="標楷體"/>
          <w:b/>
          <w:bCs/>
          <w:sz w:val="28"/>
          <w:szCs w:val="24"/>
        </w:rPr>
      </w:pPr>
      <w:r w:rsidRPr="00A539B1">
        <w:rPr>
          <w:rFonts w:ascii="標楷體" w:eastAsia="標楷體" w:hAnsi="標楷體" w:hint="eastAsia"/>
          <w:b/>
          <w:bCs/>
          <w:sz w:val="28"/>
          <w:szCs w:val="24"/>
        </w:rPr>
        <w:t xml:space="preserve">嵌入式作業系統 </w:t>
      </w:r>
      <w:r w:rsidR="00D642D2" w:rsidRPr="00A539B1">
        <w:rPr>
          <w:rFonts w:ascii="標楷體" w:eastAsia="標楷體" w:hAnsi="標楷體"/>
          <w:b/>
          <w:bCs/>
          <w:sz w:val="28"/>
          <w:szCs w:val="24"/>
        </w:rPr>
        <w:t>LAB 1</w:t>
      </w:r>
    </w:p>
    <w:p w14:paraId="1F3D3E80" w14:textId="13B4179F" w:rsidR="00D642D2" w:rsidRPr="00DB4AF0" w:rsidRDefault="00D642D2">
      <w:pPr>
        <w:rPr>
          <w:rFonts w:ascii="標楷體" w:eastAsia="標楷體" w:hAnsi="標楷體"/>
        </w:rPr>
      </w:pPr>
      <w:r w:rsidRPr="00DB4AF0">
        <w:rPr>
          <w:rFonts w:ascii="標楷體" w:eastAsia="標楷體" w:hAnsi="標楷體"/>
        </w:rPr>
        <w:t>系所：</w:t>
      </w:r>
      <w:r w:rsidRPr="00DB4AF0">
        <w:rPr>
          <w:rFonts w:ascii="標楷體" w:eastAsia="標楷體" w:hAnsi="標楷體" w:hint="eastAsia"/>
        </w:rPr>
        <w:t>通訊</w:t>
      </w:r>
      <w:r w:rsidR="00A02595">
        <w:rPr>
          <w:rFonts w:ascii="標楷體" w:eastAsia="標楷體" w:hAnsi="標楷體" w:hint="eastAsia"/>
        </w:rPr>
        <w:t>四</w:t>
      </w:r>
      <w:r w:rsidRPr="00DB4AF0">
        <w:rPr>
          <w:rFonts w:ascii="標楷體" w:eastAsia="標楷體" w:hAnsi="標楷體"/>
        </w:rPr>
        <w:t xml:space="preserve"> </w:t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  <w:t>學號 :</w:t>
      </w:r>
      <w:r w:rsidRPr="00DB4AF0">
        <w:rPr>
          <w:rFonts w:ascii="標楷體" w:eastAsia="標楷體" w:hAnsi="標楷體" w:hint="eastAsia"/>
        </w:rPr>
        <w:t xml:space="preserve">409430030 </w:t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  <w:t>姓名</w:t>
      </w:r>
      <w:r w:rsidRPr="00DB4AF0">
        <w:rPr>
          <w:rFonts w:ascii="標楷體" w:eastAsia="標楷體" w:hAnsi="標楷體" w:hint="eastAsia"/>
        </w:rPr>
        <w:t>:翁佳煌</w:t>
      </w:r>
    </w:p>
    <w:p w14:paraId="466BAFDF" w14:textId="4A07B6E0" w:rsidR="00D642D2" w:rsidRDefault="00D642D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2C481B" wp14:editId="79C9F9F4">
                <wp:simplePos x="0" y="0"/>
                <wp:positionH relativeFrom="column">
                  <wp:posOffset>-43180</wp:posOffset>
                </wp:positionH>
                <wp:positionV relativeFrom="paragraph">
                  <wp:posOffset>97790</wp:posOffset>
                </wp:positionV>
                <wp:extent cx="5904000" cy="0"/>
                <wp:effectExtent l="0" t="0" r="0" b="0"/>
                <wp:wrapNone/>
                <wp:docPr id="1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4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5856FE" id="直線接點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pt,7.7pt" to="461.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1+ngEAAJQDAAAOAAAAZHJzL2Uyb0RvYy54bWysU9uO0zAQfUfiHyy/b5N2AUHUdB92BS8I&#10;Vlw+wOuMG0u2xxqbJv17xm6bIkBaCfHi+DLnzJwzk+3d7J04ACWLoZfrVSsFBI2DDftefv/2/uat&#10;FCmrMCiHAXp5hCTvdi9fbKfYwQZHdAOQYJKQuin2csw5dk2T9AhepRVGCPxokLzKfKR9M5CamN27&#10;ZtO2b5oJaYiEGlLi24fTo9xVfmNA58/GJMjC9ZJry3Wluj6VtdltVbcnFUerz2Wof6jCKxs46UL1&#10;oLISP8j+QeWtJkxo8kqjb9AYq6FqYDXr9jc1X0cVoWphc1JcbEr/j1Z/OtyHR2Ibppi6FB+pqJgN&#10;+fLl+sRczTouZsGchebL1+/aV23LnurLW3MFRkr5A6AXZdNLZ0PRoTp1+JgyJ+PQSwgfrqnrLh8d&#10;lGAXvoARduBkm4quUwH3jsRBcT+V1hDybekh89XoAjPWuQXYPg88xxco1IlZwOvnwQuiZsaQF7C3&#10;AelvBHlen0s2p/iLAyfdxYInHI61KdUabn1VeB7TMlu/niv8+jPtfgIAAP//AwBQSwMEFAAGAAgA&#10;AAAhACYc4mfdAAAACAEAAA8AAABkcnMvZG93bnJldi54bWxMj09Lw0AQxe+C32EZwVu7sdbWxmyK&#10;WAQRqtgKepxmx2xw/4TsNonf3hEPepz3Hm9+r1iPzoqeutgEr+BimoEgXwXd+FrB6/5+cg0iJvQa&#10;bfCk4IsirMvTkwJzHQb/Qv0u1YJLfMxRgUmpzaWMlSGHcRpa8ux9hM5h4rOrpe5w4HJn5SzLFtJh&#10;4/mDwZbuDFWfu6NT8DhfPTyZTdfS1r0Pm+eltPjWK3V+Nt7egEg0pr8w/OAzOpTMdAhHr6OwCiYL&#10;Jk+sX81BsL+aXfK2w68gy0L+H1B+AwAA//8DAFBLAQItABQABgAIAAAAIQC2gziS/gAAAOEBAAAT&#10;AAAAAAAAAAAAAAAAAAAAAABbQ29udGVudF9UeXBlc10ueG1sUEsBAi0AFAAGAAgAAAAhADj9If/W&#10;AAAAlAEAAAsAAAAAAAAAAAAAAAAALwEAAF9yZWxzLy5yZWxzUEsBAi0AFAAGAAgAAAAhANe9HX6e&#10;AQAAlAMAAA4AAAAAAAAAAAAAAAAALgIAAGRycy9lMm9Eb2MueG1sUEsBAi0AFAAGAAgAAAAhACYc&#10;4mfdAAAACAEAAA8AAAAAAAAAAAAAAAAA+AMAAGRycy9kb3ducmV2LnhtbFBLBQYAAAAABAAEAPMA&#10;AAACBQAAAAA=&#10;" strokecolor="#a5a5a5 [3206]" strokeweight="1pt">
                <v:stroke joinstyle="miter"/>
              </v:line>
            </w:pict>
          </mc:Fallback>
        </mc:AlternateContent>
      </w:r>
    </w:p>
    <w:p w14:paraId="250E7741" w14:textId="6C0900D5" w:rsidR="00EB140E" w:rsidRPr="00804BDE" w:rsidRDefault="00D642D2">
      <w:pPr>
        <w:rPr>
          <w:rFonts w:ascii="標楷體" w:eastAsia="標楷體" w:hAnsi="標楷體"/>
          <w:b/>
          <w:bCs/>
          <w:sz w:val="28"/>
          <w:szCs w:val="24"/>
        </w:rPr>
      </w:pPr>
      <w:r w:rsidRPr="00804BDE">
        <w:rPr>
          <w:rFonts w:ascii="標楷體" w:eastAsia="標楷體" w:hAnsi="標楷體" w:hint="eastAsia"/>
          <w:b/>
          <w:bCs/>
          <w:sz w:val="28"/>
          <w:szCs w:val="24"/>
        </w:rPr>
        <w:t>&lt;實驗器材</w:t>
      </w:r>
      <w:r w:rsidR="008B1D21" w:rsidRPr="00804BDE">
        <w:rPr>
          <w:rFonts w:ascii="標楷體" w:eastAsia="標楷體" w:hAnsi="標楷體" w:hint="eastAsia"/>
          <w:b/>
          <w:bCs/>
          <w:sz w:val="28"/>
          <w:szCs w:val="24"/>
        </w:rPr>
        <w:t>及環境</w:t>
      </w:r>
      <w:r w:rsidRPr="00804BDE">
        <w:rPr>
          <w:rFonts w:ascii="標楷體" w:eastAsia="標楷體" w:hAnsi="標楷體" w:hint="eastAsia"/>
          <w:b/>
          <w:bCs/>
          <w:sz w:val="28"/>
          <w:szCs w:val="24"/>
        </w:rPr>
        <w:t>&gt;</w:t>
      </w:r>
    </w:p>
    <w:p w14:paraId="799F5D7A" w14:textId="2325816B" w:rsidR="005A7422" w:rsidRPr="001B59BC" w:rsidRDefault="00D642D2">
      <w:pPr>
        <w:rPr>
          <w:rFonts w:ascii="標楷體" w:eastAsia="標楷體" w:hAnsi="標楷體"/>
        </w:rPr>
      </w:pPr>
      <w:r w:rsidRPr="001B59BC">
        <w:rPr>
          <w:rFonts w:ascii="標楷體" w:eastAsia="標楷體" w:hAnsi="標楷體" w:hint="eastAsia"/>
        </w:rPr>
        <w:t>NUC 140 開發板</w:t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  <w:t>FreeRTOSv10.4.1</w:t>
      </w:r>
    </w:p>
    <w:p w14:paraId="41A0BB5D" w14:textId="798A7A99" w:rsidR="00EB140E" w:rsidRPr="00185BB4" w:rsidRDefault="00EA4F82">
      <w:r w:rsidRPr="001B59BC">
        <w:rPr>
          <w:noProof/>
        </w:rPr>
        <w:drawing>
          <wp:anchor distT="0" distB="0" distL="114300" distR="114300" simplePos="0" relativeHeight="251660288" behindDoc="1" locked="0" layoutInCell="1" allowOverlap="1" wp14:anchorId="44513245" wp14:editId="2DE1AC9C">
            <wp:simplePos x="0" y="0"/>
            <wp:positionH relativeFrom="column">
              <wp:posOffset>3253740</wp:posOffset>
            </wp:positionH>
            <wp:positionV relativeFrom="paragraph">
              <wp:posOffset>1097280</wp:posOffset>
            </wp:positionV>
            <wp:extent cx="2834640" cy="1181100"/>
            <wp:effectExtent l="0" t="0" r="3810" b="0"/>
            <wp:wrapTight wrapText="bothSides">
              <wp:wrapPolygon edited="0">
                <wp:start x="0" y="0"/>
                <wp:lineTo x="0" y="21252"/>
                <wp:lineTo x="21484" y="21252"/>
                <wp:lineTo x="21484" y="0"/>
                <wp:lineTo x="0" y="0"/>
              </wp:wrapPolygon>
            </wp:wrapTight>
            <wp:docPr id="12897336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33676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39DA">
        <w:rPr>
          <w:rFonts w:hint="eastAsia"/>
          <w:noProof/>
        </w:rPr>
        <w:drawing>
          <wp:inline distT="0" distB="0" distL="0" distR="0" wp14:anchorId="0D402DBA" wp14:editId="447A9228">
            <wp:extent cx="2819472" cy="227313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01" cy="227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DDA6A" w14:textId="451DCACD" w:rsidR="00B439DA" w:rsidRPr="00804BDE" w:rsidRDefault="00B439DA">
      <w:pPr>
        <w:rPr>
          <w:rFonts w:ascii="標楷體" w:eastAsia="標楷體" w:hAnsi="標楷體"/>
          <w:b/>
          <w:bCs/>
          <w:sz w:val="28"/>
          <w:szCs w:val="24"/>
        </w:rPr>
      </w:pPr>
      <w:r w:rsidRPr="00804BDE">
        <w:rPr>
          <w:rFonts w:ascii="標楷體" w:eastAsia="標楷體" w:hAnsi="標楷體" w:hint="eastAsia"/>
          <w:b/>
          <w:bCs/>
          <w:sz w:val="28"/>
          <w:szCs w:val="24"/>
        </w:rPr>
        <w:t>&lt;實驗過程與方法&gt;</w:t>
      </w:r>
    </w:p>
    <w:p w14:paraId="1242FDED" w14:textId="33EC34E8" w:rsidR="00AF6AD4" w:rsidRDefault="00AF6AD4">
      <w:pPr>
        <w:rPr>
          <w:rFonts w:ascii="標楷體" w:eastAsia="標楷體" w:hAnsi="標楷體"/>
        </w:rPr>
      </w:pPr>
      <w:r w:rsidRPr="00AF6AD4">
        <w:rPr>
          <w:rFonts w:ascii="標楷體" w:eastAsia="標楷體" w:hAnsi="標楷體" w:hint="eastAsia"/>
        </w:rPr>
        <w:t>下</w:t>
      </w:r>
      <w:r w:rsidRPr="00363960">
        <w:rPr>
          <w:rFonts w:ascii="標楷體" w:eastAsia="標楷體" w:hAnsi="標楷體" w:hint="eastAsia"/>
          <w:b/>
          <w:bCs/>
        </w:rPr>
        <w:t>圖1</w:t>
      </w:r>
      <w:r w:rsidR="00CB239A">
        <w:rPr>
          <w:rFonts w:ascii="標楷體" w:eastAsia="標楷體" w:hAnsi="標楷體" w:hint="eastAsia"/>
        </w:rPr>
        <w:t>的14~23行，</w:t>
      </w:r>
      <w:r w:rsidR="00CB239A" w:rsidRPr="00CB239A">
        <w:rPr>
          <w:rFonts w:ascii="標楷體" w:eastAsia="標楷體" w:hAnsi="標楷體" w:hint="eastAsia"/>
        </w:rPr>
        <w:t>程式開始時引入了必要的標頭檔。這些標頭檔通常包括系統標頭檔、FreeRTOS 相關標頭檔和自定義標頭檔</w:t>
      </w:r>
      <w:r w:rsidR="00353763">
        <w:rPr>
          <w:rFonts w:ascii="標楷體" w:eastAsia="標楷體" w:hAnsi="標楷體" w:hint="eastAsia"/>
        </w:rPr>
        <w:t>，以及</w:t>
      </w:r>
      <w:r w:rsidR="00353763" w:rsidRPr="00353763">
        <w:rPr>
          <w:rFonts w:ascii="標楷體" w:eastAsia="標楷體" w:hAnsi="標楷體" w:hint="eastAsia"/>
        </w:rPr>
        <w:t>PLL 運行時的時脈頻率，這將用於系統時鐘設定</w:t>
      </w:r>
      <w:r w:rsidR="00CB239A" w:rsidRPr="00CB239A">
        <w:rPr>
          <w:rFonts w:ascii="標楷體" w:eastAsia="標楷體" w:hAnsi="標楷體" w:hint="eastAsia"/>
        </w:rPr>
        <w:t>。</w:t>
      </w:r>
    </w:p>
    <w:p w14:paraId="0048C9D3" w14:textId="6B1068D8" w:rsidR="0065332E" w:rsidRDefault="0065332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再來第25~28行，</w:t>
      </w:r>
      <w:r w:rsidRPr="0065332E">
        <w:rPr>
          <w:rFonts w:ascii="標楷體" w:eastAsia="標楷體" w:hAnsi="標楷體" w:hint="eastAsia"/>
        </w:rPr>
        <w:t>這一部分</w:t>
      </w:r>
      <w:r>
        <w:rPr>
          <w:rFonts w:ascii="標楷體" w:eastAsia="標楷體" w:hAnsi="標楷體" w:hint="eastAsia"/>
        </w:rPr>
        <w:t>宣告</w:t>
      </w:r>
      <w:r w:rsidRPr="0065332E">
        <w:rPr>
          <w:rFonts w:ascii="標楷體" w:eastAsia="標楷體" w:hAnsi="標楷體" w:hint="eastAsia"/>
        </w:rPr>
        <w:t>了多個靜態函數，這些函數將作為 FreeRTOS 任務運行。</w:t>
      </w:r>
    </w:p>
    <w:p w14:paraId="581659C2" w14:textId="4B839BEB" w:rsidR="00916D5F" w:rsidRPr="0065332E" w:rsidRDefault="00916D5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YS_Init</w:t>
      </w:r>
      <w:r>
        <w:rPr>
          <w:rFonts w:ascii="標楷體" w:eastAsia="標楷體" w:hAnsi="標楷體" w:hint="eastAsia"/>
        </w:rPr>
        <w:t>以及U</w:t>
      </w:r>
      <w:r>
        <w:rPr>
          <w:rFonts w:ascii="標楷體" w:eastAsia="標楷體" w:hAnsi="標楷體"/>
        </w:rPr>
        <w:t>ART0_Init</w:t>
      </w:r>
      <w:r>
        <w:rPr>
          <w:rFonts w:ascii="標楷體" w:eastAsia="標楷體" w:hAnsi="標楷體" w:hint="eastAsia"/>
        </w:rPr>
        <w:t>都是做簡單的初始化動作，這在微處理的課程中多次提到，這邊就不再贅述。</w:t>
      </w:r>
    </w:p>
    <w:p w14:paraId="17897428" w14:textId="3C3EC826" w:rsidR="00AF6AD4" w:rsidRDefault="00AF6AD4">
      <w:r w:rsidRPr="00AF6AD4">
        <w:rPr>
          <w:noProof/>
        </w:rPr>
        <w:drawing>
          <wp:inline distT="0" distB="0" distL="0" distR="0" wp14:anchorId="63FC1ED0" wp14:editId="6DE6A5B7">
            <wp:extent cx="2712720" cy="2491273"/>
            <wp:effectExtent l="0" t="0" r="0" b="4445"/>
            <wp:docPr id="8197065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065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6537" cy="249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2DF0" w14:textId="1028EC71" w:rsidR="00AF5562" w:rsidRDefault="00EF79B2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▲圖1</w:t>
      </w:r>
    </w:p>
    <w:p w14:paraId="6FC706E2" w14:textId="24BEF515" w:rsidR="00B33C0E" w:rsidRDefault="00B33C0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下</w:t>
      </w:r>
      <w:r w:rsidRPr="00097762">
        <w:rPr>
          <w:rFonts w:ascii="標楷體" w:eastAsia="標楷體" w:hAnsi="標楷體" w:hint="eastAsia"/>
          <w:b/>
          <w:bCs/>
        </w:rPr>
        <w:t>圖2</w:t>
      </w:r>
      <w:r>
        <w:rPr>
          <w:rFonts w:ascii="標楷體" w:eastAsia="標楷體" w:hAnsi="標楷體" w:hint="eastAsia"/>
        </w:rPr>
        <w:t>的部分是因為B</w:t>
      </w:r>
      <w:r>
        <w:rPr>
          <w:rFonts w:ascii="標楷體" w:eastAsia="標楷體" w:hAnsi="標楷體"/>
        </w:rPr>
        <w:t>onus</w:t>
      </w:r>
      <w:r>
        <w:rPr>
          <w:rFonts w:ascii="標楷體" w:eastAsia="標楷體" w:hAnsi="標楷體" w:hint="eastAsia"/>
        </w:rPr>
        <w:t>指定要控制</w:t>
      </w:r>
      <w:r>
        <w:rPr>
          <w:rFonts w:ascii="標楷體" w:eastAsia="標楷體" w:hAnsi="標楷體"/>
        </w:rPr>
        <w:t>LED</w:t>
      </w:r>
      <w:r>
        <w:rPr>
          <w:rFonts w:ascii="標楷體" w:eastAsia="標楷體" w:hAnsi="標楷體" w:hint="eastAsia"/>
        </w:rPr>
        <w:t>閃爍，因此</w:t>
      </w:r>
      <w:r w:rsidRPr="00B33C0E">
        <w:rPr>
          <w:rFonts w:ascii="標楷體" w:eastAsia="標楷體" w:hAnsi="標楷體" w:hint="eastAsia"/>
        </w:rPr>
        <w:t>這個函數是用來初始化嵌入式系統中的 GPIO（通用輸出/輸入）引腳，以確保這些引腳的正確操作模式。在這個函數中，使用了 GPIO_SetMode 函數，來設置多個引腳（PC12、PC13、PC14 和 PC15）的操作模式為 GPIO_PMD_OUTPUT，這意味著它們將被配置為數字輸出引腳</w:t>
      </w:r>
      <w:r w:rsidR="00362B92" w:rsidRPr="00362B92">
        <w:rPr>
          <w:rFonts w:ascii="標楷體" w:eastAsia="標楷體" w:hAnsi="標楷體" w:hint="eastAsia"/>
        </w:rPr>
        <w:t>，以便後續的 LED 控制</w:t>
      </w:r>
      <w:r w:rsidRPr="00B33C0E">
        <w:rPr>
          <w:rFonts w:ascii="標楷體" w:eastAsia="標楷體" w:hAnsi="標楷體" w:hint="eastAsia"/>
        </w:rPr>
        <w:t>。</w:t>
      </w:r>
    </w:p>
    <w:p w14:paraId="651E2A8F" w14:textId="5B3413FC" w:rsidR="00AF5562" w:rsidRDefault="00B33C0E">
      <w:pPr>
        <w:rPr>
          <w:rFonts w:ascii="標楷體" w:eastAsia="標楷體" w:hAnsi="標楷體"/>
        </w:rPr>
      </w:pPr>
      <w:r w:rsidRPr="00B33C0E">
        <w:rPr>
          <w:rFonts w:ascii="標楷體" w:eastAsia="標楷體" w:hAnsi="標楷體"/>
          <w:noProof/>
        </w:rPr>
        <w:drawing>
          <wp:inline distT="0" distB="0" distL="0" distR="0" wp14:anchorId="77EFA32E" wp14:editId="3F54067C">
            <wp:extent cx="4793395" cy="1112616"/>
            <wp:effectExtent l="0" t="0" r="7620" b="0"/>
            <wp:docPr id="8806433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43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7585" w14:textId="144642B4" w:rsidR="00AF5562" w:rsidRDefault="009830E7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2</w:t>
      </w:r>
    </w:p>
    <w:p w14:paraId="10C818F9" w14:textId="6772C6B8" w:rsidR="00AF5562" w:rsidRDefault="00AF5562">
      <w:pPr>
        <w:rPr>
          <w:rFonts w:ascii="標楷體" w:eastAsia="標楷體" w:hAnsi="標楷體"/>
        </w:rPr>
      </w:pPr>
    </w:p>
    <w:p w14:paraId="393E7EE0" w14:textId="029CE062" w:rsidR="00AF5562" w:rsidRDefault="0059147B" w:rsidP="00A3572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接下來看到</w:t>
      </w:r>
      <w:r w:rsidR="00097762">
        <w:rPr>
          <w:rFonts w:ascii="標楷體" w:eastAsia="標楷體" w:hAnsi="標楷體" w:hint="eastAsia"/>
        </w:rPr>
        <w:t>下</w:t>
      </w:r>
      <w:r w:rsidR="00097762" w:rsidRPr="00097762">
        <w:rPr>
          <w:rFonts w:ascii="標楷體" w:eastAsia="標楷體" w:hAnsi="標楷體" w:hint="eastAsia"/>
          <w:b/>
          <w:bCs/>
        </w:rPr>
        <w:t>圖3</w:t>
      </w:r>
      <w:r w:rsidR="00097762">
        <w:rPr>
          <w:rFonts w:ascii="標楷體" w:eastAsia="標楷體" w:hAnsi="標楷體" w:hint="eastAsia"/>
        </w:rPr>
        <w:t>的</w:t>
      </w:r>
      <w:r>
        <w:rPr>
          <w:rFonts w:ascii="標楷體" w:eastAsia="標楷體" w:hAnsi="標楷體" w:hint="eastAsia"/>
        </w:rPr>
        <w:t>138~157行的m</w:t>
      </w:r>
      <w:r>
        <w:rPr>
          <w:rFonts w:ascii="標楷體" w:eastAsia="標楷體" w:hAnsi="標楷體"/>
        </w:rPr>
        <w:t>ain</w:t>
      </w:r>
      <w:r>
        <w:rPr>
          <w:rFonts w:ascii="標楷體" w:eastAsia="標楷體" w:hAnsi="標楷體" w:hint="eastAsia"/>
        </w:rPr>
        <w:t>主程式，</w:t>
      </w:r>
      <w:r w:rsidRPr="00D82DC5">
        <w:rPr>
          <w:rFonts w:ascii="標楷體" w:eastAsia="標楷體" w:hAnsi="標楷體" w:hint="eastAsia"/>
          <w:b/>
          <w:bCs/>
        </w:rPr>
        <w:t>SYS_UnlockReg()</w:t>
      </w:r>
      <w:r w:rsidRPr="0059147B">
        <w:rPr>
          <w:rFonts w:ascii="標楷體" w:eastAsia="標楷體" w:hAnsi="標楷體" w:hint="eastAsia"/>
        </w:rPr>
        <w:t>是用來解除保護註冊的鎖定，以便後續的設定和初始化操作能夠存取需要的系統註冊。在某些嵌入式系統中，某些系統註冊可能會被鎖定，以防止不必要的更改。</w:t>
      </w:r>
      <w:r w:rsidR="004E0256" w:rsidRPr="00D82DC5">
        <w:rPr>
          <w:rFonts w:ascii="標楷體" w:eastAsia="標楷體" w:hAnsi="標楷體" w:hint="eastAsia"/>
          <w:b/>
          <w:bCs/>
        </w:rPr>
        <w:t>SYS_Init()</w:t>
      </w:r>
      <w:r w:rsidR="004E0256" w:rsidRPr="004E0256">
        <w:rPr>
          <w:rFonts w:ascii="標楷體" w:eastAsia="標楷體" w:hAnsi="標楷體" w:hint="eastAsia"/>
        </w:rPr>
        <w:t>用於初始化嵌入式系統的主要設定，包括系統時脈設定、外部硬體設定等。這個函數的目的是設定系統的運行環境，以確保系統能夠正確運行。</w:t>
      </w:r>
      <w:r w:rsidR="002E0346" w:rsidRPr="00D82DC5">
        <w:rPr>
          <w:rFonts w:ascii="標楷體" w:eastAsia="標楷體" w:hAnsi="標楷體" w:hint="eastAsia"/>
          <w:b/>
          <w:bCs/>
        </w:rPr>
        <w:t>SYS_LockReg()</w:t>
      </w:r>
      <w:r w:rsidR="002E0346" w:rsidRPr="002E0346">
        <w:rPr>
          <w:rFonts w:ascii="標楷體" w:eastAsia="標楷體" w:hAnsi="標楷體" w:hint="eastAsia"/>
        </w:rPr>
        <w:t>這一行程式碼是用來重新鎖定保護註冊，以確保系統在進行運行時不會被不必要地修改。這通常在系統初始化後調用，以提高系統的安全性。</w:t>
      </w:r>
      <w:r w:rsidR="007F5A1E" w:rsidRPr="007F5A1E">
        <w:rPr>
          <w:rFonts w:ascii="標楷體" w:eastAsia="標楷體" w:hAnsi="標楷體" w:hint="eastAsia"/>
          <w:b/>
          <w:bCs/>
        </w:rPr>
        <w:t>GPIO_Init()</w:t>
      </w:r>
      <w:r w:rsidR="007F5A1E">
        <w:rPr>
          <w:rFonts w:ascii="標楷體" w:eastAsia="標楷體" w:hAnsi="標楷體" w:hint="eastAsia"/>
        </w:rPr>
        <w:t>在上</w:t>
      </w:r>
      <w:r w:rsidR="007F5A1E" w:rsidRPr="007F5A1E">
        <w:rPr>
          <w:rFonts w:ascii="標楷體" w:eastAsia="標楷體" w:hAnsi="標楷體" w:hint="eastAsia"/>
          <w:b/>
          <w:bCs/>
        </w:rPr>
        <w:t>圖2</w:t>
      </w:r>
      <w:r w:rsidR="007F5A1E">
        <w:rPr>
          <w:rFonts w:ascii="標楷體" w:eastAsia="標楷體" w:hAnsi="標楷體" w:hint="eastAsia"/>
        </w:rPr>
        <w:t>中有提到，</w:t>
      </w:r>
      <w:r w:rsidR="007F5A1E" w:rsidRPr="007F5A1E">
        <w:rPr>
          <w:rFonts w:ascii="標楷體" w:eastAsia="標楷體" w:hAnsi="標楷體" w:hint="eastAsia"/>
        </w:rPr>
        <w:t>用於初始化 GPIO（通用輸出/輸入）引腳的設定。</w:t>
      </w:r>
    </w:p>
    <w:p w14:paraId="15477E45" w14:textId="77777777" w:rsidR="00B90F75" w:rsidRDefault="00B90F75" w:rsidP="00A35729">
      <w:pPr>
        <w:rPr>
          <w:rFonts w:ascii="標楷體" w:eastAsia="標楷體" w:hAnsi="標楷體"/>
        </w:rPr>
      </w:pPr>
    </w:p>
    <w:p w14:paraId="476DF2FC" w14:textId="13A78C5D" w:rsidR="00B90F75" w:rsidRDefault="00B90F75" w:rsidP="00A3572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再來看到第152行的</w:t>
      </w:r>
      <w:r w:rsidRPr="00B90F75">
        <w:rPr>
          <w:rFonts w:ascii="標楷體" w:eastAsia="標楷體" w:hAnsi="標楷體"/>
          <w:b/>
          <w:bCs/>
        </w:rPr>
        <w:t>vStartThreadTasks()</w:t>
      </w:r>
      <w:r>
        <w:rPr>
          <w:rFonts w:ascii="標楷體" w:eastAsia="標楷體" w:hAnsi="標楷體" w:hint="eastAsia"/>
          <w:b/>
          <w:bCs/>
        </w:rPr>
        <w:t>，</w:t>
      </w:r>
      <w:r w:rsidR="004F7D22" w:rsidRPr="004F7D22">
        <w:rPr>
          <w:rFonts w:ascii="標楷體" w:eastAsia="標楷體" w:hAnsi="標楷體" w:hint="eastAsia"/>
        </w:rPr>
        <w:t>用於初始化和創建多個執行緒（task）或任務。這些執行緒將在作業系統中運行，執行不同的任務。這些執行緒是使用 FreeRTOS 函數庫創建的。</w:t>
      </w:r>
    </w:p>
    <w:p w14:paraId="22472CDB" w14:textId="77777777" w:rsidR="005C2F5F" w:rsidRDefault="005C2F5F" w:rsidP="00A35729">
      <w:pPr>
        <w:rPr>
          <w:rFonts w:ascii="標楷體" w:eastAsia="標楷體" w:hAnsi="標楷體"/>
        </w:rPr>
      </w:pPr>
    </w:p>
    <w:p w14:paraId="7DAB590F" w14:textId="318480F2" w:rsidR="00BD1BA2" w:rsidRPr="005C2F5F" w:rsidRDefault="005C2F5F" w:rsidP="00A3572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第153行的</w:t>
      </w:r>
      <w:r w:rsidRPr="005C2F5F">
        <w:rPr>
          <w:rFonts w:ascii="標楷體" w:eastAsia="標楷體" w:hAnsi="標楷體"/>
          <w:b/>
          <w:bCs/>
        </w:rPr>
        <w:t>vTaskStartScheduler()</w:t>
      </w:r>
      <w:r>
        <w:rPr>
          <w:rFonts w:ascii="標楷體" w:eastAsia="標楷體" w:hAnsi="標楷體" w:hint="eastAsia"/>
          <w:b/>
          <w:bCs/>
        </w:rPr>
        <w:t>，</w:t>
      </w:r>
      <w:r w:rsidRPr="005C2F5F">
        <w:rPr>
          <w:rFonts w:ascii="標楷體" w:eastAsia="標楷體" w:hAnsi="標楷體" w:hint="eastAsia"/>
        </w:rPr>
        <w:t>這是 FreeRTOS 函數庫的一個函數，用於啟動作業系統的調度器。一旦調度器啟動，將開始執行各個執行緒，並按照其優先級執行。</w:t>
      </w:r>
    </w:p>
    <w:p w14:paraId="23F007D5" w14:textId="5BF1EAAA" w:rsidR="00AF5562" w:rsidRPr="00224F84" w:rsidRDefault="0059147B">
      <w:pPr>
        <w:rPr>
          <w:rFonts w:ascii="標楷體" w:eastAsia="標楷體" w:hAnsi="標楷體"/>
        </w:rPr>
      </w:pPr>
      <w:r w:rsidRPr="0059147B">
        <w:rPr>
          <w:rFonts w:ascii="標楷體" w:eastAsia="標楷體" w:hAnsi="標楷體"/>
          <w:noProof/>
        </w:rPr>
        <w:drawing>
          <wp:inline distT="0" distB="0" distL="0" distR="0" wp14:anchorId="6AC4536C" wp14:editId="08C14402">
            <wp:extent cx="5182049" cy="3048264"/>
            <wp:effectExtent l="0" t="0" r="0" b="0"/>
            <wp:docPr id="3169257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25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C3CC" w14:textId="184FC714" w:rsidR="0059147B" w:rsidRDefault="0059147B" w:rsidP="0059147B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3</w:t>
      </w:r>
    </w:p>
    <w:p w14:paraId="74BD0EC4" w14:textId="4708A9B8" w:rsidR="00AF5562" w:rsidRDefault="00AF5562">
      <w:pPr>
        <w:rPr>
          <w:rFonts w:ascii="標楷體" w:eastAsia="標楷體" w:hAnsi="標楷體"/>
        </w:rPr>
      </w:pPr>
    </w:p>
    <w:p w14:paraId="32633A6A" w14:textId="77777777" w:rsidR="00BD1BA2" w:rsidRDefault="00BD1BA2">
      <w:pPr>
        <w:rPr>
          <w:rFonts w:ascii="標楷體" w:eastAsia="標楷體" w:hAnsi="標楷體"/>
        </w:rPr>
      </w:pPr>
    </w:p>
    <w:p w14:paraId="4E8F10A0" w14:textId="2638A02D" w:rsidR="00BD1BA2" w:rsidRDefault="003439B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下</w:t>
      </w:r>
      <w:r w:rsidRPr="00086747">
        <w:rPr>
          <w:rFonts w:ascii="標楷體" w:eastAsia="標楷體" w:hAnsi="標楷體" w:hint="eastAsia"/>
          <w:b/>
          <w:bCs/>
        </w:rPr>
        <w:t>圖4</w:t>
      </w:r>
      <w:r>
        <w:rPr>
          <w:rFonts w:ascii="標楷體" w:eastAsia="標楷體" w:hAnsi="標楷體" w:hint="eastAsia"/>
        </w:rPr>
        <w:t>的160~166行，</w:t>
      </w:r>
      <w:r w:rsidRPr="003439B1">
        <w:rPr>
          <w:rFonts w:ascii="標楷體" w:eastAsia="標楷體" w:hAnsi="標楷體" w:hint="eastAsia"/>
        </w:rPr>
        <w:t>是使用 FreeRTOS 函數庫創建和管理多個執行緒（task）或任務，以實現並行執行不同的任務。</w:t>
      </w:r>
      <w:r w:rsidR="00E25962">
        <w:rPr>
          <w:rFonts w:ascii="標楷體" w:eastAsia="標楷體" w:hAnsi="標楷體" w:hint="eastAsia"/>
        </w:rPr>
        <w:t>這裡</w:t>
      </w:r>
      <w:r w:rsidR="00E25962" w:rsidRPr="00E25962">
        <w:rPr>
          <w:rFonts w:ascii="標楷體" w:eastAsia="標楷體" w:hAnsi="標楷體" w:hint="eastAsia"/>
        </w:rPr>
        <w:t>創建了四個不同的執行緒，分別為 vTaskMsgPro1、vTaskMsgPro2、LEDControlGPC12 和 LEDControlGPC13。這四個執行緒將在</w:t>
      </w:r>
      <w:r w:rsidR="00E25962">
        <w:rPr>
          <w:rFonts w:ascii="標楷體" w:eastAsia="標楷體" w:hAnsi="標楷體" w:hint="eastAsia"/>
        </w:rPr>
        <w:t>相同</w:t>
      </w:r>
      <w:r w:rsidR="00E25962" w:rsidRPr="00E25962">
        <w:rPr>
          <w:rFonts w:ascii="標楷體" w:eastAsia="標楷體" w:hAnsi="標楷體" w:hint="eastAsia"/>
        </w:rPr>
        <w:t>的優先級下運行。</w:t>
      </w:r>
    </w:p>
    <w:p w14:paraId="39AE30DA" w14:textId="7A79E763" w:rsidR="004F56BD" w:rsidRDefault="004F56BD">
      <w:pPr>
        <w:rPr>
          <w:rFonts w:ascii="標楷體" w:eastAsia="標楷體" w:hAnsi="標楷體"/>
        </w:rPr>
      </w:pPr>
      <w:r w:rsidRPr="004F56BD">
        <w:rPr>
          <w:rFonts w:ascii="標楷體" w:eastAsia="標楷體" w:hAnsi="標楷體"/>
        </w:rPr>
        <w:t>xTaskCreate()</w:t>
      </w:r>
      <w:r w:rsidRPr="004F56BD">
        <w:rPr>
          <w:rFonts w:ascii="標楷體" w:eastAsia="標楷體" w:hAnsi="標楷體" w:hint="eastAsia"/>
        </w:rPr>
        <w:t>會創建一個新的執行緒，並指定其執行的函數（例如 vTaskMsgPro1）、名稱、</w:t>
      </w:r>
      <w:r w:rsidR="00596CFC">
        <w:rPr>
          <w:rFonts w:ascii="標楷體" w:eastAsia="標楷體" w:hAnsi="標楷體" w:hint="eastAsia"/>
        </w:rPr>
        <w:t>s</w:t>
      </w:r>
      <w:r w:rsidR="00596CFC">
        <w:rPr>
          <w:rFonts w:ascii="標楷體" w:eastAsia="標楷體" w:hAnsi="標楷體"/>
        </w:rPr>
        <w:t>tack</w:t>
      </w:r>
      <w:r w:rsidRPr="004F56BD">
        <w:rPr>
          <w:rFonts w:ascii="標楷體" w:eastAsia="標楷體" w:hAnsi="標楷體" w:hint="eastAsia"/>
        </w:rPr>
        <w:t>深度、參數、</w:t>
      </w:r>
      <w:r w:rsidR="003B0AEC">
        <w:rPr>
          <w:rFonts w:ascii="標楷體" w:eastAsia="標楷體" w:hAnsi="標楷體"/>
        </w:rPr>
        <w:t>Priority</w:t>
      </w:r>
      <w:r w:rsidRPr="004F56BD">
        <w:rPr>
          <w:rFonts w:ascii="標楷體" w:eastAsia="標楷體" w:hAnsi="標楷體" w:hint="eastAsia"/>
        </w:rPr>
        <w:t>以及一個指向執行緒的指標。</w:t>
      </w:r>
    </w:p>
    <w:p w14:paraId="4DFA3B89" w14:textId="34D31DB3" w:rsidR="00AF5562" w:rsidRDefault="00BD1BA2">
      <w:pPr>
        <w:rPr>
          <w:rFonts w:ascii="標楷體" w:eastAsia="標楷體" w:hAnsi="標楷體"/>
        </w:rPr>
      </w:pPr>
      <w:r w:rsidRPr="00BD1BA2">
        <w:rPr>
          <w:rFonts w:ascii="標楷體" w:eastAsia="標楷體" w:hAnsi="標楷體"/>
          <w:noProof/>
        </w:rPr>
        <w:drawing>
          <wp:inline distT="0" distB="0" distL="0" distR="0" wp14:anchorId="7FA9F656" wp14:editId="2152C4D9">
            <wp:extent cx="6145530" cy="1008368"/>
            <wp:effectExtent l="0" t="0" r="0" b="1905"/>
            <wp:docPr id="10387047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047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7935" cy="101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4CC8" w14:textId="620A5634" w:rsidR="002D2210" w:rsidRDefault="002D2210" w:rsidP="00BD1BA2">
      <w:pPr>
        <w:rPr>
          <w:rFonts w:ascii="標楷體" w:eastAsia="標楷體" w:hAnsi="標楷體"/>
        </w:rPr>
      </w:pPr>
      <w:r w:rsidRPr="002D2210">
        <w:rPr>
          <w:rFonts w:ascii="標楷體" w:eastAsia="標楷體" w:hAnsi="標楷體"/>
          <w:noProof/>
        </w:rPr>
        <w:drawing>
          <wp:inline distT="0" distB="0" distL="0" distR="0" wp14:anchorId="4199E2BB" wp14:editId="6068EA6B">
            <wp:extent cx="3093720" cy="1126565"/>
            <wp:effectExtent l="0" t="0" r="0" b="0"/>
            <wp:docPr id="5927301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30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2198" cy="112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1481" w14:textId="764468B1" w:rsidR="00BD1BA2" w:rsidRDefault="00BD1BA2" w:rsidP="00BD1BA2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4</w:t>
      </w:r>
    </w:p>
    <w:p w14:paraId="685E0F12" w14:textId="4D37B234" w:rsidR="00AF5562" w:rsidRDefault="00AF5562">
      <w:pPr>
        <w:rPr>
          <w:rFonts w:ascii="標楷體" w:eastAsia="標楷體" w:hAnsi="標楷體"/>
        </w:rPr>
      </w:pPr>
    </w:p>
    <w:p w14:paraId="2F4E9DD7" w14:textId="2F6822A4" w:rsidR="00EC113D" w:rsidRDefault="00EC113D">
      <w:pPr>
        <w:rPr>
          <w:rFonts w:ascii="標楷體" w:eastAsia="標楷體" w:hAnsi="標楷體"/>
        </w:rPr>
      </w:pPr>
    </w:p>
    <w:p w14:paraId="4905AF24" w14:textId="7A1CCF71" w:rsidR="003A6DD4" w:rsidRDefault="003A6DD4">
      <w:pPr>
        <w:rPr>
          <w:rFonts w:ascii="標楷體" w:eastAsia="標楷體" w:hAnsi="標楷體"/>
        </w:rPr>
      </w:pPr>
    </w:p>
    <w:p w14:paraId="3E4F1A50" w14:textId="7BB13711" w:rsidR="003A6DD4" w:rsidRDefault="003A6DD4">
      <w:pPr>
        <w:rPr>
          <w:rFonts w:ascii="標楷體" w:eastAsia="標楷體" w:hAnsi="標楷體"/>
        </w:rPr>
      </w:pPr>
    </w:p>
    <w:p w14:paraId="08BA45D2" w14:textId="77EE8E50" w:rsidR="001910BC" w:rsidRDefault="0056654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下</w:t>
      </w:r>
      <w:r w:rsidRPr="0056654C">
        <w:rPr>
          <w:rFonts w:ascii="標楷體" w:eastAsia="標楷體" w:hAnsi="標楷體" w:hint="eastAsia"/>
          <w:b/>
          <w:bCs/>
        </w:rPr>
        <w:t>圖5</w:t>
      </w:r>
      <w:r>
        <w:rPr>
          <w:rFonts w:ascii="標楷體" w:eastAsia="標楷體" w:hAnsi="標楷體" w:hint="eastAsia"/>
        </w:rPr>
        <w:t>的</w:t>
      </w:r>
      <w:r w:rsidR="001910BC">
        <w:rPr>
          <w:rFonts w:ascii="標楷體" w:eastAsia="標楷體" w:hAnsi="標楷體" w:hint="eastAsia"/>
        </w:rPr>
        <w:t>168~184行是</w:t>
      </w:r>
      <w:r w:rsidR="00D14D84">
        <w:rPr>
          <w:rFonts w:ascii="標楷體" w:eastAsia="標楷體" w:hAnsi="標楷體" w:hint="eastAsia"/>
        </w:rPr>
        <w:t>實作</w:t>
      </w:r>
      <w:r w:rsidR="001910BC">
        <w:rPr>
          <w:rFonts w:ascii="標楷體" w:eastAsia="標楷體" w:hAnsi="標楷體" w:hint="eastAsia"/>
        </w:rPr>
        <w:t>L</w:t>
      </w:r>
      <w:r w:rsidR="001910BC">
        <w:rPr>
          <w:rFonts w:ascii="標楷體" w:eastAsia="標楷體" w:hAnsi="標楷體"/>
        </w:rPr>
        <w:t>AB1</w:t>
      </w:r>
      <w:r w:rsidR="001910BC">
        <w:rPr>
          <w:rFonts w:ascii="標楷體" w:eastAsia="標楷體" w:hAnsi="標楷體" w:hint="eastAsia"/>
        </w:rPr>
        <w:t>中Basic的</w:t>
      </w:r>
      <w:r w:rsidR="00BF00B2">
        <w:rPr>
          <w:rFonts w:ascii="標楷體" w:eastAsia="標楷體" w:hAnsi="標楷體" w:hint="eastAsia"/>
        </w:rPr>
        <w:t>重要</w:t>
      </w:r>
      <w:r w:rsidR="001910BC">
        <w:rPr>
          <w:rFonts w:ascii="標楷體" w:eastAsia="標楷體" w:hAnsi="標楷體" w:hint="eastAsia"/>
        </w:rPr>
        <w:t>部分，</w:t>
      </w:r>
      <w:r w:rsidR="009D7833">
        <w:rPr>
          <w:rFonts w:ascii="標楷體" w:eastAsia="標楷體" w:hAnsi="標楷體" w:hint="eastAsia"/>
        </w:rPr>
        <w:t>v</w:t>
      </w:r>
      <w:r w:rsidR="009D7833">
        <w:rPr>
          <w:rFonts w:ascii="標楷體" w:eastAsia="標楷體" w:hAnsi="標楷體"/>
        </w:rPr>
        <w:t>TaskMsgPro1</w:t>
      </w:r>
      <w:r w:rsidR="009D7833">
        <w:rPr>
          <w:rFonts w:ascii="標楷體" w:eastAsia="標楷體" w:hAnsi="標楷體" w:hint="eastAsia"/>
        </w:rPr>
        <w:t>和v</w:t>
      </w:r>
      <w:r w:rsidR="009D7833">
        <w:rPr>
          <w:rFonts w:ascii="標楷體" w:eastAsia="標楷體" w:hAnsi="標楷體"/>
        </w:rPr>
        <w:t>TaskMsgPro2</w:t>
      </w:r>
      <w:r w:rsidR="00D41AE4">
        <w:rPr>
          <w:rFonts w:ascii="標楷體" w:eastAsia="標楷體" w:hAnsi="標楷體" w:hint="eastAsia"/>
        </w:rPr>
        <w:t>是</w:t>
      </w:r>
      <w:r w:rsidR="00D41AE4" w:rsidRPr="00D41AE4">
        <w:rPr>
          <w:rFonts w:ascii="標楷體" w:eastAsia="標楷體" w:hAnsi="標楷體" w:hint="eastAsia"/>
        </w:rPr>
        <w:t>執行緒函數</w:t>
      </w:r>
      <w:r w:rsidR="00D41AE4">
        <w:rPr>
          <w:rFonts w:ascii="標楷體" w:eastAsia="標楷體" w:hAnsi="標楷體" w:hint="eastAsia"/>
        </w:rPr>
        <w:t>，</w:t>
      </w:r>
      <w:r w:rsidR="00D41AE4" w:rsidRPr="00D41AE4">
        <w:rPr>
          <w:rFonts w:ascii="標楷體" w:eastAsia="標楷體" w:hAnsi="標楷體" w:hint="eastAsia"/>
        </w:rPr>
        <w:t>不斷地執行一個無窮迴圈，</w:t>
      </w:r>
      <w:r w:rsidR="009D7833">
        <w:rPr>
          <w:rFonts w:ascii="標楷體" w:eastAsia="標楷體" w:hAnsi="標楷體" w:hint="eastAsia"/>
        </w:rPr>
        <w:t>分別</w:t>
      </w:r>
      <w:r w:rsidR="00D41AE4" w:rsidRPr="00D41AE4">
        <w:rPr>
          <w:rFonts w:ascii="標楷體" w:eastAsia="標楷體" w:hAnsi="標楷體" w:hint="eastAsia"/>
        </w:rPr>
        <w:t>每次都會輸出 "Task1 -&gt; 500ms"</w:t>
      </w:r>
      <w:r w:rsidR="009D7833">
        <w:rPr>
          <w:rFonts w:ascii="標楷體" w:eastAsia="標楷體" w:hAnsi="標楷體" w:hint="eastAsia"/>
        </w:rPr>
        <w:t>以及</w:t>
      </w:r>
      <w:r w:rsidR="009D7833" w:rsidRPr="00D41AE4">
        <w:rPr>
          <w:rFonts w:ascii="標楷體" w:eastAsia="標楷體" w:hAnsi="標楷體" w:hint="eastAsia"/>
        </w:rPr>
        <w:t>"Task</w:t>
      </w:r>
      <w:r w:rsidR="009D7833">
        <w:rPr>
          <w:rFonts w:ascii="標楷體" w:eastAsia="標楷體" w:hAnsi="標楷體"/>
        </w:rPr>
        <w:t>2</w:t>
      </w:r>
      <w:r w:rsidR="009D7833" w:rsidRPr="00D41AE4">
        <w:rPr>
          <w:rFonts w:ascii="標楷體" w:eastAsia="標楷體" w:hAnsi="標楷體" w:hint="eastAsia"/>
        </w:rPr>
        <w:t xml:space="preserve"> -&gt; </w:t>
      </w:r>
      <w:r w:rsidR="009D7833">
        <w:rPr>
          <w:rFonts w:ascii="標楷體" w:eastAsia="標楷體" w:hAnsi="標楷體" w:hint="eastAsia"/>
        </w:rPr>
        <w:t>1000</w:t>
      </w:r>
      <w:r w:rsidR="009D7833" w:rsidRPr="00D41AE4">
        <w:rPr>
          <w:rFonts w:ascii="標楷體" w:eastAsia="標楷體" w:hAnsi="標楷體" w:hint="eastAsia"/>
        </w:rPr>
        <w:t>ms"</w:t>
      </w:r>
      <w:r w:rsidR="00D41AE4" w:rsidRPr="00D41AE4">
        <w:rPr>
          <w:rFonts w:ascii="標楷體" w:eastAsia="標楷體" w:hAnsi="標楷體" w:hint="eastAsia"/>
        </w:rPr>
        <w:t>，然後使用 vTaskDelay 函數使其暫停 500</w:t>
      </w:r>
      <w:r w:rsidR="009D7833">
        <w:rPr>
          <w:rFonts w:ascii="標楷體" w:eastAsia="標楷體" w:hAnsi="標楷體"/>
        </w:rPr>
        <w:t>ms</w:t>
      </w:r>
      <w:r w:rsidR="009D7833">
        <w:rPr>
          <w:rFonts w:ascii="標楷體" w:eastAsia="標楷體" w:hAnsi="標楷體" w:hint="eastAsia"/>
        </w:rPr>
        <w:t>和100</w:t>
      </w:r>
      <w:r w:rsidR="009D7833">
        <w:rPr>
          <w:rFonts w:ascii="標楷體" w:eastAsia="標楷體" w:hAnsi="標楷體"/>
        </w:rPr>
        <w:t>0ms</w:t>
      </w:r>
      <w:r w:rsidR="00D41AE4" w:rsidRPr="00D41AE4">
        <w:rPr>
          <w:rFonts w:ascii="標楷體" w:eastAsia="標楷體" w:hAnsi="標楷體" w:hint="eastAsia"/>
        </w:rPr>
        <w:t>。</w:t>
      </w:r>
    </w:p>
    <w:p w14:paraId="589A765E" w14:textId="71BF4363" w:rsidR="003A6DD4" w:rsidRDefault="001910BC">
      <w:pPr>
        <w:rPr>
          <w:rFonts w:ascii="標楷體" w:eastAsia="標楷體" w:hAnsi="標楷體"/>
        </w:rPr>
      </w:pPr>
      <w:r w:rsidRPr="001910BC">
        <w:rPr>
          <w:rFonts w:ascii="標楷體" w:eastAsia="標楷體" w:hAnsi="標楷體"/>
          <w:noProof/>
        </w:rPr>
        <w:drawing>
          <wp:inline distT="0" distB="0" distL="0" distR="0" wp14:anchorId="51891C75" wp14:editId="14159923">
            <wp:extent cx="4701947" cy="2690093"/>
            <wp:effectExtent l="0" t="0" r="3810" b="0"/>
            <wp:docPr id="20649197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197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8FDB" w14:textId="74F98514" w:rsidR="003A6DD4" w:rsidRDefault="001910BC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/>
        </w:rPr>
        <w:t>5</w:t>
      </w:r>
    </w:p>
    <w:p w14:paraId="27D5D16D" w14:textId="2213CE3D" w:rsidR="00CB6027" w:rsidRDefault="00CB6027" w:rsidP="00CB6027">
      <w:pPr>
        <w:rPr>
          <w:rFonts w:ascii="標楷體" w:eastAsia="標楷體" w:hAnsi="標楷體"/>
        </w:rPr>
      </w:pPr>
    </w:p>
    <w:p w14:paraId="67AA1C41" w14:textId="35CCCA3E" w:rsidR="00333A5A" w:rsidRDefault="00430986" w:rsidP="00CB602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下</w:t>
      </w:r>
      <w:r w:rsidRPr="0056654C">
        <w:rPr>
          <w:rFonts w:ascii="標楷體" w:eastAsia="標楷體" w:hAnsi="標楷體" w:hint="eastAsia"/>
          <w:b/>
          <w:bCs/>
        </w:rPr>
        <w:t>圖6</w:t>
      </w:r>
      <w:r>
        <w:rPr>
          <w:rFonts w:ascii="標楷體" w:eastAsia="標楷體" w:hAnsi="標楷體" w:hint="eastAsia"/>
        </w:rPr>
        <w:t>的186~207行，是B</w:t>
      </w:r>
      <w:r>
        <w:rPr>
          <w:rFonts w:ascii="標楷體" w:eastAsia="標楷體" w:hAnsi="標楷體"/>
        </w:rPr>
        <w:t>onus</w:t>
      </w:r>
      <w:r>
        <w:rPr>
          <w:rFonts w:ascii="標楷體" w:eastAsia="標楷體" w:hAnsi="標楷體" w:hint="eastAsia"/>
        </w:rPr>
        <w:t>控制LED的</w:t>
      </w:r>
      <w:r w:rsidR="00B71555">
        <w:rPr>
          <w:rFonts w:ascii="標楷體" w:eastAsia="標楷體" w:hAnsi="標楷體" w:hint="eastAsia"/>
        </w:rPr>
        <w:t>主要</w:t>
      </w:r>
      <w:r w:rsidR="00995AB9">
        <w:rPr>
          <w:rFonts w:ascii="標楷體" w:eastAsia="標楷體" w:hAnsi="標楷體" w:hint="eastAsia"/>
        </w:rPr>
        <w:t>部分</w:t>
      </w:r>
      <w:r>
        <w:rPr>
          <w:rFonts w:ascii="標楷體" w:eastAsia="標楷體" w:hAnsi="標楷體" w:hint="eastAsia"/>
        </w:rPr>
        <w:t>，L</w:t>
      </w:r>
      <w:r>
        <w:rPr>
          <w:rFonts w:ascii="標楷體" w:eastAsia="標楷體" w:hAnsi="標楷體"/>
        </w:rPr>
        <w:t>EDControlGPC12</w:t>
      </w:r>
      <w:r>
        <w:rPr>
          <w:rFonts w:ascii="標楷體" w:eastAsia="標楷體" w:hAnsi="標楷體" w:hint="eastAsia"/>
        </w:rPr>
        <w:t>和L</w:t>
      </w:r>
      <w:r>
        <w:rPr>
          <w:rFonts w:ascii="標楷體" w:eastAsia="標楷體" w:hAnsi="標楷體"/>
        </w:rPr>
        <w:t>EDControlGPC1</w:t>
      </w:r>
      <w:r>
        <w:rPr>
          <w:rFonts w:ascii="標楷體" w:eastAsia="標楷體" w:hAnsi="標楷體" w:hint="eastAsia"/>
        </w:rPr>
        <w:t>3</w:t>
      </w:r>
      <w:r w:rsidRPr="00430986">
        <w:rPr>
          <w:rFonts w:ascii="標楷體" w:eastAsia="標楷體" w:hAnsi="標楷體" w:hint="eastAsia"/>
        </w:rPr>
        <w:t>執行緒</w:t>
      </w:r>
      <w:r>
        <w:rPr>
          <w:rFonts w:ascii="標楷體" w:eastAsia="標楷體" w:hAnsi="標楷體" w:hint="eastAsia"/>
        </w:rPr>
        <w:t>分別</w:t>
      </w:r>
      <w:r w:rsidRPr="00430986">
        <w:rPr>
          <w:rFonts w:ascii="標楷體" w:eastAsia="標楷體" w:hAnsi="標楷體" w:hint="eastAsia"/>
        </w:rPr>
        <w:t>控制 PC12</w:t>
      </w:r>
      <w:r>
        <w:rPr>
          <w:rFonts w:ascii="標楷體" w:eastAsia="標楷體" w:hAnsi="標楷體" w:hint="eastAsia"/>
        </w:rPr>
        <w:t>以及</w:t>
      </w:r>
      <w:r w:rsidRPr="00430986">
        <w:rPr>
          <w:rFonts w:ascii="標楷體" w:eastAsia="標楷體" w:hAnsi="標楷體" w:hint="eastAsia"/>
        </w:rPr>
        <w:t>PC1</w:t>
      </w:r>
      <w:r>
        <w:rPr>
          <w:rFonts w:ascii="標楷體" w:eastAsia="標楷體" w:hAnsi="標楷體" w:hint="eastAsia"/>
        </w:rPr>
        <w:t>3</w:t>
      </w:r>
      <w:r w:rsidRPr="00430986">
        <w:rPr>
          <w:rFonts w:ascii="標楷體" w:eastAsia="標楷體" w:hAnsi="標楷體" w:hint="eastAsia"/>
        </w:rPr>
        <w:t xml:space="preserve"> 引腳，</w:t>
      </w:r>
      <w:r>
        <w:rPr>
          <w:rFonts w:ascii="標楷體" w:eastAsia="標楷體" w:hAnsi="標楷體" w:hint="eastAsia"/>
        </w:rPr>
        <w:t>分別為</w:t>
      </w:r>
      <w:r w:rsidRPr="00430986">
        <w:rPr>
          <w:rFonts w:ascii="標楷體" w:eastAsia="標楷體" w:hAnsi="標楷體" w:hint="eastAsia"/>
        </w:rPr>
        <w:t>每隔100</w:t>
      </w:r>
      <w:r>
        <w:rPr>
          <w:rFonts w:ascii="標楷體" w:eastAsia="標楷體" w:hAnsi="標楷體"/>
        </w:rPr>
        <w:t>ms</w:t>
      </w:r>
      <w:r>
        <w:rPr>
          <w:rFonts w:ascii="標楷體" w:eastAsia="標楷體" w:hAnsi="標楷體" w:hint="eastAsia"/>
        </w:rPr>
        <w:t>和1000</w:t>
      </w:r>
      <w:r>
        <w:rPr>
          <w:rFonts w:ascii="標楷體" w:eastAsia="標楷體" w:hAnsi="標楷體"/>
        </w:rPr>
        <w:t>ms</w:t>
      </w:r>
      <w:r w:rsidRPr="00430986">
        <w:rPr>
          <w:rFonts w:ascii="標楷體" w:eastAsia="標楷體" w:hAnsi="標楷體" w:hint="eastAsia"/>
        </w:rPr>
        <w:t>切換引腳狀態，即 ON 和 OFF</w:t>
      </w:r>
      <w:r w:rsidR="00070552">
        <w:rPr>
          <w:rFonts w:ascii="標楷體" w:eastAsia="標楷體" w:hAnsi="標楷體" w:hint="eastAsia"/>
        </w:rPr>
        <w:t>，達到L</w:t>
      </w:r>
      <w:r w:rsidR="00070552">
        <w:rPr>
          <w:rFonts w:ascii="標楷體" w:eastAsia="標楷體" w:hAnsi="標楷體"/>
        </w:rPr>
        <w:t>ED</w:t>
      </w:r>
      <w:r w:rsidR="00070552">
        <w:rPr>
          <w:rFonts w:ascii="標楷體" w:eastAsia="標楷體" w:hAnsi="標楷體" w:hint="eastAsia"/>
        </w:rPr>
        <w:t>閃爍的效果。</w:t>
      </w:r>
    </w:p>
    <w:p w14:paraId="2C778520" w14:textId="58ED6F4E" w:rsidR="00333A5A" w:rsidRDefault="00333A5A" w:rsidP="00CB6027">
      <w:pPr>
        <w:rPr>
          <w:rFonts w:ascii="標楷體" w:eastAsia="標楷體" w:hAnsi="標楷體"/>
        </w:rPr>
      </w:pPr>
      <w:r w:rsidRPr="00333A5A">
        <w:rPr>
          <w:rFonts w:ascii="標楷體" w:eastAsia="標楷體" w:hAnsi="標楷體"/>
          <w:noProof/>
        </w:rPr>
        <w:drawing>
          <wp:inline distT="0" distB="0" distL="0" distR="0" wp14:anchorId="27D3F0A8" wp14:editId="08C43766">
            <wp:extent cx="5258256" cy="3429297"/>
            <wp:effectExtent l="0" t="0" r="0" b="0"/>
            <wp:docPr id="21060334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33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B758" w14:textId="3ECEB741" w:rsidR="00333A5A" w:rsidRDefault="00333A5A" w:rsidP="00CB6027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6</w:t>
      </w:r>
    </w:p>
    <w:p w14:paraId="4094E339" w14:textId="77777777" w:rsidR="00893D6B" w:rsidRDefault="00893D6B" w:rsidP="00CB6027">
      <w:pPr>
        <w:rPr>
          <w:rFonts w:ascii="標楷體" w:eastAsia="標楷體" w:hAnsi="標楷體"/>
        </w:rPr>
      </w:pPr>
    </w:p>
    <w:p w14:paraId="1A69D00D" w14:textId="3C13E8F4" w:rsidR="008F37F6" w:rsidRPr="00804BDE" w:rsidRDefault="00AF6AD4">
      <w:pPr>
        <w:rPr>
          <w:rFonts w:ascii="標楷體" w:eastAsia="標楷體" w:hAnsi="標楷體"/>
          <w:b/>
          <w:bCs/>
          <w:sz w:val="28"/>
          <w:szCs w:val="24"/>
        </w:rPr>
      </w:pPr>
      <w:r w:rsidRPr="00804BDE">
        <w:rPr>
          <w:rFonts w:ascii="標楷體" w:eastAsia="標楷體" w:hAnsi="標楷體" w:hint="eastAsia"/>
          <w:b/>
          <w:bCs/>
          <w:sz w:val="28"/>
          <w:szCs w:val="24"/>
        </w:rPr>
        <w:t>&lt;心得與收穫&gt;</w:t>
      </w:r>
    </w:p>
    <w:p w14:paraId="673F4B6B" w14:textId="43654773" w:rsidR="000D43AB" w:rsidRPr="007413D6" w:rsidRDefault="007422D4">
      <w:pPr>
        <w:rPr>
          <w:rFonts w:ascii="標楷體" w:eastAsia="標楷體" w:hAnsi="標楷體"/>
        </w:rPr>
      </w:pPr>
      <w:r w:rsidRPr="007422D4">
        <w:rPr>
          <w:rFonts w:ascii="標楷體" w:eastAsia="標楷體" w:hAnsi="標楷體" w:hint="eastAsia"/>
        </w:rPr>
        <w:t>由於之前修過微處理與介面系統設計和作業系統相關課程，這次的 LAB1 在</w:t>
      </w:r>
      <w:r w:rsidR="005E32B4">
        <w:rPr>
          <w:rFonts w:ascii="標楷體" w:eastAsia="標楷體" w:hAnsi="標楷體" w:hint="eastAsia"/>
        </w:rPr>
        <w:t>C</w:t>
      </w:r>
      <w:r w:rsidR="005E32B4">
        <w:rPr>
          <w:rFonts w:ascii="標楷體" w:eastAsia="標楷體" w:hAnsi="標楷體"/>
        </w:rPr>
        <w:t>ode</w:t>
      </w:r>
      <w:r w:rsidRPr="007422D4">
        <w:rPr>
          <w:rFonts w:ascii="標楷體" w:eastAsia="標楷體" w:hAnsi="標楷體" w:hint="eastAsia"/>
        </w:rPr>
        <w:t>方面並未遇到太大的困難。</w:t>
      </w:r>
      <w:r w:rsidR="00893D6B">
        <w:rPr>
          <w:rFonts w:ascii="標楷體" w:eastAsia="標楷體" w:hAnsi="標楷體" w:hint="eastAsia"/>
        </w:rPr>
        <w:t>主要問題是一開始建環境時遇到一些</w:t>
      </w:r>
      <w:r w:rsidR="00891EA3">
        <w:rPr>
          <w:rFonts w:ascii="標楷體" w:eastAsia="標楷體" w:hAnsi="標楷體" w:hint="eastAsia"/>
        </w:rPr>
        <w:t>困難</w:t>
      </w:r>
      <w:r w:rsidR="00893D6B">
        <w:rPr>
          <w:rFonts w:ascii="標楷體" w:eastAsia="標楷體" w:hAnsi="標楷體" w:hint="eastAsia"/>
        </w:rPr>
        <w:t>，感謝助教願意撥出時間指導我</w:t>
      </w:r>
      <w:r w:rsidR="00893D6B" w:rsidRPr="00893D6B">
        <w:rPr>
          <w:rFonts w:ascii="標楷體" w:eastAsia="標楷體" w:hAnsi="標楷體" w:hint="eastAsia"/>
        </w:rPr>
        <w:t>，解決了我在環境配置方面的問題，這使我能夠順利完成本次 LAB。</w:t>
      </w:r>
      <w:r w:rsidR="00AA5B5D" w:rsidRPr="00AA5B5D">
        <w:rPr>
          <w:rFonts w:ascii="標楷體" w:eastAsia="標楷體" w:hAnsi="標楷體" w:hint="eastAsia"/>
        </w:rPr>
        <w:t>希望在未來的學習和實驗中繼續積累更多的知識和經驗，並不斷提升自己的技能。</w:t>
      </w:r>
    </w:p>
    <w:sectPr w:rsidR="000D43AB" w:rsidRPr="007413D6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112"/>
    <w:rsid w:val="000333FA"/>
    <w:rsid w:val="00070552"/>
    <w:rsid w:val="00074A03"/>
    <w:rsid w:val="000841FC"/>
    <w:rsid w:val="00086747"/>
    <w:rsid w:val="00097762"/>
    <w:rsid w:val="000C0792"/>
    <w:rsid w:val="000D43AB"/>
    <w:rsid w:val="00185BB4"/>
    <w:rsid w:val="001910BC"/>
    <w:rsid w:val="001B276C"/>
    <w:rsid w:val="001B59BC"/>
    <w:rsid w:val="001E029D"/>
    <w:rsid w:val="00224F84"/>
    <w:rsid w:val="002470ED"/>
    <w:rsid w:val="00266222"/>
    <w:rsid w:val="002B101D"/>
    <w:rsid w:val="002B1D69"/>
    <w:rsid w:val="002C58AD"/>
    <w:rsid w:val="002D2210"/>
    <w:rsid w:val="002E0346"/>
    <w:rsid w:val="003019F5"/>
    <w:rsid w:val="00314A48"/>
    <w:rsid w:val="00320E3B"/>
    <w:rsid w:val="00326D3D"/>
    <w:rsid w:val="00327304"/>
    <w:rsid w:val="00333A5A"/>
    <w:rsid w:val="003439B1"/>
    <w:rsid w:val="00353763"/>
    <w:rsid w:val="0036178B"/>
    <w:rsid w:val="00362B92"/>
    <w:rsid w:val="00363960"/>
    <w:rsid w:val="00371598"/>
    <w:rsid w:val="00385F64"/>
    <w:rsid w:val="003A08F5"/>
    <w:rsid w:val="003A6DD4"/>
    <w:rsid w:val="003B0AEC"/>
    <w:rsid w:val="004027C1"/>
    <w:rsid w:val="004235C3"/>
    <w:rsid w:val="00430986"/>
    <w:rsid w:val="00435E5B"/>
    <w:rsid w:val="00446773"/>
    <w:rsid w:val="004560A1"/>
    <w:rsid w:val="00460CCC"/>
    <w:rsid w:val="00477C5B"/>
    <w:rsid w:val="00493DFB"/>
    <w:rsid w:val="004A03A9"/>
    <w:rsid w:val="004A13CE"/>
    <w:rsid w:val="004D1FB8"/>
    <w:rsid w:val="004D2A90"/>
    <w:rsid w:val="004E0256"/>
    <w:rsid w:val="004F4F0D"/>
    <w:rsid w:val="004F56BD"/>
    <w:rsid w:val="004F7D22"/>
    <w:rsid w:val="00545C00"/>
    <w:rsid w:val="0056654C"/>
    <w:rsid w:val="0059147B"/>
    <w:rsid w:val="00592233"/>
    <w:rsid w:val="00596CFC"/>
    <w:rsid w:val="005A7422"/>
    <w:rsid w:val="005B730A"/>
    <w:rsid w:val="005C2F5F"/>
    <w:rsid w:val="005E32B4"/>
    <w:rsid w:val="00606763"/>
    <w:rsid w:val="00615EC0"/>
    <w:rsid w:val="00632521"/>
    <w:rsid w:val="0064000A"/>
    <w:rsid w:val="0065332E"/>
    <w:rsid w:val="006B482C"/>
    <w:rsid w:val="006D5224"/>
    <w:rsid w:val="006E00C0"/>
    <w:rsid w:val="007413D6"/>
    <w:rsid w:val="007422D4"/>
    <w:rsid w:val="0075345B"/>
    <w:rsid w:val="00784F2C"/>
    <w:rsid w:val="007D0CD7"/>
    <w:rsid w:val="007D4FBE"/>
    <w:rsid w:val="007F5A1E"/>
    <w:rsid w:val="00804BDE"/>
    <w:rsid w:val="00805678"/>
    <w:rsid w:val="00851E59"/>
    <w:rsid w:val="008759A0"/>
    <w:rsid w:val="00891EA3"/>
    <w:rsid w:val="00893D6B"/>
    <w:rsid w:val="0089775D"/>
    <w:rsid w:val="008B1D21"/>
    <w:rsid w:val="008B5F00"/>
    <w:rsid w:val="008F37F6"/>
    <w:rsid w:val="00916D5F"/>
    <w:rsid w:val="00954C19"/>
    <w:rsid w:val="009830E7"/>
    <w:rsid w:val="009920B4"/>
    <w:rsid w:val="00995AB9"/>
    <w:rsid w:val="009A0ED1"/>
    <w:rsid w:val="009B6AB1"/>
    <w:rsid w:val="009D7833"/>
    <w:rsid w:val="009E034B"/>
    <w:rsid w:val="00A02595"/>
    <w:rsid w:val="00A069B7"/>
    <w:rsid w:val="00A269B8"/>
    <w:rsid w:val="00A35729"/>
    <w:rsid w:val="00A539B1"/>
    <w:rsid w:val="00A9504A"/>
    <w:rsid w:val="00AA5B5D"/>
    <w:rsid w:val="00AB2674"/>
    <w:rsid w:val="00AF5562"/>
    <w:rsid w:val="00AF6AD4"/>
    <w:rsid w:val="00B0470B"/>
    <w:rsid w:val="00B33C0E"/>
    <w:rsid w:val="00B439DA"/>
    <w:rsid w:val="00B61091"/>
    <w:rsid w:val="00B71555"/>
    <w:rsid w:val="00B728A3"/>
    <w:rsid w:val="00B90F75"/>
    <w:rsid w:val="00BC47BD"/>
    <w:rsid w:val="00BD1BA2"/>
    <w:rsid w:val="00BE1385"/>
    <w:rsid w:val="00BF00B2"/>
    <w:rsid w:val="00C07567"/>
    <w:rsid w:val="00C36A87"/>
    <w:rsid w:val="00C43CFA"/>
    <w:rsid w:val="00CA5A91"/>
    <w:rsid w:val="00CB239A"/>
    <w:rsid w:val="00CB6027"/>
    <w:rsid w:val="00CC3C05"/>
    <w:rsid w:val="00D14D84"/>
    <w:rsid w:val="00D2335D"/>
    <w:rsid w:val="00D41AE4"/>
    <w:rsid w:val="00D642D2"/>
    <w:rsid w:val="00D70587"/>
    <w:rsid w:val="00D7752B"/>
    <w:rsid w:val="00D82DC5"/>
    <w:rsid w:val="00DB4AF0"/>
    <w:rsid w:val="00DD2171"/>
    <w:rsid w:val="00E25962"/>
    <w:rsid w:val="00E53112"/>
    <w:rsid w:val="00E56C3A"/>
    <w:rsid w:val="00E91E67"/>
    <w:rsid w:val="00EA28CF"/>
    <w:rsid w:val="00EA4F82"/>
    <w:rsid w:val="00EB140E"/>
    <w:rsid w:val="00EB358B"/>
    <w:rsid w:val="00EC113D"/>
    <w:rsid w:val="00ED772B"/>
    <w:rsid w:val="00EF79B2"/>
    <w:rsid w:val="00F03D35"/>
    <w:rsid w:val="00F31625"/>
    <w:rsid w:val="00F73F11"/>
    <w:rsid w:val="00FE5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43E53"/>
  <w15:chartTrackingRefBased/>
  <w15:docId w15:val="{CE8F2347-2025-4AB8-9D7E-8DDB6540D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922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258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佳煌 翁</dc:creator>
  <cp:keywords/>
  <dc:description/>
  <cp:lastModifiedBy>佳煌 翁</cp:lastModifiedBy>
  <cp:revision>148</cp:revision>
  <dcterms:created xsi:type="dcterms:W3CDTF">2022-09-29T08:09:00Z</dcterms:created>
  <dcterms:modified xsi:type="dcterms:W3CDTF">2023-10-19T08:53:00Z</dcterms:modified>
</cp:coreProperties>
</file>