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b/>
          <w:bCs/>
          <w:sz w:val="30"/>
          <w:szCs w:val="30"/>
        </w:rPr>
      </w:pPr>
      <w:bookmarkStart w:id="0" w:name="_GoBack"/>
      <w:bookmarkEnd w:id="0"/>
      <w:r>
        <w:rPr>
          <w:rFonts w:ascii="黑体" w:hAnsi="黑体" w:eastAsia="黑体" w:cs="黑体"/>
          <w:b/>
          <w:bCs/>
          <w:sz w:val="30"/>
          <w:szCs w:val="30"/>
        </w:rPr>
        <w:t>AGV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调度系统应用通讯协议</w:t>
      </w:r>
    </w:p>
    <w:p>
      <w:pPr>
        <w:jc w:val="center"/>
        <w:rPr>
          <w:rFonts w:ascii="黑体" w:hAnsi="黑体" w:eastAsia="黑体" w:cs="Times New Roman"/>
          <w:sz w:val="24"/>
          <w:szCs w:val="24"/>
        </w:rPr>
      </w:pPr>
    </w:p>
    <w:p>
      <w:pPr>
        <w:jc w:val="center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版本</w:t>
      </w:r>
      <w:r>
        <w:rPr>
          <w:rFonts w:ascii="宋体" w:hAnsi="宋体" w:cs="宋体"/>
          <w:sz w:val="24"/>
          <w:szCs w:val="24"/>
        </w:rPr>
        <w:t>:1.0.4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版本修改记录</w:t>
      </w:r>
    </w:p>
    <w:tbl>
      <w:tblPr>
        <w:tblStyle w:val="3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2016.10.17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修改协议帧格式的结构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增加呼叫盒到服务器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增加服务器到呼叫盒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修改指令字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2016.11.07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修改路径系列参数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2017-03-15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1.0.4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增加位置信息采集功能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2017-03-20</w:t>
            </w:r>
          </w:p>
        </w:tc>
      </w:tr>
    </w:tbl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黑体" w:hAnsi="黑体" w:eastAsia="黑体" w:cs="Times New Roman"/>
          <w:sz w:val="24"/>
          <w:szCs w:val="24"/>
        </w:rPr>
        <w:br w:type="page"/>
      </w:r>
      <w:r>
        <w:rPr>
          <w:rFonts w:ascii="宋体" w:hAnsi="宋体" w:cs="宋体"/>
          <w:b/>
          <w:bCs/>
          <w:sz w:val="28"/>
          <w:szCs w:val="28"/>
        </w:rPr>
        <w:t xml:space="preserve">1 </w:t>
      </w:r>
      <w:r>
        <w:rPr>
          <w:rFonts w:hint="eastAsia" w:ascii="宋体" w:hAnsi="宋体" w:cs="宋体"/>
          <w:b/>
          <w:bCs/>
          <w:sz w:val="28"/>
          <w:szCs w:val="28"/>
        </w:rPr>
        <w:t>定义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）基于</w:t>
      </w:r>
      <w:r>
        <w:rPr>
          <w:rFonts w:ascii="宋体" w:hAnsi="宋体" w:cs="宋体"/>
          <w:sz w:val="24"/>
          <w:szCs w:val="24"/>
        </w:rPr>
        <w:t>TCP/IP</w:t>
      </w:r>
      <w:r>
        <w:rPr>
          <w:rFonts w:hint="eastAsia" w:ascii="宋体" w:hAnsi="宋体" w:cs="宋体"/>
          <w:sz w:val="24"/>
          <w:szCs w:val="24"/>
        </w:rPr>
        <w:t>协议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）服务器侦听端口号：</w:t>
      </w:r>
      <w:r>
        <w:rPr>
          <w:rFonts w:ascii="宋体" w:hAnsi="宋体" w:cs="宋体"/>
          <w:sz w:val="24"/>
          <w:szCs w:val="24"/>
        </w:rPr>
        <w:t>8623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）调度系统：用“服务器”代称，以下同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4) </w:t>
      </w:r>
      <w:r>
        <w:rPr>
          <w:rFonts w:hint="eastAsia" w:ascii="宋体" w:hAnsi="宋体" w:cs="宋体"/>
          <w:sz w:val="24"/>
          <w:szCs w:val="24"/>
        </w:rPr>
        <w:t>整形数模式：大端（高字节在前）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2 </w:t>
      </w:r>
      <w:r>
        <w:rPr>
          <w:rFonts w:hint="eastAsia" w:ascii="宋体" w:hAnsi="宋体" w:cs="宋体"/>
          <w:b/>
          <w:bCs/>
          <w:sz w:val="28"/>
          <w:szCs w:val="28"/>
        </w:rPr>
        <w:t>帧格式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帧头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）帧头</w:t>
      </w:r>
      <w:r>
        <w:rPr>
          <w:rFonts w:ascii="宋体" w:hAnsi="宋体" w:cs="宋体"/>
          <w:sz w:val="24"/>
          <w:szCs w:val="24"/>
        </w:rPr>
        <w:t>/</w:t>
      </w:r>
      <w:r>
        <w:rPr>
          <w:rFonts w:hint="eastAsia" w:ascii="宋体" w:hAnsi="宋体" w:cs="宋体"/>
          <w:sz w:val="24"/>
          <w:szCs w:val="24"/>
        </w:rPr>
        <w:t>帧尾：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，标识帧的开始与结束；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）长度：</w:t>
      </w:r>
      <w:r>
        <w:rPr>
          <w:rFonts w:ascii="宋体" w:hAnsi="宋体" w:cs="宋体"/>
          <w:sz w:val="24"/>
          <w:szCs w:val="24"/>
        </w:rPr>
        <w:t>unsigned short</w:t>
      </w:r>
      <w:r>
        <w:rPr>
          <w:rFonts w:hint="eastAsia" w:ascii="宋体" w:hAnsi="宋体" w:cs="宋体"/>
          <w:sz w:val="24"/>
          <w:szCs w:val="24"/>
        </w:rPr>
        <w:t>类型，表示从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校验码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开始到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结束的字节数（即</w:t>
      </w:r>
      <w:r>
        <w:rPr>
          <w:rFonts w:ascii="宋体" w:hAnsi="宋体" w:cs="宋体"/>
          <w:sz w:val="24"/>
          <w:szCs w:val="24"/>
        </w:rPr>
        <w:t>N+6</w:t>
      </w:r>
      <w:r>
        <w:rPr>
          <w:rFonts w:hint="eastAsia" w:ascii="宋体" w:hAnsi="宋体" w:cs="宋体"/>
          <w:sz w:val="24"/>
          <w:szCs w:val="24"/>
        </w:rPr>
        <w:t>）；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）校验码算法：</w:t>
      </w:r>
      <w:r>
        <w:rPr>
          <w:rFonts w:ascii="宋体" w:hAnsi="宋体" w:cs="宋体"/>
          <w:sz w:val="24"/>
          <w:szCs w:val="24"/>
        </w:rPr>
        <w:t>CRC16</w:t>
      </w:r>
      <w:r>
        <w:rPr>
          <w:rFonts w:hint="eastAsia" w:ascii="宋体" w:hAnsi="宋体" w:cs="宋体"/>
          <w:sz w:val="24"/>
          <w:szCs w:val="24"/>
        </w:rPr>
        <w:t>，自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协议标识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的校验值，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）协议标识：默认为</w:t>
      </w:r>
      <w:r>
        <w:rPr>
          <w:rFonts w:ascii="宋体" w:hAnsi="宋体" w:cs="宋体"/>
          <w:sz w:val="24"/>
          <w:szCs w:val="24"/>
        </w:rPr>
        <w:t>0x0001</w:t>
      </w:r>
      <w:r>
        <w:rPr>
          <w:rFonts w:hint="eastAsia" w:ascii="宋体" w:hAnsi="宋体" w:cs="宋体"/>
          <w:sz w:val="24"/>
          <w:szCs w:val="24"/>
        </w:rPr>
        <w:t>，用于标识不同类型的协议；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）指令字：功能码，表示该帧报文的具体功能；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）数据：附带的数据内容，具体格式因指令字而异。</w:t>
      </w:r>
    </w:p>
    <w:p>
      <w:pPr>
        <w:ind w:firstLine="420"/>
        <w:rPr>
          <w:rFonts w:ascii="宋体" w:cs="Times New Roman"/>
          <w:sz w:val="24"/>
          <w:szCs w:val="24"/>
        </w:rPr>
      </w:pP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）因为帧头和帧尾皆使用了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，所以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帧头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帧尾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之间不可出现值为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的字节，因而将其余部分的数据需要使用转义字符替代：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 --&gt; 0x8586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x85 --&gt; 0x8585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x86 --&gt; 0x8686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指令及数据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3.1 AGV</w:t>
      </w:r>
      <w:r>
        <w:rPr>
          <w:rFonts w:hint="eastAsia" w:ascii="宋体" w:hAnsi="宋体" w:cs="宋体"/>
          <w:b/>
          <w:bCs/>
          <w:sz w:val="24"/>
          <w:szCs w:val="24"/>
        </w:rPr>
        <w:t>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）当前状态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能：向服务器报告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当前的状态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20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运动状态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0x02</w:t>
            </w:r>
            <w:r>
              <w:rPr>
                <w:rFonts w:hint="eastAsia" w:ascii="宋体" w:hAnsi="宋体" w:cs="宋体"/>
                <w:sz w:val="24"/>
                <w:szCs w:val="24"/>
              </w:rPr>
              <w:t>故障；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0x03</w:t>
            </w:r>
            <w:r>
              <w:rPr>
                <w:rFonts w:hint="eastAsia" w:ascii="宋体" w:hAnsi="宋体" w:cs="宋体"/>
                <w:sz w:val="24"/>
                <w:szCs w:val="24"/>
              </w:rPr>
              <w:t>前方障碍；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0x04</w:t>
            </w:r>
            <w:r>
              <w:rPr>
                <w:rFonts w:hint="eastAsia" w:ascii="宋体" w:hAnsi="宋体" w:cs="宋体"/>
                <w:sz w:val="24"/>
                <w:szCs w:val="24"/>
              </w:rPr>
              <w:t>出轨；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0x05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离线；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注：为服务器自动判断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0x08 </w:t>
            </w:r>
            <w:r>
              <w:rPr>
                <w:rFonts w:hint="eastAsia" w:ascii="宋体" w:hAnsi="宋体" w:cs="宋体"/>
                <w:sz w:val="24"/>
                <w:szCs w:val="24"/>
              </w:rPr>
              <w:t>手动模式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0x09</w:t>
            </w:r>
            <w:r>
              <w:rPr>
                <w:rFonts w:hint="eastAsia" w:ascii="宋体" w:hAnsi="宋体" w:cs="宋体"/>
                <w:sz w:val="24"/>
                <w:szCs w:val="24"/>
              </w:rPr>
              <w:t>电量不足；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0x10</w:t>
            </w:r>
            <w:r>
              <w:rPr>
                <w:rFonts w:hint="eastAsia" w:ascii="宋体" w:hAnsi="宋体" w:cs="宋体"/>
                <w:sz w:val="24"/>
                <w:szCs w:val="24"/>
              </w:rPr>
              <w:t>启动；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0x11</w:t>
            </w:r>
            <w:r>
              <w:rPr>
                <w:rFonts w:hint="eastAsia" w:ascii="宋体" w:hAnsi="宋体" w:cs="宋体"/>
                <w:sz w:val="24"/>
                <w:szCs w:val="24"/>
              </w:rPr>
              <w:t>空闲；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电量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速度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当前角度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当前车身与水平方向的角度</w:t>
            </w:r>
            <w:r>
              <w:rPr>
                <w:rFonts w:ascii="宋体" w:hAnsi="宋体" w:cs="宋体"/>
                <w:sz w:val="24"/>
                <w:szCs w:val="24"/>
              </w:rPr>
              <w:t>*100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最后站点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最后一次读到的站点序号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状态报告周期：</w:t>
      </w:r>
      <w:r>
        <w:rPr>
          <w:rFonts w:ascii="宋体" w:hAnsi="宋体" w:cs="宋体"/>
          <w:color w:val="FF0000"/>
          <w:sz w:val="24"/>
          <w:szCs w:val="24"/>
        </w:rPr>
        <w:t>200ms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）任务请求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能：请求路径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6600"/>
                <w:sz w:val="24"/>
                <w:szCs w:val="24"/>
              </w:rPr>
              <w:t>最后站点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）心跳包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能：维持通讯连接，协助服务端判断连接状态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能：对来自服务器的指令执行情况的回复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8+N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从服务器接收并执行的指令字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5)  AGV</w:t>
      </w:r>
      <w:r>
        <w:rPr>
          <w:rFonts w:hint="eastAsia" w:ascii="宋体" w:cs="宋体"/>
          <w:sz w:val="24"/>
          <w:szCs w:val="24"/>
        </w:rPr>
        <w:t>叉车报告任务状态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功</w:t>
      </w:r>
      <w:r>
        <w:rPr>
          <w:rFonts w:ascii="宋体" w:cs="宋体"/>
          <w:sz w:val="24"/>
          <w:szCs w:val="24"/>
        </w:rPr>
        <w:t xml:space="preserve">  </w:t>
      </w:r>
      <w:r>
        <w:rPr>
          <w:rFonts w:hint="eastAsia" w:ascii="宋体" w:cs="宋体"/>
          <w:sz w:val="24"/>
          <w:szCs w:val="24"/>
        </w:rPr>
        <w:t>能：</w:t>
      </w:r>
      <w:r>
        <w:rPr>
          <w:rFonts w:ascii="宋体" w:cs="宋体"/>
          <w:sz w:val="24"/>
          <w:szCs w:val="24"/>
        </w:rPr>
        <w:t>AGV</w:t>
      </w:r>
      <w:r>
        <w:rPr>
          <w:rFonts w:hint="eastAsia" w:ascii="宋体" w:cs="宋体"/>
          <w:sz w:val="24"/>
          <w:szCs w:val="24"/>
        </w:rPr>
        <w:t>叉车报告任务状态</w:t>
      </w:r>
    </w:p>
    <w:p>
      <w:pPr>
        <w:rPr>
          <w:rFonts w:asci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指令字：</w:t>
      </w:r>
      <w:r>
        <w:rPr>
          <w:rFonts w:ascii="宋体" w:cs="宋体"/>
          <w:sz w:val="24"/>
          <w:szCs w:val="24"/>
        </w:rPr>
        <w:t>0x0105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数</w:t>
      </w:r>
      <w:r>
        <w:rPr>
          <w:rFonts w:ascii="宋体" w:cs="宋体"/>
          <w:sz w:val="24"/>
          <w:szCs w:val="24"/>
        </w:rPr>
        <w:t xml:space="preserve">  </w:t>
      </w:r>
      <w:r>
        <w:rPr>
          <w:rFonts w:hint="eastAsia" w:ascii="宋体" w:cs="宋体"/>
          <w:sz w:val="24"/>
          <w:szCs w:val="24"/>
        </w:rPr>
        <w:t>据：总长度</w:t>
      </w:r>
      <w:r>
        <w:rPr>
          <w:rFonts w:ascii="宋体" w:cs="宋体"/>
          <w:sz w:val="24"/>
          <w:szCs w:val="24"/>
        </w:rPr>
        <w:t>8</w:t>
      </w:r>
      <w:r>
        <w:rPr>
          <w:rFonts w:hint="eastAsia" w:ascii="宋体" w:cs="宋体"/>
          <w:sz w:val="24"/>
          <w:szCs w:val="24"/>
        </w:rPr>
        <w:t>字节</w:t>
      </w:r>
      <w:r>
        <w:rPr>
          <w:rFonts w:ascii="宋体" w:cs="Times New Roman"/>
          <w:sz w:val="24"/>
          <w:szCs w:val="24"/>
        </w:rPr>
        <w:tab/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0x01</w:t>
            </w:r>
            <w:r>
              <w:rPr>
                <w:rFonts w:hint="eastAsia" w:ascii="宋体" w:cs="宋体"/>
                <w:sz w:val="24"/>
                <w:szCs w:val="24"/>
              </w:rPr>
              <w:t>：叉起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0x02</w:t>
            </w:r>
            <w:r>
              <w:rPr>
                <w:rFonts w:hint="eastAsia" w:ascii="宋体" w:cs="宋体"/>
                <w:sz w:val="24"/>
                <w:szCs w:val="24"/>
              </w:rPr>
              <w:t>：放下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3.2 </w:t>
      </w:r>
      <w:r>
        <w:rPr>
          <w:rFonts w:hint="eastAsia" w:ascii="宋体" w:hAnsi="宋体" w:cs="宋体"/>
          <w:b/>
          <w:bCs/>
          <w:sz w:val="24"/>
          <w:szCs w:val="24"/>
        </w:rPr>
        <w:t>服务器向</w:t>
      </w:r>
      <w:r>
        <w:rPr>
          <w:rFonts w:ascii="宋体" w:hAnsi="宋体" w:cs="宋体"/>
          <w:b/>
          <w:bCs/>
          <w:sz w:val="24"/>
          <w:szCs w:val="24"/>
        </w:rPr>
        <w:t>AGV</w:t>
      </w:r>
    </w:p>
    <w:p>
      <w:pPr>
        <w:rPr>
          <w:rFonts w:ascii="宋体" w:cs="Times New Roman"/>
          <w:color w:val="333399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）设置运行路径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发送路径序列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据：总长度（</w:t>
      </w:r>
      <w:r>
        <w:rPr>
          <w:rFonts w:ascii="宋体" w:hAnsi="宋体" w:cs="宋体"/>
          <w:sz w:val="24"/>
          <w:szCs w:val="24"/>
        </w:rPr>
        <w:t>2+</w:t>
      </w:r>
      <w:r>
        <w:rPr>
          <w:rFonts w:ascii="宋体" w:hAnsi="宋体" w:cs="宋体"/>
          <w:color w:val="FF0000"/>
          <w:sz w:val="24"/>
          <w:szCs w:val="24"/>
        </w:rPr>
        <w:t>N*17</w:t>
      </w:r>
      <w:r>
        <w:rPr>
          <w:rFonts w:hint="eastAsia" w:ascii="宋体" w:hAnsi="宋体" w:cs="宋体"/>
          <w:sz w:val="24"/>
          <w:szCs w:val="24"/>
        </w:rPr>
        <w:t>）字节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站点数目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数值：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……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站点信息数据结构：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498"/>
        <w:gridCol w:w="1519"/>
        <w:gridCol w:w="2101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ID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（序号）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角度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转弯半径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动作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0x00 </w:t>
            </w:r>
            <w:r>
              <w:rPr>
                <w:rFonts w:hint="eastAsia" w:ascii="宋体" w:hAnsi="宋体" w:cs="宋体"/>
                <w:sz w:val="24"/>
                <w:szCs w:val="24"/>
              </w:rPr>
              <w:t>保持不变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0x01 </w:t>
            </w:r>
            <w:r>
              <w:rPr>
                <w:rFonts w:hint="eastAsia" w:ascii="宋体" w:hAnsi="宋体" w:cs="宋体"/>
                <w:sz w:val="24"/>
                <w:szCs w:val="24"/>
              </w:rPr>
              <w:t>前进</w:t>
            </w:r>
          </w:p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0x02 </w:t>
            </w:r>
            <w:r>
              <w:rPr>
                <w:rFonts w:hint="eastAsia" w:ascii="宋体" w:hAnsi="宋体" w:cs="宋体"/>
                <w:sz w:val="24"/>
                <w:szCs w:val="24"/>
              </w:rPr>
              <w:t>后退</w:t>
            </w:r>
          </w:p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0x03 </w:t>
            </w:r>
            <w:r>
              <w:rPr>
                <w:rFonts w:hint="eastAsia" w:ascii="宋体" w:hAnsi="宋体" w:cs="宋体"/>
                <w:sz w:val="24"/>
                <w:szCs w:val="24"/>
              </w:rPr>
              <w:t>左转</w:t>
            </w:r>
          </w:p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0x04 </w:t>
            </w:r>
            <w:r>
              <w:rPr>
                <w:rFonts w:hint="eastAsia" w:ascii="宋体" w:hAnsi="宋体" w:cs="宋体"/>
                <w:sz w:val="24"/>
                <w:szCs w:val="24"/>
              </w:rPr>
              <w:t>右转</w:t>
            </w:r>
          </w:p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0x05 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停止插臂上升下降</w:t>
            </w:r>
          </w:p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0x06 </w:t>
            </w:r>
            <w:r>
              <w:rPr>
                <w:rFonts w:hint="eastAsia" w:ascii="宋体" w:hAnsi="宋体" w:cs="宋体"/>
                <w:sz w:val="24"/>
                <w:szCs w:val="24"/>
              </w:rPr>
              <w:t>打开继电器充电</w:t>
            </w:r>
            <w:r>
              <w:rPr>
                <w:rFonts w:ascii="宋体" w:hAnsi="宋体" w:cs="宋体"/>
                <w:sz w:val="24"/>
                <w:szCs w:val="24"/>
              </w:rPr>
              <w:t>??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7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升降器高度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0xffff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叉臂不做动作，忽略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）动作指令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能：指令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执行某个动作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动作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速度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的运行速度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正常速度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单位为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</w:t>
            </w:r>
            <w:r>
              <w:rPr>
                <w:rFonts w:ascii="宋体" w:hAnsi="宋体" w:cs="宋体"/>
                <w:sz w:val="24"/>
                <w:szCs w:val="24"/>
              </w:rPr>
              <w:t>AGV</w:t>
            </w:r>
            <w:r>
              <w:rPr>
                <w:rFonts w:hint="eastAsia" w:ascii="宋体" w:hAnsi="宋体" w:cs="宋体"/>
                <w:sz w:val="24"/>
                <w:szCs w:val="24"/>
              </w:rPr>
              <w:t>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5) </w:t>
      </w:r>
      <w:r>
        <w:rPr>
          <w:rFonts w:hint="eastAsia" w:ascii="宋体" w:cs="宋体"/>
          <w:sz w:val="24"/>
          <w:szCs w:val="24"/>
        </w:rPr>
        <w:t>请求位置信息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能：请求当前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的位置信息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0x0205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在</w:t>
            </w:r>
            <w:r>
              <w:rPr>
                <w:rFonts w:ascii="宋体" w:cs="宋体"/>
                <w:sz w:val="24"/>
                <w:szCs w:val="24"/>
              </w:rPr>
              <w:t>ACK</w:t>
            </w:r>
            <w:r>
              <w:rPr>
                <w:rFonts w:hint="eastAsia" w:ascii="宋体" w:cs="宋体"/>
                <w:sz w:val="24"/>
                <w:szCs w:val="24"/>
              </w:rPr>
              <w:t>中返回位置信息，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包括</w:t>
            </w:r>
            <w:r>
              <w:rPr>
                <w:rFonts w:ascii="宋体" w:cs="宋体"/>
                <w:sz w:val="24"/>
                <w:szCs w:val="24"/>
              </w:rPr>
              <w:t>x,y,</w:t>
            </w:r>
            <w:r>
              <w:rPr>
                <w:rFonts w:hint="eastAsia" w:ascii="宋体" w:cs="宋体"/>
                <w:sz w:val="24"/>
                <w:szCs w:val="24"/>
              </w:rPr>
              <w:t>角度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3.3 </w:t>
      </w:r>
      <w:r>
        <w:rPr>
          <w:rFonts w:hint="eastAsia" w:ascii="宋体" w:hAnsi="宋体" w:cs="宋体"/>
          <w:b/>
          <w:bCs/>
          <w:sz w:val="24"/>
          <w:szCs w:val="24"/>
        </w:rPr>
        <w:t>呼叫盒向服务器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</w:t>
      </w:r>
      <w:r>
        <w:rPr>
          <w:rFonts w:hint="eastAsia" w:ascii="宋体" w:hAnsi="宋体" w:cs="宋体"/>
          <w:sz w:val="24"/>
          <w:szCs w:val="24"/>
        </w:rPr>
        <w:t>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能：呼叫盒向服务器发送命令请求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呼叫盒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叉货站点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叉货层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cs="宋体"/>
                <w:color w:val="FF0000"/>
                <w:sz w:val="24"/>
                <w:szCs w:val="24"/>
              </w:rPr>
              <w:t>1~3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卸货站点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卸货层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cs="宋体"/>
                <w:color w:val="FF0000"/>
                <w:sz w:val="24"/>
                <w:szCs w:val="24"/>
              </w:rPr>
              <w:t>1~3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命令类型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删除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增加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：删除任务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：增加任务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2)</w:t>
      </w:r>
      <w:r>
        <w:rPr>
          <w:rFonts w:hint="eastAsia" w:ascii="宋体" w:cs="宋体"/>
          <w:sz w:val="24"/>
          <w:szCs w:val="24"/>
        </w:rPr>
        <w:t>心跳包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能：维持通讯连接，协助服务端判断连接状态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3.4 </w:t>
      </w:r>
      <w:r>
        <w:rPr>
          <w:rFonts w:hint="eastAsia" w:ascii="宋体" w:hAnsi="宋体" w:cs="宋体"/>
          <w:b/>
          <w:bCs/>
          <w:sz w:val="24"/>
          <w:szCs w:val="24"/>
        </w:rPr>
        <w:t>服务器向呼叫盒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ACK </w:t>
      </w:r>
      <w:r>
        <w:rPr>
          <w:rFonts w:hint="eastAsia" w:ascii="宋体" w:hAnsi="宋体" w:cs="宋体"/>
          <w:sz w:val="24"/>
          <w:szCs w:val="24"/>
        </w:rPr>
        <w:t>呼叫盒任务请求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能：对来自呼叫盒“任务请求”指令执行情况的回复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从呼叫盒接收并执行的任务编号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unsigned short 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：接收到任务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：任务开始执行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0x0002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：任务执行完毕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0x0003: </w:t>
            </w:r>
            <w:r>
              <w:rPr>
                <w:rFonts w:hint="eastAsia" w:ascii="宋体" w:hAnsi="宋体" w:cs="宋体"/>
                <w:sz w:val="24"/>
                <w:szCs w:val="24"/>
              </w:rPr>
              <w:t>任务已存在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2) ACK </w:t>
      </w:r>
      <w:r>
        <w:rPr>
          <w:rFonts w:hint="eastAsia" w:ascii="宋体" w:cs="宋体"/>
          <w:sz w:val="24"/>
          <w:szCs w:val="24"/>
        </w:rPr>
        <w:t>呼叫盒心跳包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</w:t>
      </w:r>
      <w:r>
        <w:rPr>
          <w:rFonts w:hint="eastAsia" w:ascii="宋体" w:cs="宋体"/>
          <w:sz w:val="24"/>
          <w:szCs w:val="24"/>
        </w:rPr>
        <w:t>心跳包</w:t>
      </w:r>
      <w:r>
        <w:rPr>
          <w:rFonts w:hint="eastAsia" w:ascii="宋体" w:hAnsi="宋体" w:cs="宋体"/>
          <w:sz w:val="24"/>
          <w:szCs w:val="24"/>
        </w:rPr>
        <w:t>”的回复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0x0402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2"/>
    <w:rsid w:val="000246D2"/>
    <w:rsid w:val="000309F6"/>
    <w:rsid w:val="00044ED1"/>
    <w:rsid w:val="00051A9B"/>
    <w:rsid w:val="00051E6D"/>
    <w:rsid w:val="00064A26"/>
    <w:rsid w:val="00066D8B"/>
    <w:rsid w:val="000A3504"/>
    <w:rsid w:val="000A3BAB"/>
    <w:rsid w:val="000A6F4F"/>
    <w:rsid w:val="000B3EE9"/>
    <w:rsid w:val="000B4AB2"/>
    <w:rsid w:val="000C260D"/>
    <w:rsid w:val="000C3C16"/>
    <w:rsid w:val="000C5225"/>
    <w:rsid w:val="000C54D2"/>
    <w:rsid w:val="000C5EE6"/>
    <w:rsid w:val="000D42CB"/>
    <w:rsid w:val="000E3C4A"/>
    <w:rsid w:val="000E7D99"/>
    <w:rsid w:val="00103B08"/>
    <w:rsid w:val="00107074"/>
    <w:rsid w:val="00120722"/>
    <w:rsid w:val="001253FD"/>
    <w:rsid w:val="00134740"/>
    <w:rsid w:val="00136123"/>
    <w:rsid w:val="001457D0"/>
    <w:rsid w:val="00150D05"/>
    <w:rsid w:val="001525F1"/>
    <w:rsid w:val="00162A1B"/>
    <w:rsid w:val="001648DC"/>
    <w:rsid w:val="001674FC"/>
    <w:rsid w:val="001779A4"/>
    <w:rsid w:val="00192FF0"/>
    <w:rsid w:val="001A7451"/>
    <w:rsid w:val="001B1FC8"/>
    <w:rsid w:val="001C08A4"/>
    <w:rsid w:val="001C3C38"/>
    <w:rsid w:val="001D1DC9"/>
    <w:rsid w:val="001D51BB"/>
    <w:rsid w:val="001D5F6D"/>
    <w:rsid w:val="001E4972"/>
    <w:rsid w:val="001F2E50"/>
    <w:rsid w:val="001F79F7"/>
    <w:rsid w:val="0020097D"/>
    <w:rsid w:val="002049C3"/>
    <w:rsid w:val="002061DC"/>
    <w:rsid w:val="002074E3"/>
    <w:rsid w:val="002142BF"/>
    <w:rsid w:val="002160EC"/>
    <w:rsid w:val="00224A09"/>
    <w:rsid w:val="00224A5B"/>
    <w:rsid w:val="00225089"/>
    <w:rsid w:val="00242892"/>
    <w:rsid w:val="00246557"/>
    <w:rsid w:val="002540E8"/>
    <w:rsid w:val="002623EC"/>
    <w:rsid w:val="0026668C"/>
    <w:rsid w:val="00270599"/>
    <w:rsid w:val="00281921"/>
    <w:rsid w:val="002849CF"/>
    <w:rsid w:val="00291FD5"/>
    <w:rsid w:val="00295895"/>
    <w:rsid w:val="002B4DFF"/>
    <w:rsid w:val="002B61F5"/>
    <w:rsid w:val="002B6D9D"/>
    <w:rsid w:val="002C1B66"/>
    <w:rsid w:val="002D0FC2"/>
    <w:rsid w:val="002D4B3F"/>
    <w:rsid w:val="002E787F"/>
    <w:rsid w:val="002F2337"/>
    <w:rsid w:val="002F6C09"/>
    <w:rsid w:val="00301587"/>
    <w:rsid w:val="00303D62"/>
    <w:rsid w:val="003139D2"/>
    <w:rsid w:val="00315BA4"/>
    <w:rsid w:val="0031698E"/>
    <w:rsid w:val="00327E8D"/>
    <w:rsid w:val="0033172D"/>
    <w:rsid w:val="003356EA"/>
    <w:rsid w:val="00346078"/>
    <w:rsid w:val="00347202"/>
    <w:rsid w:val="0035136E"/>
    <w:rsid w:val="00352B85"/>
    <w:rsid w:val="00396B37"/>
    <w:rsid w:val="003A0FA4"/>
    <w:rsid w:val="003A37F9"/>
    <w:rsid w:val="003B23BB"/>
    <w:rsid w:val="003B5424"/>
    <w:rsid w:val="003B7FE0"/>
    <w:rsid w:val="003C1A64"/>
    <w:rsid w:val="003D6B2F"/>
    <w:rsid w:val="003D7464"/>
    <w:rsid w:val="003E76F5"/>
    <w:rsid w:val="003E7BAC"/>
    <w:rsid w:val="00404095"/>
    <w:rsid w:val="0041162B"/>
    <w:rsid w:val="004209E2"/>
    <w:rsid w:val="004311D1"/>
    <w:rsid w:val="00453BD9"/>
    <w:rsid w:val="00466A55"/>
    <w:rsid w:val="00481DD0"/>
    <w:rsid w:val="0048219B"/>
    <w:rsid w:val="004A2FFC"/>
    <w:rsid w:val="004B4819"/>
    <w:rsid w:val="004D1988"/>
    <w:rsid w:val="004D4006"/>
    <w:rsid w:val="004E4815"/>
    <w:rsid w:val="004E6324"/>
    <w:rsid w:val="00503ACE"/>
    <w:rsid w:val="005138A0"/>
    <w:rsid w:val="00522D19"/>
    <w:rsid w:val="00524B7D"/>
    <w:rsid w:val="0055340E"/>
    <w:rsid w:val="00562E62"/>
    <w:rsid w:val="00564407"/>
    <w:rsid w:val="00580BAC"/>
    <w:rsid w:val="00582878"/>
    <w:rsid w:val="005907E3"/>
    <w:rsid w:val="00590BCB"/>
    <w:rsid w:val="00597366"/>
    <w:rsid w:val="005A5FF6"/>
    <w:rsid w:val="005C445C"/>
    <w:rsid w:val="005C6BF8"/>
    <w:rsid w:val="005D7EF4"/>
    <w:rsid w:val="005E43B5"/>
    <w:rsid w:val="006023D8"/>
    <w:rsid w:val="00621587"/>
    <w:rsid w:val="00624A87"/>
    <w:rsid w:val="00637251"/>
    <w:rsid w:val="00675C9C"/>
    <w:rsid w:val="00683709"/>
    <w:rsid w:val="00693609"/>
    <w:rsid w:val="006B28DA"/>
    <w:rsid w:val="006B4E76"/>
    <w:rsid w:val="006B65F4"/>
    <w:rsid w:val="006C14B8"/>
    <w:rsid w:val="006F4149"/>
    <w:rsid w:val="006F5ADF"/>
    <w:rsid w:val="00713E28"/>
    <w:rsid w:val="00714164"/>
    <w:rsid w:val="00722543"/>
    <w:rsid w:val="007246FE"/>
    <w:rsid w:val="00726B48"/>
    <w:rsid w:val="00726C5C"/>
    <w:rsid w:val="00731A44"/>
    <w:rsid w:val="0074304E"/>
    <w:rsid w:val="00765FA3"/>
    <w:rsid w:val="00767ED9"/>
    <w:rsid w:val="00776090"/>
    <w:rsid w:val="0077778D"/>
    <w:rsid w:val="00780AA8"/>
    <w:rsid w:val="00783F99"/>
    <w:rsid w:val="00784129"/>
    <w:rsid w:val="007A1E35"/>
    <w:rsid w:val="007B6B7B"/>
    <w:rsid w:val="007C3648"/>
    <w:rsid w:val="007C7809"/>
    <w:rsid w:val="007D0F9E"/>
    <w:rsid w:val="007D6981"/>
    <w:rsid w:val="007D6F1C"/>
    <w:rsid w:val="007E3001"/>
    <w:rsid w:val="007E7213"/>
    <w:rsid w:val="0080415B"/>
    <w:rsid w:val="008125E0"/>
    <w:rsid w:val="008150B3"/>
    <w:rsid w:val="0082069F"/>
    <w:rsid w:val="00827256"/>
    <w:rsid w:val="008279AA"/>
    <w:rsid w:val="008308FF"/>
    <w:rsid w:val="00836E42"/>
    <w:rsid w:val="008417A9"/>
    <w:rsid w:val="00854DE6"/>
    <w:rsid w:val="00866D75"/>
    <w:rsid w:val="0087182D"/>
    <w:rsid w:val="00874585"/>
    <w:rsid w:val="008A60CD"/>
    <w:rsid w:val="008A68B9"/>
    <w:rsid w:val="008A6EAD"/>
    <w:rsid w:val="00912A97"/>
    <w:rsid w:val="00912CB9"/>
    <w:rsid w:val="009155C6"/>
    <w:rsid w:val="0094157A"/>
    <w:rsid w:val="009418D3"/>
    <w:rsid w:val="009545CC"/>
    <w:rsid w:val="0095492A"/>
    <w:rsid w:val="00961C9C"/>
    <w:rsid w:val="00962246"/>
    <w:rsid w:val="00971EC3"/>
    <w:rsid w:val="009726D8"/>
    <w:rsid w:val="009741AF"/>
    <w:rsid w:val="0097750D"/>
    <w:rsid w:val="00991F2E"/>
    <w:rsid w:val="009A3D12"/>
    <w:rsid w:val="009A6AD7"/>
    <w:rsid w:val="009B41AB"/>
    <w:rsid w:val="009C559A"/>
    <w:rsid w:val="009C5E65"/>
    <w:rsid w:val="009D55D4"/>
    <w:rsid w:val="009E345C"/>
    <w:rsid w:val="009E4955"/>
    <w:rsid w:val="009E55CB"/>
    <w:rsid w:val="009E76F6"/>
    <w:rsid w:val="009F3319"/>
    <w:rsid w:val="00A01CC5"/>
    <w:rsid w:val="00A17AD1"/>
    <w:rsid w:val="00A270FC"/>
    <w:rsid w:val="00A30172"/>
    <w:rsid w:val="00A34312"/>
    <w:rsid w:val="00A36C85"/>
    <w:rsid w:val="00A378EA"/>
    <w:rsid w:val="00A40BF4"/>
    <w:rsid w:val="00A4152B"/>
    <w:rsid w:val="00A43729"/>
    <w:rsid w:val="00A515DC"/>
    <w:rsid w:val="00A554FB"/>
    <w:rsid w:val="00A644AA"/>
    <w:rsid w:val="00A71EDD"/>
    <w:rsid w:val="00A72043"/>
    <w:rsid w:val="00A77D22"/>
    <w:rsid w:val="00A832EF"/>
    <w:rsid w:val="00A9209E"/>
    <w:rsid w:val="00A97A2F"/>
    <w:rsid w:val="00AB2230"/>
    <w:rsid w:val="00AB2FB0"/>
    <w:rsid w:val="00AC05D7"/>
    <w:rsid w:val="00AC24ED"/>
    <w:rsid w:val="00AD69AC"/>
    <w:rsid w:val="00B022D0"/>
    <w:rsid w:val="00B103F9"/>
    <w:rsid w:val="00B157C0"/>
    <w:rsid w:val="00B160E4"/>
    <w:rsid w:val="00B16C85"/>
    <w:rsid w:val="00B41789"/>
    <w:rsid w:val="00B47A2C"/>
    <w:rsid w:val="00B55DA4"/>
    <w:rsid w:val="00B7578A"/>
    <w:rsid w:val="00B915A6"/>
    <w:rsid w:val="00B97899"/>
    <w:rsid w:val="00BB1A0D"/>
    <w:rsid w:val="00BD413E"/>
    <w:rsid w:val="00C014BE"/>
    <w:rsid w:val="00C0286F"/>
    <w:rsid w:val="00C044CB"/>
    <w:rsid w:val="00C069E1"/>
    <w:rsid w:val="00C168EA"/>
    <w:rsid w:val="00C211BF"/>
    <w:rsid w:val="00C22054"/>
    <w:rsid w:val="00C25951"/>
    <w:rsid w:val="00C36771"/>
    <w:rsid w:val="00C47850"/>
    <w:rsid w:val="00C51339"/>
    <w:rsid w:val="00C5256C"/>
    <w:rsid w:val="00C7745F"/>
    <w:rsid w:val="00CA1049"/>
    <w:rsid w:val="00CA27E3"/>
    <w:rsid w:val="00CD18EC"/>
    <w:rsid w:val="00CD1C5D"/>
    <w:rsid w:val="00CD3AAF"/>
    <w:rsid w:val="00CD4953"/>
    <w:rsid w:val="00CD5B15"/>
    <w:rsid w:val="00CF0C17"/>
    <w:rsid w:val="00CF1892"/>
    <w:rsid w:val="00CF7C64"/>
    <w:rsid w:val="00D13072"/>
    <w:rsid w:val="00D16309"/>
    <w:rsid w:val="00D21CBD"/>
    <w:rsid w:val="00D3251B"/>
    <w:rsid w:val="00D33A91"/>
    <w:rsid w:val="00D45182"/>
    <w:rsid w:val="00D4555E"/>
    <w:rsid w:val="00D50C28"/>
    <w:rsid w:val="00D54664"/>
    <w:rsid w:val="00D61562"/>
    <w:rsid w:val="00D649A1"/>
    <w:rsid w:val="00D72B84"/>
    <w:rsid w:val="00D86051"/>
    <w:rsid w:val="00DB6B66"/>
    <w:rsid w:val="00DD0E5E"/>
    <w:rsid w:val="00DD4275"/>
    <w:rsid w:val="00DE6D4C"/>
    <w:rsid w:val="00DF729A"/>
    <w:rsid w:val="00E13ECE"/>
    <w:rsid w:val="00E319FF"/>
    <w:rsid w:val="00E31FF4"/>
    <w:rsid w:val="00E35C34"/>
    <w:rsid w:val="00E40C66"/>
    <w:rsid w:val="00E40CD3"/>
    <w:rsid w:val="00E552AA"/>
    <w:rsid w:val="00E61880"/>
    <w:rsid w:val="00E621FE"/>
    <w:rsid w:val="00E82F59"/>
    <w:rsid w:val="00E85A55"/>
    <w:rsid w:val="00E95AB7"/>
    <w:rsid w:val="00EA6234"/>
    <w:rsid w:val="00EB56FA"/>
    <w:rsid w:val="00EC2E55"/>
    <w:rsid w:val="00EC6D50"/>
    <w:rsid w:val="00ED1B24"/>
    <w:rsid w:val="00ED3D71"/>
    <w:rsid w:val="00ED5225"/>
    <w:rsid w:val="00ED5A32"/>
    <w:rsid w:val="00ED61CE"/>
    <w:rsid w:val="00EE20A2"/>
    <w:rsid w:val="00EE4711"/>
    <w:rsid w:val="00EF1A22"/>
    <w:rsid w:val="00EF3BA5"/>
    <w:rsid w:val="00EF44D0"/>
    <w:rsid w:val="00F10935"/>
    <w:rsid w:val="00F341A4"/>
    <w:rsid w:val="00F372C5"/>
    <w:rsid w:val="00F46D79"/>
    <w:rsid w:val="00F51480"/>
    <w:rsid w:val="00F60515"/>
    <w:rsid w:val="00F6793C"/>
    <w:rsid w:val="00F717B8"/>
    <w:rsid w:val="00F75459"/>
    <w:rsid w:val="00F87C04"/>
    <w:rsid w:val="00F92A31"/>
    <w:rsid w:val="00FA29A4"/>
    <w:rsid w:val="00FB55E9"/>
    <w:rsid w:val="00FF4EDF"/>
    <w:rsid w:val="1ABA9321"/>
    <w:rsid w:val="1BDFF2EF"/>
    <w:rsid w:val="2F3E6AFF"/>
    <w:rsid w:val="2F6E2A6A"/>
    <w:rsid w:val="3B3CCC98"/>
    <w:rsid w:val="5BB833B8"/>
    <w:rsid w:val="5DBF3670"/>
    <w:rsid w:val="5F7D7361"/>
    <w:rsid w:val="605CEFBA"/>
    <w:rsid w:val="70FF0174"/>
    <w:rsid w:val="777AC3C0"/>
    <w:rsid w:val="7ABE2742"/>
    <w:rsid w:val="7AFF79D3"/>
    <w:rsid w:val="BD5554B1"/>
    <w:rsid w:val="C6DBFCBD"/>
    <w:rsid w:val="CBDF075F"/>
    <w:rsid w:val="DF9BE31F"/>
    <w:rsid w:val="FA5D91E4"/>
    <w:rsid w:val="FCDE548A"/>
    <w:rsid w:val="FD8B5A57"/>
    <w:rsid w:val="FDF3BBDF"/>
    <w:rsid w:val="FE3F4F4A"/>
    <w:rsid w:val="FFFD2F6E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7</Pages>
  <Words>564</Words>
  <Characters>3218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2017-01-12T15:48:00Z</dcterms:created>
  <dc:creator>zj</dc:creator>
  <cp:lastModifiedBy>zxq</cp:lastModifiedBy>
  <cp:lastPrinted>2016-11-07T21:39:00Z</cp:lastPrinted>
  <dcterms:modified xsi:type="dcterms:W3CDTF">2017-04-01T13:47:13Z</dcterms:modified>
  <dc:title>AGV调度系统应用通讯协议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