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CC" w:rsidRDefault="00484FB0" w:rsidP="00484FB0">
      <w:pPr>
        <w:jc w:val="center"/>
      </w:pPr>
      <w:r>
        <w:t>C#</w:t>
      </w:r>
      <w:r>
        <w:t>正则表达式（</w:t>
      </w:r>
      <w:r>
        <w:rPr>
          <w:rFonts w:hint="eastAsia"/>
        </w:rPr>
        <w:t>二</w:t>
      </w:r>
      <w:r>
        <w:t>）</w:t>
      </w:r>
    </w:p>
    <w:p w:rsidR="00484FB0" w:rsidRPr="00F50448" w:rsidRDefault="00484FB0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正则</w:t>
      </w:r>
      <w:r w:rsidRPr="00F50448">
        <w:rPr>
          <w:rFonts w:ascii="宋体" w:eastAsia="宋体" w:hAnsi="宋体"/>
          <w:sz w:val="24"/>
          <w:szCs w:val="24"/>
        </w:rPr>
        <w:t>表达式是一种匹配文本的模式。</w:t>
      </w:r>
      <w:r w:rsidRPr="00F50448">
        <w:rPr>
          <w:rFonts w:ascii="宋体" w:eastAsia="宋体" w:hAnsi="宋体" w:hint="eastAsia"/>
          <w:sz w:val="24"/>
          <w:szCs w:val="24"/>
        </w:rPr>
        <w:t>.N</w:t>
      </w:r>
      <w:r w:rsidRPr="00F50448">
        <w:rPr>
          <w:rFonts w:ascii="宋体" w:eastAsia="宋体" w:hAnsi="宋体"/>
          <w:sz w:val="24"/>
          <w:szCs w:val="24"/>
        </w:rPr>
        <w:t>ET</w:t>
      </w:r>
      <w:r w:rsidRPr="00F50448">
        <w:rPr>
          <w:rFonts w:ascii="宋体" w:eastAsia="宋体" w:hAnsi="宋体" w:hint="eastAsia"/>
          <w:sz w:val="24"/>
          <w:szCs w:val="24"/>
        </w:rPr>
        <w:t>框架</w:t>
      </w:r>
      <w:r w:rsidRPr="00F50448">
        <w:rPr>
          <w:rFonts w:ascii="宋体" w:eastAsia="宋体" w:hAnsi="宋体"/>
          <w:sz w:val="24"/>
          <w:szCs w:val="24"/>
        </w:rPr>
        <w:t>提供</w:t>
      </w:r>
      <w:r w:rsidRPr="00F50448">
        <w:rPr>
          <w:rFonts w:ascii="宋体" w:eastAsia="宋体" w:hAnsi="宋体" w:hint="eastAsia"/>
          <w:sz w:val="24"/>
          <w:szCs w:val="24"/>
        </w:rPr>
        <w:t>了允许</w:t>
      </w:r>
      <w:r w:rsidRPr="00F50448">
        <w:rPr>
          <w:rFonts w:ascii="宋体" w:eastAsia="宋体" w:hAnsi="宋体"/>
          <w:sz w:val="24"/>
          <w:szCs w:val="24"/>
        </w:rPr>
        <w:t>这种</w:t>
      </w:r>
      <w:r w:rsidRPr="00F50448">
        <w:rPr>
          <w:rFonts w:ascii="宋体" w:eastAsia="宋体" w:hAnsi="宋体" w:hint="eastAsia"/>
          <w:sz w:val="24"/>
          <w:szCs w:val="24"/>
        </w:rPr>
        <w:t>匹配</w:t>
      </w:r>
      <w:r w:rsidRPr="00F50448">
        <w:rPr>
          <w:rFonts w:ascii="宋体" w:eastAsia="宋体" w:hAnsi="宋体"/>
          <w:sz w:val="24"/>
          <w:szCs w:val="24"/>
        </w:rPr>
        <w:t>的</w:t>
      </w:r>
      <w:r w:rsidRPr="00F50448">
        <w:rPr>
          <w:rFonts w:ascii="宋体" w:eastAsia="宋体" w:hAnsi="宋体" w:hint="eastAsia"/>
          <w:sz w:val="24"/>
          <w:szCs w:val="24"/>
        </w:rPr>
        <w:t>正则</w:t>
      </w:r>
      <w:r w:rsidRPr="00F50448">
        <w:rPr>
          <w:rFonts w:ascii="宋体" w:eastAsia="宋体" w:hAnsi="宋体"/>
          <w:sz w:val="24"/>
          <w:szCs w:val="24"/>
        </w:rPr>
        <w:t>表达式</w:t>
      </w:r>
      <w:r w:rsidRPr="00F50448">
        <w:rPr>
          <w:rFonts w:ascii="宋体" w:eastAsia="宋体" w:hAnsi="宋体" w:hint="eastAsia"/>
          <w:sz w:val="24"/>
          <w:szCs w:val="24"/>
        </w:rPr>
        <w:t>引擎</w:t>
      </w:r>
      <w:r w:rsidRPr="00F50448">
        <w:rPr>
          <w:rFonts w:ascii="宋体" w:eastAsia="宋体" w:hAnsi="宋体"/>
          <w:sz w:val="24"/>
          <w:szCs w:val="24"/>
        </w:rPr>
        <w:t>，</w:t>
      </w:r>
      <w:r w:rsidRPr="00F50448">
        <w:rPr>
          <w:rFonts w:ascii="宋体" w:eastAsia="宋体" w:hAnsi="宋体" w:hint="eastAsia"/>
          <w:sz w:val="24"/>
          <w:szCs w:val="24"/>
        </w:rPr>
        <w:t>模式</w:t>
      </w:r>
      <w:r w:rsidRPr="00F50448">
        <w:rPr>
          <w:rFonts w:ascii="宋体" w:eastAsia="宋体" w:hAnsi="宋体"/>
          <w:sz w:val="24"/>
          <w:szCs w:val="24"/>
        </w:rPr>
        <w:t>由</w:t>
      </w:r>
      <w:r w:rsidRPr="00F50448">
        <w:rPr>
          <w:rFonts w:ascii="宋体" w:eastAsia="宋体" w:hAnsi="宋体" w:hint="eastAsia"/>
          <w:sz w:val="24"/>
          <w:szCs w:val="24"/>
        </w:rPr>
        <w:t>一个</w:t>
      </w:r>
      <w:r w:rsidRPr="00F50448">
        <w:rPr>
          <w:rFonts w:ascii="宋体" w:eastAsia="宋体" w:hAnsi="宋体"/>
          <w:sz w:val="24"/>
          <w:szCs w:val="24"/>
        </w:rPr>
        <w:t>或</w:t>
      </w:r>
      <w:r w:rsidRPr="00F50448">
        <w:rPr>
          <w:rFonts w:ascii="宋体" w:eastAsia="宋体" w:hAnsi="宋体" w:hint="eastAsia"/>
          <w:sz w:val="24"/>
          <w:szCs w:val="24"/>
        </w:rPr>
        <w:t>多个</w:t>
      </w:r>
      <w:r w:rsidRPr="00F50448">
        <w:rPr>
          <w:rFonts w:ascii="宋体" w:eastAsia="宋体" w:hAnsi="宋体"/>
          <w:sz w:val="24"/>
          <w:szCs w:val="24"/>
        </w:rPr>
        <w:t>字符</w:t>
      </w:r>
      <w:r w:rsidRPr="00F50448">
        <w:rPr>
          <w:rFonts w:ascii="宋体" w:eastAsia="宋体" w:hAnsi="宋体" w:hint="eastAsia"/>
          <w:sz w:val="24"/>
          <w:szCs w:val="24"/>
        </w:rPr>
        <w:t>、</w:t>
      </w:r>
      <w:r w:rsidRPr="00F50448">
        <w:rPr>
          <w:rFonts w:ascii="宋体" w:eastAsia="宋体" w:hAnsi="宋体"/>
          <w:sz w:val="24"/>
          <w:szCs w:val="24"/>
        </w:rPr>
        <w:t>运算符</w:t>
      </w:r>
      <w:r w:rsidRPr="00F50448">
        <w:rPr>
          <w:rFonts w:ascii="宋体" w:eastAsia="宋体" w:hAnsi="宋体" w:hint="eastAsia"/>
          <w:sz w:val="24"/>
          <w:szCs w:val="24"/>
        </w:rPr>
        <w:t>和</w:t>
      </w:r>
      <w:r w:rsidRPr="00F50448">
        <w:rPr>
          <w:rFonts w:ascii="宋体" w:eastAsia="宋体" w:hAnsi="宋体"/>
          <w:sz w:val="24"/>
          <w:szCs w:val="24"/>
        </w:rPr>
        <w:t>结构</w:t>
      </w:r>
      <w:r w:rsidRPr="00F50448">
        <w:rPr>
          <w:rFonts w:ascii="宋体" w:eastAsia="宋体" w:hAnsi="宋体" w:hint="eastAsia"/>
          <w:sz w:val="24"/>
          <w:szCs w:val="24"/>
        </w:rPr>
        <w:t>组成。</w:t>
      </w:r>
    </w:p>
    <w:p w:rsidR="00484FB0" w:rsidRPr="00F50448" w:rsidRDefault="00484FB0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C#</w:t>
      </w:r>
      <w:r w:rsidRPr="00F50448">
        <w:rPr>
          <w:rFonts w:ascii="宋体" w:eastAsia="宋体" w:hAnsi="宋体"/>
          <w:sz w:val="24"/>
          <w:szCs w:val="24"/>
        </w:rPr>
        <w:t>中正则表达式有以下几种</w:t>
      </w:r>
      <w:r w:rsidRPr="00F50448">
        <w:rPr>
          <w:rFonts w:ascii="宋体" w:eastAsia="宋体" w:hAnsi="宋体" w:hint="eastAsia"/>
          <w:sz w:val="24"/>
          <w:szCs w:val="24"/>
        </w:rPr>
        <w:t>：</w:t>
      </w:r>
    </w:p>
    <w:p w:rsidR="00952281" w:rsidRPr="00F50448" w:rsidRDefault="00484FB0" w:rsidP="00F50448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/>
          <w:sz w:val="24"/>
          <w:szCs w:val="24"/>
        </w:rPr>
        <w:t>字符转义</w:t>
      </w:r>
    </w:p>
    <w:p w:rsidR="00952281" w:rsidRPr="00F50448" w:rsidRDefault="00952281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正则表达式</w:t>
      </w:r>
      <w:r w:rsidRPr="00F50448">
        <w:rPr>
          <w:rFonts w:ascii="宋体" w:eastAsia="宋体" w:hAnsi="宋体"/>
          <w:sz w:val="24"/>
          <w:szCs w:val="24"/>
        </w:rPr>
        <w:t>中的反斜杠“</w:t>
      </w:r>
      <w:r w:rsidRPr="00F50448">
        <w:rPr>
          <w:rFonts w:ascii="宋体" w:eastAsia="宋体" w:hAnsi="宋体" w:hint="eastAsia"/>
          <w:sz w:val="24"/>
          <w:szCs w:val="24"/>
        </w:rPr>
        <w:t>\</w:t>
      </w:r>
      <w:r w:rsidRPr="00F50448">
        <w:rPr>
          <w:rFonts w:ascii="宋体" w:eastAsia="宋体" w:hAnsi="宋体"/>
          <w:sz w:val="24"/>
          <w:szCs w:val="24"/>
        </w:rPr>
        <w:t>”</w:t>
      </w:r>
      <w:r w:rsidRPr="00F50448">
        <w:rPr>
          <w:rFonts w:ascii="宋体" w:eastAsia="宋体" w:hAnsi="宋体" w:hint="eastAsia"/>
          <w:sz w:val="24"/>
          <w:szCs w:val="24"/>
        </w:rPr>
        <w:t>指示</w:t>
      </w:r>
      <w:r w:rsidRPr="00F50448">
        <w:rPr>
          <w:rFonts w:ascii="宋体" w:eastAsia="宋体" w:hAnsi="宋体"/>
          <w:sz w:val="24"/>
          <w:szCs w:val="24"/>
        </w:rPr>
        <w:t>以下值之一：</w:t>
      </w:r>
    </w:p>
    <w:p w:rsidR="00952281" w:rsidRPr="00F50448" w:rsidRDefault="00952281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/>
          <w:sz w:val="24"/>
          <w:szCs w:val="24"/>
        </w:rPr>
        <w:t>①</w:t>
      </w:r>
      <w:r w:rsidRPr="00F50448">
        <w:rPr>
          <w:rFonts w:ascii="宋体" w:eastAsia="宋体" w:hAnsi="宋体" w:hint="eastAsia"/>
          <w:sz w:val="24"/>
          <w:szCs w:val="24"/>
        </w:rPr>
        <w:t>后接</w:t>
      </w:r>
      <w:r w:rsidRPr="00F50448">
        <w:rPr>
          <w:rFonts w:ascii="宋体" w:eastAsia="宋体" w:hAnsi="宋体"/>
          <w:sz w:val="24"/>
          <w:szCs w:val="24"/>
        </w:rPr>
        <w:t>字符为特殊字符，</w:t>
      </w:r>
      <w:r w:rsidRPr="00F50448">
        <w:rPr>
          <w:rFonts w:ascii="宋体" w:eastAsia="宋体" w:hAnsi="宋体" w:hint="eastAsia"/>
          <w:sz w:val="24"/>
          <w:szCs w:val="24"/>
        </w:rPr>
        <w:t>例如，</w:t>
      </w:r>
      <w:r w:rsidRPr="00F50448">
        <w:t>\b</w:t>
      </w:r>
      <w:r w:rsidRPr="00F50448">
        <w:rPr>
          <w:rFonts w:hint="eastAsia"/>
        </w:rPr>
        <w:t> </w:t>
      </w:r>
      <w:r w:rsidRPr="00F50448">
        <w:rPr>
          <w:rFonts w:ascii="宋体" w:eastAsia="宋体" w:hAnsi="宋体" w:hint="eastAsia"/>
          <w:sz w:val="24"/>
          <w:szCs w:val="24"/>
        </w:rPr>
        <w:t>是指示正则表达式匹配应从单词边界开始的定位点，</w:t>
      </w:r>
      <w:r w:rsidRPr="00F50448">
        <w:t>\t</w:t>
      </w:r>
      <w:r w:rsidRPr="00F50448">
        <w:rPr>
          <w:rFonts w:ascii="宋体" w:eastAsia="宋体" w:hAnsi="宋体" w:hint="eastAsia"/>
          <w:sz w:val="24"/>
          <w:szCs w:val="24"/>
        </w:rPr>
        <w:t>表示制表符，而</w:t>
      </w:r>
      <w:r w:rsidRPr="00F50448">
        <w:rPr>
          <w:rFonts w:hint="eastAsia"/>
        </w:rPr>
        <w:t> </w:t>
      </w:r>
      <w:r w:rsidRPr="00F50448">
        <w:t>\x020</w:t>
      </w:r>
      <w:r w:rsidRPr="00F50448">
        <w:rPr>
          <w:rFonts w:hint="eastAsia"/>
        </w:rPr>
        <w:t> </w:t>
      </w:r>
      <w:r w:rsidRPr="00F50448">
        <w:rPr>
          <w:rFonts w:ascii="宋体" w:eastAsia="宋体" w:hAnsi="宋体" w:hint="eastAsia"/>
          <w:sz w:val="24"/>
          <w:szCs w:val="24"/>
        </w:rPr>
        <w:t>表示空间。</w:t>
      </w:r>
    </w:p>
    <w:p w:rsidR="00952281" w:rsidRPr="00F50448" w:rsidRDefault="00952281" w:rsidP="00F50448">
      <w:pPr>
        <w:pStyle w:val="ListParagraph"/>
        <w:spacing w:line="360" w:lineRule="auto"/>
        <w:ind w:left="0" w:firstLine="450"/>
        <w:rPr>
          <w:rFonts w:ascii="宋体" w:eastAsia="宋体" w:hAnsi="宋体" w:hint="eastAsia"/>
          <w:sz w:val="24"/>
          <w:szCs w:val="24"/>
        </w:rPr>
      </w:pPr>
      <w:r w:rsidRPr="00F50448">
        <w:rPr>
          <w:rFonts w:ascii="宋体" w:eastAsia="宋体" w:hAnsi="宋体" w:hint="eastAsia"/>
          <w:color w:val="2A2A2A"/>
          <w:sz w:val="24"/>
          <w:szCs w:val="24"/>
          <w:shd w:val="clear" w:color="auto" w:fill="FFFFFF"/>
        </w:rPr>
        <w:t>②未转义</w:t>
      </w:r>
      <w:r w:rsidRPr="00F50448">
        <w:rPr>
          <w:rFonts w:ascii="宋体" w:eastAsia="宋体" w:hAnsi="宋体"/>
          <w:color w:val="2A2A2A"/>
          <w:sz w:val="24"/>
          <w:szCs w:val="24"/>
          <w:shd w:val="clear" w:color="auto" w:fill="FFFFFF"/>
        </w:rPr>
        <w:t>语言构造的字符应按字面意思</w:t>
      </w:r>
      <w:r w:rsidRPr="00F50448">
        <w:rPr>
          <w:rFonts w:ascii="宋体" w:eastAsia="宋体" w:hAnsi="宋体" w:hint="eastAsia"/>
          <w:color w:val="2A2A2A"/>
          <w:sz w:val="24"/>
          <w:szCs w:val="24"/>
          <w:shd w:val="clear" w:color="auto" w:fill="FFFFFF"/>
        </w:rPr>
        <w:t>进行</w:t>
      </w:r>
      <w:r w:rsidRPr="00F50448">
        <w:rPr>
          <w:rFonts w:ascii="宋体" w:eastAsia="宋体" w:hAnsi="宋体"/>
          <w:color w:val="2A2A2A"/>
          <w:sz w:val="24"/>
          <w:szCs w:val="24"/>
          <w:shd w:val="clear" w:color="auto" w:fill="FFFFFF"/>
        </w:rPr>
        <w:t>解释，</w:t>
      </w:r>
      <w:r w:rsidRPr="00F50448">
        <w:rPr>
          <w:rFonts w:ascii="宋体" w:eastAsia="宋体" w:hAnsi="宋体" w:hint="eastAsia"/>
          <w:color w:val="2A2A2A"/>
          <w:sz w:val="24"/>
          <w:szCs w:val="24"/>
          <w:shd w:val="clear" w:color="auto" w:fill="FFFFFF"/>
        </w:rPr>
        <w:t>例如，大括号 (</w:t>
      </w:r>
      <w:r w:rsidRPr="00F50448">
        <w:rPr>
          <w:rStyle w:val="HTMLCode"/>
          <w:rFonts w:ascii="宋体" w:eastAsia="宋体" w:hAnsi="宋体" w:cs="Consolas"/>
          <w:color w:val="C7254E"/>
          <w:sz w:val="24"/>
          <w:szCs w:val="24"/>
          <w:shd w:val="clear" w:color="auto" w:fill="F9F2F4"/>
        </w:rPr>
        <w:t>{</w:t>
      </w:r>
      <w:r w:rsidRPr="00F50448">
        <w:rPr>
          <w:rFonts w:ascii="宋体" w:eastAsia="宋体" w:hAnsi="宋体" w:hint="eastAsia"/>
          <w:color w:val="2A2A2A"/>
          <w:sz w:val="24"/>
          <w:szCs w:val="24"/>
          <w:shd w:val="clear" w:color="auto" w:fill="FFFFFF"/>
        </w:rPr>
        <w:t>) 开始定义限定符，而反斜杠后接大括号 (</w:t>
      </w:r>
      <w:r w:rsidRPr="00F50448">
        <w:rPr>
          <w:rStyle w:val="HTMLCode"/>
          <w:rFonts w:ascii="宋体" w:eastAsia="宋体" w:hAnsi="宋体" w:cs="Consolas"/>
          <w:color w:val="C7254E"/>
          <w:sz w:val="24"/>
          <w:szCs w:val="24"/>
          <w:shd w:val="clear" w:color="auto" w:fill="F9F2F4"/>
        </w:rPr>
        <w:t>\{</w:t>
      </w:r>
      <w:r w:rsidRPr="00F50448">
        <w:rPr>
          <w:rFonts w:ascii="宋体" w:eastAsia="宋体" w:hAnsi="宋体" w:hint="eastAsia"/>
          <w:color w:val="2A2A2A"/>
          <w:sz w:val="24"/>
          <w:szCs w:val="24"/>
          <w:shd w:val="clear" w:color="auto" w:fill="FFFFFF"/>
        </w:rPr>
        <w:t>) 表示正则表达式引擎应匹配大括号。 同样，</w:t>
      </w:r>
      <w:r w:rsidRPr="00F50448">
        <w:rPr>
          <w:rFonts w:ascii="宋体" w:eastAsia="宋体" w:hAnsi="宋体" w:hint="eastAsia"/>
          <w:sz w:val="24"/>
          <w:szCs w:val="24"/>
        </w:rPr>
        <w:t>单个反斜杠标记转义的语言构造的开始，而两个反斜杠 (</w:t>
      </w:r>
      <w:r w:rsidRPr="00F50448">
        <w:t>\\</w:t>
      </w:r>
      <w:r w:rsidRPr="00F50448">
        <w:rPr>
          <w:rFonts w:ascii="宋体" w:eastAsia="宋体" w:hAnsi="宋体" w:hint="eastAsia"/>
          <w:sz w:val="24"/>
          <w:szCs w:val="24"/>
        </w:rPr>
        <w:t>) 表示正则表达式引擎应匹配反斜杠。</w:t>
      </w:r>
    </w:p>
    <w:p w:rsidR="00DA2667" w:rsidRPr="00F50448" w:rsidRDefault="00DA2667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正则表达式中的反斜杠字符（\）指示其后跟的字符是特殊字符，或应按原义解释该字符。</w:t>
      </w:r>
    </w:p>
    <w:p w:rsidR="00DA2667" w:rsidRPr="00F50448" w:rsidRDefault="00DA2667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下表列出了转义字符：</w:t>
      </w:r>
    </w:p>
    <w:p w:rsidR="00DA2667" w:rsidRDefault="00DA2667" w:rsidP="00CB5630">
      <w:r>
        <w:rPr>
          <w:noProof/>
        </w:rPr>
        <w:lastRenderedPageBreak/>
        <w:drawing>
          <wp:inline distT="0" distB="0" distL="0" distR="0" wp14:anchorId="52611FEB" wp14:editId="3C862408">
            <wp:extent cx="5943600" cy="600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0D" w:rsidRPr="00F50448" w:rsidRDefault="0005340D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正则表达式 </w:t>
      </w:r>
      <w:r w:rsidRPr="00F50448">
        <w:rPr>
          <w:rFonts w:ascii="宋体" w:eastAsia="宋体" w:hAnsi="宋体"/>
          <w:sz w:val="24"/>
          <w:szCs w:val="24"/>
        </w:rPr>
        <w:t>\G(.+)[\t|\u007</w:t>
      </w:r>
      <w:proofErr w:type="gramStart"/>
      <w:r w:rsidRPr="00F50448">
        <w:rPr>
          <w:rFonts w:ascii="宋体" w:eastAsia="宋体" w:hAnsi="宋体"/>
          <w:sz w:val="24"/>
          <w:szCs w:val="24"/>
        </w:rPr>
        <w:t>c](</w:t>
      </w:r>
      <w:proofErr w:type="gramEnd"/>
      <w:r w:rsidRPr="00F50448">
        <w:rPr>
          <w:rFonts w:ascii="宋体" w:eastAsia="宋体" w:hAnsi="宋体"/>
          <w:sz w:val="24"/>
          <w:szCs w:val="24"/>
        </w:rPr>
        <w:t>.+)\r?\n</w:t>
      </w:r>
      <w:r w:rsidRPr="00F50448">
        <w:rPr>
          <w:rFonts w:ascii="宋体" w:eastAsia="宋体" w:hAnsi="宋体" w:hint="eastAsia"/>
          <w:sz w:val="24"/>
          <w:szCs w:val="24"/>
        </w:rPr>
        <w:t> 可以解释为下表中所示内容。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522"/>
        <w:gridCol w:w="5270"/>
      </w:tblGrid>
      <w:tr w:rsidR="0005340D" w:rsidRPr="0005340D" w:rsidTr="0005340D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5340D" w:rsidRPr="0005340D" w:rsidRDefault="0005340D" w:rsidP="0005340D">
            <w:pPr>
              <w:ind w:left="360"/>
              <w:rPr>
                <w:rFonts w:hint="eastAsia"/>
                <w:b/>
                <w:bCs/>
              </w:rPr>
            </w:pPr>
            <w:r w:rsidRPr="0005340D">
              <w:rPr>
                <w:b/>
                <w:bCs/>
              </w:rPr>
              <w:t>模式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5340D" w:rsidRPr="0005340D" w:rsidRDefault="0005340D" w:rsidP="0005340D">
            <w:pPr>
              <w:ind w:left="360"/>
              <w:rPr>
                <w:b/>
                <w:bCs/>
              </w:rPr>
            </w:pPr>
            <w:r w:rsidRPr="0005340D">
              <w:rPr>
                <w:b/>
                <w:bCs/>
              </w:rPr>
              <w:t>描述</w:t>
            </w:r>
          </w:p>
        </w:tc>
      </w:tr>
      <w:tr w:rsidR="0005340D" w:rsidRPr="0005340D" w:rsidTr="0005340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\G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从上次匹配结束处开始匹配。</w:t>
            </w:r>
          </w:p>
        </w:tc>
      </w:tr>
      <w:tr w:rsidR="0005340D" w:rsidRPr="0005340D" w:rsidTr="0005340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(.+)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一次或多次匹配任何字符。</w:t>
            </w:r>
            <w:r w:rsidRPr="0005340D">
              <w:t xml:space="preserve"> </w:t>
            </w:r>
            <w:r w:rsidRPr="0005340D">
              <w:t>这是第一个捕获组。</w:t>
            </w:r>
          </w:p>
        </w:tc>
      </w:tr>
      <w:tr w:rsidR="0005340D" w:rsidRPr="0005340D" w:rsidTr="0005340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lastRenderedPageBreak/>
              <w:t>[\t\u007c]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匹配制表符</w:t>
            </w:r>
            <w:r w:rsidRPr="0005340D">
              <w:t xml:space="preserve"> (\t) </w:t>
            </w:r>
            <w:r w:rsidRPr="0005340D">
              <w:t>或垂直条</w:t>
            </w:r>
            <w:r w:rsidRPr="0005340D">
              <w:t xml:space="preserve"> (|)</w:t>
            </w:r>
            <w:r w:rsidRPr="0005340D">
              <w:t>。</w:t>
            </w:r>
          </w:p>
        </w:tc>
      </w:tr>
      <w:tr w:rsidR="0005340D" w:rsidRPr="0005340D" w:rsidTr="0005340D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(.+)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一次或多次匹配任何字符。</w:t>
            </w:r>
            <w:r w:rsidRPr="0005340D">
              <w:t xml:space="preserve"> </w:t>
            </w:r>
            <w:r w:rsidRPr="0005340D">
              <w:t>这是第二个捕获组。</w:t>
            </w:r>
          </w:p>
        </w:tc>
      </w:tr>
      <w:tr w:rsidR="0005340D" w:rsidRPr="0005340D" w:rsidTr="0005340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\r? \n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5340D" w:rsidRPr="0005340D" w:rsidRDefault="0005340D" w:rsidP="0005340D">
            <w:pPr>
              <w:ind w:left="360"/>
            </w:pPr>
            <w:r w:rsidRPr="0005340D">
              <w:t>匹配零或一个出现回车符后接新行的次数。</w:t>
            </w:r>
          </w:p>
        </w:tc>
      </w:tr>
    </w:tbl>
    <w:p w:rsidR="0005340D" w:rsidRDefault="0005340D" w:rsidP="00DA2667">
      <w:pPr>
        <w:ind w:left="360"/>
      </w:pPr>
    </w:p>
    <w:p w:rsidR="00484FB0" w:rsidRPr="00CB5630" w:rsidRDefault="00484FB0" w:rsidP="00CB5630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CB5630">
        <w:rPr>
          <w:rFonts w:ascii="宋体" w:eastAsia="宋体" w:hAnsi="宋体" w:hint="eastAsia"/>
          <w:sz w:val="24"/>
          <w:szCs w:val="24"/>
        </w:rPr>
        <w:t>字符类</w:t>
      </w:r>
    </w:p>
    <w:p w:rsidR="00DA2667" w:rsidRPr="00F50448" w:rsidRDefault="00CB5630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字符类定义一组</w:t>
      </w:r>
      <w:r>
        <w:rPr>
          <w:rFonts w:ascii="宋体" w:eastAsia="宋体" w:hAnsi="宋体" w:hint="eastAsia"/>
          <w:sz w:val="24"/>
          <w:szCs w:val="24"/>
        </w:rPr>
        <w:t>字符，</w:t>
      </w:r>
      <w:r>
        <w:rPr>
          <w:rFonts w:ascii="宋体" w:eastAsia="宋体" w:hAnsi="宋体"/>
          <w:sz w:val="24"/>
          <w:szCs w:val="24"/>
        </w:rPr>
        <w:t>其中的任一字符均可出现在输入字符串中以便成功匹配。</w:t>
      </w:r>
    </w:p>
    <w:p w:rsidR="00DA2667" w:rsidRPr="00F50448" w:rsidRDefault="00DA2667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下表列出了字符类：</w:t>
      </w:r>
    </w:p>
    <w:p w:rsidR="00DA2667" w:rsidRDefault="00DA2667" w:rsidP="00DA2667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5A8860EA" wp14:editId="6B6E1EAD">
            <wp:extent cx="5943600" cy="635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0A" w:rsidRDefault="005D250A" w:rsidP="00DA2667">
      <w:pPr>
        <w:pStyle w:val="ListParagraph"/>
        <w:ind w:left="270"/>
      </w:pPr>
      <w:r>
        <w:rPr>
          <w:rFonts w:hint="eastAsia"/>
        </w:rPr>
        <w:t>正</w:t>
      </w:r>
      <w:r>
        <w:t>字符组：</w:t>
      </w:r>
      <w:r>
        <w:t>[]</w:t>
      </w:r>
    </w:p>
    <w:p w:rsidR="005D250A" w:rsidRDefault="005D250A" w:rsidP="00DA2667">
      <w:pPr>
        <w:pStyle w:val="ListParagraph"/>
        <w:ind w:left="270"/>
      </w:pPr>
      <w:r>
        <w:rPr>
          <w:rFonts w:hint="eastAsia"/>
        </w:rPr>
        <w:t>负字符组</w:t>
      </w:r>
      <w:r>
        <w:t>：</w:t>
      </w:r>
      <w:r>
        <w:t>[^]</w:t>
      </w:r>
    </w:p>
    <w:p w:rsidR="005D250A" w:rsidRDefault="005D250A" w:rsidP="00DA2667">
      <w:pPr>
        <w:pStyle w:val="ListParagraph"/>
        <w:ind w:left="270"/>
        <w:rPr>
          <w:rFonts w:hint="eastAsia"/>
        </w:rPr>
      </w:pPr>
      <w:r>
        <w:rPr>
          <w:rFonts w:hint="eastAsia"/>
        </w:rPr>
        <w:t>任意</w:t>
      </w:r>
      <w:r>
        <w:t>字符：</w:t>
      </w:r>
      <w:r>
        <w:rPr>
          <w:rFonts w:hint="eastAsia"/>
        </w:rPr>
        <w:t>.</w:t>
      </w:r>
    </w:p>
    <w:p w:rsidR="005D250A" w:rsidRDefault="005D250A" w:rsidP="00DA2667">
      <w:pPr>
        <w:pStyle w:val="ListParagraph"/>
        <w:ind w:left="270"/>
      </w:pPr>
      <w:r>
        <w:t>Unicode</w:t>
      </w:r>
      <w:r>
        <w:rPr>
          <w:rFonts w:hint="eastAsia"/>
        </w:rPr>
        <w:t>类别</w:t>
      </w:r>
      <w:r>
        <w:t>或</w:t>
      </w:r>
      <w:r>
        <w:t>Unicode</w:t>
      </w:r>
      <w:r>
        <w:t>块：</w:t>
      </w:r>
      <w:r>
        <w:t>\</w:t>
      </w:r>
      <w:proofErr w:type="gramStart"/>
      <w:r>
        <w:t>p{</w:t>
      </w:r>
      <w:proofErr w:type="gramEnd"/>
      <w:r>
        <w:t>}</w:t>
      </w:r>
    </w:p>
    <w:p w:rsidR="005D250A" w:rsidRDefault="005D250A" w:rsidP="00DA2667">
      <w:pPr>
        <w:pStyle w:val="ListParagraph"/>
        <w:ind w:left="270"/>
      </w:pPr>
      <w:r>
        <w:rPr>
          <w:rFonts w:hint="eastAsia"/>
        </w:rPr>
        <w:t>负</w:t>
      </w:r>
      <w:r>
        <w:t>Unicode</w:t>
      </w:r>
      <w:r>
        <w:t>类别或</w:t>
      </w:r>
      <w:r>
        <w:t>Unicode</w:t>
      </w:r>
      <w:r>
        <w:t>块：</w:t>
      </w:r>
      <w:r>
        <w:t>\P{}</w:t>
      </w:r>
    </w:p>
    <w:p w:rsidR="005D250A" w:rsidRDefault="005D250A" w:rsidP="00DA2667">
      <w:pPr>
        <w:pStyle w:val="ListParagraph"/>
        <w:ind w:left="270"/>
      </w:pPr>
    </w:p>
    <w:p w:rsidR="001D71B6" w:rsidRDefault="001D71B6" w:rsidP="00DA2667">
      <w:pPr>
        <w:pStyle w:val="ListParagraph"/>
        <w:ind w:left="270"/>
      </w:pPr>
      <w:r w:rsidRPr="001D71B6">
        <w:t>https://msdn.microsoft.com/zh-cn/library/20bw873z(v=vs.110).aspx</w:t>
      </w:r>
      <w:bookmarkStart w:id="0" w:name="_GoBack"/>
      <w:bookmarkEnd w:id="0"/>
    </w:p>
    <w:p w:rsidR="001D71B6" w:rsidRDefault="001D71B6" w:rsidP="00DA2667">
      <w:pPr>
        <w:pStyle w:val="ListParagraph"/>
        <w:ind w:left="270"/>
      </w:pPr>
      <w:hyperlink r:id="rId7" w:history="1">
        <w:r w:rsidRPr="008A737F">
          <w:rPr>
            <w:rStyle w:val="Hyperlink"/>
          </w:rPr>
          <w:t>http://www.runoob.com/csharp/csharp-regular-expressions.html</w:t>
        </w:r>
      </w:hyperlink>
    </w:p>
    <w:p w:rsidR="001D71B6" w:rsidRDefault="001D71B6" w:rsidP="00DA2667">
      <w:pPr>
        <w:pStyle w:val="ListParagraph"/>
        <w:ind w:left="270"/>
        <w:rPr>
          <w:rFonts w:hint="eastAsia"/>
        </w:rPr>
      </w:pP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定位点</w:t>
      </w:r>
    </w:p>
    <w:p w:rsidR="00B165EB" w:rsidRPr="00F50448" w:rsidRDefault="00B165EB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/>
          <w:sz w:val="24"/>
          <w:szCs w:val="24"/>
        </w:rPr>
        <w:t>定位点或原子零宽度断言会使匹配成功或失败，具体取决于字符串中的当前位置，但它们不会使引擎在字符串中前进或使用字符</w:t>
      </w:r>
      <w:r w:rsidRPr="00F50448">
        <w:rPr>
          <w:rFonts w:ascii="宋体" w:eastAsia="宋体" w:hAnsi="宋体" w:hint="eastAsia"/>
          <w:sz w:val="24"/>
          <w:szCs w:val="24"/>
        </w:rPr>
        <w:t>。</w:t>
      </w:r>
    </w:p>
    <w:p w:rsidR="00B165EB" w:rsidRPr="00F50448" w:rsidRDefault="00B165EB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/>
          <w:sz w:val="24"/>
          <w:szCs w:val="24"/>
        </w:rPr>
        <w:t>下表列出了定位点</w:t>
      </w:r>
      <w:r w:rsidRPr="00F50448">
        <w:rPr>
          <w:rFonts w:ascii="宋体" w:eastAsia="宋体" w:hAnsi="宋体" w:hint="eastAsia"/>
          <w:sz w:val="24"/>
          <w:szCs w:val="24"/>
        </w:rPr>
        <w:t>：</w:t>
      </w:r>
    </w:p>
    <w:p w:rsidR="00B165EB" w:rsidRDefault="00B165EB" w:rsidP="00B165EB">
      <w:pPr>
        <w:pStyle w:val="ListParagraph"/>
        <w:tabs>
          <w:tab w:val="left" w:pos="360"/>
        </w:tabs>
        <w:ind w:left="360" w:firstLine="360"/>
        <w:rPr>
          <w:rFonts w:hint="eastAsia"/>
        </w:rPr>
      </w:pPr>
      <w:r>
        <w:rPr>
          <w:noProof/>
        </w:rPr>
        <w:drawing>
          <wp:inline distT="0" distB="0" distL="0" distR="0" wp14:anchorId="450D506C" wp14:editId="788B66DE">
            <wp:extent cx="5943600" cy="3921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分组</w:t>
      </w:r>
      <w:r>
        <w:t>构造</w:t>
      </w:r>
    </w:p>
    <w:p w:rsidR="00B165EB" w:rsidRPr="00F50448" w:rsidRDefault="00B165EB" w:rsidP="00F50448">
      <w:pPr>
        <w:pStyle w:val="ListParagraph"/>
        <w:spacing w:line="360" w:lineRule="auto"/>
        <w:ind w:left="0" w:firstLine="450"/>
        <w:rPr>
          <w:rFonts w:ascii="宋体" w:eastAsia="宋体" w:hAnsi="宋体" w:hint="eastAsia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分组构造描述了正则表达式的子表达式，通常用于捕获输入字符串的子字符串。</w:t>
      </w:r>
    </w:p>
    <w:p w:rsidR="00B165EB" w:rsidRPr="00F50448" w:rsidRDefault="00B165EB" w:rsidP="00F50448">
      <w:pPr>
        <w:pStyle w:val="ListParagraph"/>
        <w:spacing w:line="360" w:lineRule="auto"/>
        <w:ind w:left="0" w:firstLine="450"/>
        <w:rPr>
          <w:rFonts w:ascii="宋体" w:eastAsia="宋体" w:hAnsi="宋体"/>
          <w:sz w:val="24"/>
          <w:szCs w:val="24"/>
        </w:rPr>
      </w:pPr>
      <w:r w:rsidRPr="00F50448">
        <w:rPr>
          <w:rFonts w:ascii="宋体" w:eastAsia="宋体" w:hAnsi="宋体" w:hint="eastAsia"/>
          <w:sz w:val="24"/>
          <w:szCs w:val="24"/>
        </w:rPr>
        <w:t>下表列出了分组构造：</w:t>
      </w:r>
    </w:p>
    <w:p w:rsidR="00B165EB" w:rsidRDefault="00B165EB" w:rsidP="00B165EB">
      <w:pPr>
        <w:pStyle w:val="ListParagraph"/>
        <w:ind w:left="8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00752B" wp14:editId="0F15525E">
            <wp:extent cx="5943600" cy="5634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限定符</w:t>
      </w: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反向</w:t>
      </w:r>
      <w:r>
        <w:t>引用构造</w:t>
      </w: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备用</w:t>
      </w:r>
      <w:r>
        <w:t>构造</w:t>
      </w:r>
    </w:p>
    <w:p w:rsid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替换</w:t>
      </w:r>
    </w:p>
    <w:p w:rsidR="00484FB0" w:rsidRPr="00484FB0" w:rsidRDefault="00484FB0" w:rsidP="00484FB0">
      <w:pPr>
        <w:pStyle w:val="ListParagraph"/>
        <w:numPr>
          <w:ilvl w:val="0"/>
          <w:numId w:val="1"/>
        </w:numPr>
      </w:pPr>
      <w:r>
        <w:rPr>
          <w:rFonts w:hint="eastAsia"/>
        </w:rPr>
        <w:t>杂项构造</w:t>
      </w:r>
    </w:p>
    <w:sectPr w:rsidR="00484FB0" w:rsidRPr="0048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32ADF"/>
    <w:multiLevelType w:val="hybridMultilevel"/>
    <w:tmpl w:val="56B4D3E8"/>
    <w:lvl w:ilvl="0" w:tplc="A66AC2A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42BF"/>
    <w:multiLevelType w:val="hybridMultilevel"/>
    <w:tmpl w:val="0E068316"/>
    <w:lvl w:ilvl="0" w:tplc="976EDBC8">
      <w:start w:val="1"/>
      <w:numFmt w:val="decimalEnclosedCircle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B0"/>
    <w:rsid w:val="0005340D"/>
    <w:rsid w:val="001D71B6"/>
    <w:rsid w:val="00484FB0"/>
    <w:rsid w:val="005D250A"/>
    <w:rsid w:val="00952281"/>
    <w:rsid w:val="00B165EB"/>
    <w:rsid w:val="00CB5630"/>
    <w:rsid w:val="00DA2667"/>
    <w:rsid w:val="00DC74CC"/>
    <w:rsid w:val="00F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A664"/>
  <w15:chartTrackingRefBased/>
  <w15:docId w15:val="{9F0545A5-7955-4436-9542-1C9D8176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22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22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2281"/>
  </w:style>
  <w:style w:type="character" w:styleId="Hyperlink">
    <w:name w:val="Hyperlink"/>
    <w:basedOn w:val="DefaultParagraphFont"/>
    <w:uiPriority w:val="99"/>
    <w:unhideWhenUsed/>
    <w:rsid w:val="001D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runoob.com/csharp/csharp-regular-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Wenhao [AUTOSOL/MEAS/BJNG]</dc:creator>
  <cp:keywords/>
  <dc:description/>
  <cp:lastModifiedBy>Yao, Wenhao [AUTOSOL/MEAS/BJNG]</cp:lastModifiedBy>
  <cp:revision>9</cp:revision>
  <dcterms:created xsi:type="dcterms:W3CDTF">2017-07-11T02:20:00Z</dcterms:created>
  <dcterms:modified xsi:type="dcterms:W3CDTF">2017-07-11T08:24:00Z</dcterms:modified>
</cp:coreProperties>
</file>